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EE57" w14:textId="21F1F68A" w:rsidR="00D144AA" w:rsidRPr="003B0C43" w:rsidRDefault="004E633F" w:rsidP="003B0C43">
      <w:pPr>
        <w:pBdr>
          <w:bottom w:val="single" w:sz="4" w:space="1" w:color="auto"/>
        </w:pBdr>
        <w:spacing w:before="240"/>
        <w:jc w:val="center"/>
        <w:rPr>
          <w:b/>
          <w:bCs/>
          <w:sz w:val="28"/>
          <w:szCs w:val="28"/>
        </w:rPr>
      </w:pPr>
      <w:r w:rsidRPr="003B0C43">
        <w:rPr>
          <w:b/>
          <w:bCs/>
          <w:sz w:val="28"/>
          <w:szCs w:val="28"/>
        </w:rPr>
        <w:t>GUIDANCE NOTE: BIODIVERSITY OFFSET PROPOSAL</w:t>
      </w:r>
    </w:p>
    <w:p w14:paraId="6D845F96" w14:textId="40E474ED" w:rsidR="004C377D" w:rsidRPr="00D075E3" w:rsidRDefault="004C377D" w:rsidP="004C377D">
      <w:r>
        <w:rPr>
          <w:b/>
          <w:bCs/>
          <w:i/>
          <w:iCs/>
          <w:u w:val="single"/>
        </w:rPr>
        <w:t>P</w:t>
      </w:r>
      <w:r w:rsidRPr="00D075E3">
        <w:rPr>
          <w:b/>
          <w:bCs/>
          <w:i/>
          <w:iCs/>
          <w:u w:val="single"/>
        </w:rPr>
        <w:t>rior to any form of disturbance or development</w:t>
      </w:r>
      <w:r w:rsidRPr="004C377D">
        <w:t xml:space="preserve"> an</w:t>
      </w:r>
      <w:r w:rsidRPr="00D075E3">
        <w:t xml:space="preserve"> approved Biodiversity Offset Proposal is required </w:t>
      </w:r>
      <w:r>
        <w:t>w</w:t>
      </w:r>
      <w:r w:rsidRPr="003E4953">
        <w:t xml:space="preserve">here </w:t>
      </w:r>
      <w:r>
        <w:t>removals</w:t>
      </w:r>
      <w:r w:rsidRPr="003E4953">
        <w:t xml:space="preserve"> to on-campus biodiversity are unavoidabl</w:t>
      </w:r>
      <w:r w:rsidR="00464808">
        <w:t>e.</w:t>
      </w:r>
    </w:p>
    <w:p w14:paraId="321D00A1" w14:textId="342542FC" w:rsidR="00D075E3" w:rsidRDefault="0083593F" w:rsidP="00EA04DB">
      <w:r>
        <w:t xml:space="preserve">All </w:t>
      </w:r>
      <w:r w:rsidR="009167EB">
        <w:t xml:space="preserve">ground </w:t>
      </w:r>
      <w:r>
        <w:t xml:space="preserve">areas proposed to be </w:t>
      </w:r>
      <w:r w:rsidR="009167EB">
        <w:t xml:space="preserve">affected by </w:t>
      </w:r>
      <w:r w:rsidR="004C377D">
        <w:t xml:space="preserve">a project </w:t>
      </w:r>
      <w:r>
        <w:t xml:space="preserve">must be identified in the </w:t>
      </w:r>
      <w:r w:rsidR="00EA04DB">
        <w:t xml:space="preserve">Biodiversity Assessment </w:t>
      </w:r>
      <w:r>
        <w:t>(refer to Biodiversity Assessment Guidance Note</w:t>
      </w:r>
      <w:bookmarkStart w:id="0" w:name="_Ref152160549"/>
      <w:r w:rsidR="004C377D">
        <w:rPr>
          <w:rStyle w:val="FootnoteReference"/>
        </w:rPr>
        <w:footnoteReference w:id="2"/>
      </w:r>
      <w:bookmarkEnd w:id="0"/>
      <w:r>
        <w:t>)</w:t>
      </w:r>
      <w:r w:rsidR="00D075E3">
        <w:t xml:space="preserve">. </w:t>
      </w:r>
    </w:p>
    <w:p w14:paraId="5491639B" w14:textId="59A71654" w:rsidR="00F27E8E" w:rsidRDefault="004C377D" w:rsidP="00EA04DB">
      <w:r>
        <w:t>Biodiversity Offset Proposal</w:t>
      </w:r>
      <w:r w:rsidR="00464808">
        <w:t>s</w:t>
      </w:r>
      <w:r>
        <w:t xml:space="preserve"> must be submitted to the University’s </w:t>
      </w:r>
      <w:r w:rsidR="009167EB">
        <w:t xml:space="preserve">Sustainability Manager </w:t>
      </w:r>
      <w:r w:rsidR="00154BF3">
        <w:t>fo</w:t>
      </w:r>
      <w:r w:rsidR="006E3A95">
        <w:t xml:space="preserve">r approval. It is recommended that projects allow </w:t>
      </w:r>
      <w:r w:rsidR="00B109BA">
        <w:t xml:space="preserve">at least </w:t>
      </w:r>
      <w:r w:rsidR="00464808">
        <w:t xml:space="preserve">10 business days for a </w:t>
      </w:r>
      <w:r w:rsidR="00B109BA">
        <w:t>response- either approval or further clarification or discussion</w:t>
      </w:r>
      <w:r>
        <w:t xml:space="preserve">. </w:t>
      </w:r>
    </w:p>
    <w:p w14:paraId="70220519" w14:textId="477CA745" w:rsidR="006E3A95" w:rsidRDefault="00BF3119" w:rsidP="00EA04DB">
      <w:r>
        <w:t>Demolition</w:t>
      </w:r>
      <w:r w:rsidR="006E3A95">
        <w:t xml:space="preserve"> and construction cannot commence until</w:t>
      </w:r>
      <w:r w:rsidR="008F7522">
        <w:t xml:space="preserve"> written approval has been received for</w:t>
      </w:r>
      <w:r w:rsidR="006E3A95">
        <w:t xml:space="preserve"> </w:t>
      </w:r>
      <w:r w:rsidR="008F7522">
        <w:t>all necessary Biodiversity Offsets relating to a project.</w:t>
      </w:r>
    </w:p>
    <w:p w14:paraId="0015B9BB" w14:textId="59FA45BD" w:rsidR="009167EB" w:rsidRDefault="009167EB" w:rsidP="00EA04DB">
      <w:r>
        <w:t>For the avoidance of doubt, all works required in the offset proposal are to be documented by the project consultants and incorporated into the project contract documentation.</w:t>
      </w:r>
    </w:p>
    <w:p w14:paraId="45063A88" w14:textId="1E4312CC" w:rsidR="00F27E8E" w:rsidRDefault="00F27E8E" w:rsidP="00EA04DB">
      <w:r>
        <w:t>A Biodiversity Offset Proposal for the purpose of these standards</w:t>
      </w:r>
      <w:r w:rsidR="00C672EE">
        <w:t xml:space="preserve"> </w:t>
      </w:r>
      <w:r w:rsidR="00BF3119">
        <w:t>details all removals and corresponding offsets in the</w:t>
      </w:r>
      <w:r w:rsidR="003A5D16">
        <w:t xml:space="preserve"> context</w:t>
      </w:r>
      <w:r w:rsidR="00BF3119">
        <w:t xml:space="preserve"> </w:t>
      </w:r>
      <w:r w:rsidR="003A5D16">
        <w:t xml:space="preserve">of the University’s seven </w:t>
      </w:r>
      <w:hyperlink r:id="rId11">
        <w:r w:rsidR="003A5D16" w:rsidRPr="4895684A">
          <w:rPr>
            <w:rStyle w:val="Hyperlink"/>
            <w:b/>
            <w:bCs/>
          </w:rPr>
          <w:t>Biodiversity Baseline</w:t>
        </w:r>
      </w:hyperlink>
      <w:r w:rsidR="003A5D16" w:rsidRPr="00F72961">
        <w:rPr>
          <w:rStyle w:val="FootnoteReference"/>
        </w:rPr>
        <w:footnoteReference w:id="3"/>
      </w:r>
      <w:r w:rsidR="003A5D16" w:rsidRPr="00F72961">
        <w:t xml:space="preserve"> </w:t>
      </w:r>
      <w:r w:rsidR="003A5D16">
        <w:t>metrics (refer to Table 1 in Biodiversity Assessment Guidance Note</w:t>
      </w:r>
      <w:r w:rsidR="0061208C" w:rsidRPr="0061208C">
        <w:rPr>
          <w:vertAlign w:val="superscript"/>
        </w:rPr>
        <w:fldChar w:fldCharType="begin"/>
      </w:r>
      <w:r w:rsidR="0061208C" w:rsidRPr="0061208C">
        <w:rPr>
          <w:vertAlign w:val="superscript"/>
        </w:rPr>
        <w:instrText xml:space="preserve"> NOTEREF _Ref152160549 \h </w:instrText>
      </w:r>
      <w:r w:rsidR="0061208C">
        <w:rPr>
          <w:vertAlign w:val="superscript"/>
        </w:rPr>
        <w:instrText xml:space="preserve"> \* MERGEFORMAT </w:instrText>
      </w:r>
      <w:r w:rsidR="0061208C" w:rsidRPr="0061208C">
        <w:rPr>
          <w:vertAlign w:val="superscript"/>
        </w:rPr>
      </w:r>
      <w:r w:rsidR="0061208C" w:rsidRPr="0061208C">
        <w:rPr>
          <w:vertAlign w:val="superscript"/>
        </w:rPr>
        <w:fldChar w:fldCharType="separate"/>
      </w:r>
      <w:r w:rsidR="0061208C" w:rsidRPr="0061208C">
        <w:rPr>
          <w:vertAlign w:val="superscript"/>
        </w:rPr>
        <w:t>1</w:t>
      </w:r>
      <w:r w:rsidR="0061208C" w:rsidRPr="0061208C">
        <w:rPr>
          <w:vertAlign w:val="superscript"/>
        </w:rPr>
        <w:fldChar w:fldCharType="end"/>
      </w:r>
      <w:r w:rsidR="003A5D16">
        <w:t>) and any other information requested in the Biodiversity Assessment</w:t>
      </w:r>
      <w:r w:rsidR="00560AC4">
        <w:t xml:space="preserve"> G</w:t>
      </w:r>
      <w:r w:rsidR="003A5D16">
        <w:t xml:space="preserve">uidance </w:t>
      </w:r>
      <w:r w:rsidR="00560AC4">
        <w:t>N</w:t>
      </w:r>
      <w:r w:rsidR="003A5D16">
        <w:t>ote</w:t>
      </w:r>
      <w:r w:rsidR="0061208C" w:rsidRPr="0061208C">
        <w:rPr>
          <w:vertAlign w:val="superscript"/>
        </w:rPr>
        <w:fldChar w:fldCharType="begin"/>
      </w:r>
      <w:r w:rsidR="0061208C" w:rsidRPr="0061208C">
        <w:rPr>
          <w:vertAlign w:val="superscript"/>
        </w:rPr>
        <w:instrText xml:space="preserve"> NOTEREF _Ref152160549 \h </w:instrText>
      </w:r>
      <w:r w:rsidR="0061208C">
        <w:rPr>
          <w:vertAlign w:val="superscript"/>
        </w:rPr>
        <w:instrText xml:space="preserve"> \* MERGEFORMAT </w:instrText>
      </w:r>
      <w:r w:rsidR="0061208C" w:rsidRPr="0061208C">
        <w:rPr>
          <w:vertAlign w:val="superscript"/>
        </w:rPr>
      </w:r>
      <w:r w:rsidR="0061208C" w:rsidRPr="0061208C">
        <w:rPr>
          <w:vertAlign w:val="superscript"/>
        </w:rPr>
        <w:fldChar w:fldCharType="separate"/>
      </w:r>
      <w:r w:rsidR="0061208C" w:rsidRPr="0061208C">
        <w:rPr>
          <w:vertAlign w:val="superscript"/>
        </w:rPr>
        <w:t>1</w:t>
      </w:r>
      <w:r w:rsidR="0061208C" w:rsidRPr="0061208C">
        <w:rPr>
          <w:vertAlign w:val="superscript"/>
        </w:rPr>
        <w:fldChar w:fldCharType="end"/>
      </w:r>
      <w:r w:rsidR="003A5D16">
        <w:t>.</w:t>
      </w:r>
    </w:p>
    <w:p w14:paraId="49451E43" w14:textId="35FAF2CB" w:rsidR="00823683" w:rsidRDefault="00823683" w:rsidP="00823683">
      <w:pPr>
        <w:rPr>
          <w:rFonts w:eastAsia="Arial"/>
        </w:rPr>
      </w:pPr>
      <w:r w:rsidRPr="4895684A">
        <w:rPr>
          <w:rFonts w:eastAsia="Arial"/>
        </w:rPr>
        <w:t xml:space="preserve">The University’s </w:t>
      </w:r>
      <w:r>
        <w:rPr>
          <w:rFonts w:eastAsia="Arial"/>
        </w:rPr>
        <w:t>Biodiversity Offset</w:t>
      </w:r>
      <w:r w:rsidRPr="4895684A">
        <w:rPr>
          <w:rFonts w:eastAsia="Arial"/>
        </w:rPr>
        <w:t xml:space="preserve"> method is designed to:</w:t>
      </w:r>
    </w:p>
    <w:p w14:paraId="21CAFAB1" w14:textId="7BB4D745" w:rsidR="00806DB0" w:rsidRDefault="774F75F6" w:rsidP="00823683">
      <w:pPr>
        <w:pStyle w:val="ListParagraph"/>
        <w:numPr>
          <w:ilvl w:val="0"/>
          <w:numId w:val="16"/>
        </w:numPr>
      </w:pPr>
      <w:r>
        <w:t>I</w:t>
      </w:r>
      <w:r w:rsidR="00823683">
        <w:t>n</w:t>
      </w:r>
      <w:r w:rsidR="0026404E">
        <w:t xml:space="preserve">centivise the </w:t>
      </w:r>
      <w:r w:rsidR="00806DB0">
        <w:t xml:space="preserve">implementation of an </w:t>
      </w:r>
      <w:hyperlink r:id="rId12" w:history="1">
        <w:r w:rsidR="00547ED8" w:rsidRPr="00AA5DAC">
          <w:rPr>
            <w:rStyle w:val="Hyperlink"/>
          </w:rPr>
          <w:t xml:space="preserve">offset </w:t>
        </w:r>
        <w:r w:rsidR="00806DB0" w:rsidRPr="00AA5DAC">
          <w:rPr>
            <w:rStyle w:val="Hyperlink"/>
          </w:rPr>
          <w:t>mitigation</w:t>
        </w:r>
        <w:r w:rsidR="00547ED8" w:rsidRPr="00AA5DAC">
          <w:rPr>
            <w:rStyle w:val="Hyperlink"/>
          </w:rPr>
          <w:t xml:space="preserve"> </w:t>
        </w:r>
        <w:r w:rsidR="00806DB0" w:rsidRPr="00AA5DAC">
          <w:rPr>
            <w:rStyle w:val="Hyperlink"/>
          </w:rPr>
          <w:t>hierarchy</w:t>
        </w:r>
      </w:hyperlink>
      <w:r w:rsidR="00AA5DAC">
        <w:rPr>
          <w:rStyle w:val="FootnoteReference"/>
        </w:rPr>
        <w:footnoteReference w:id="4"/>
      </w:r>
      <w:r w:rsidR="00806DB0">
        <w:t xml:space="preserve"> where </w:t>
      </w:r>
      <w:r w:rsidR="006326B7" w:rsidRPr="009167EB">
        <w:t>AVOID</w:t>
      </w:r>
      <w:r w:rsidR="00806DB0">
        <w:t xml:space="preserve"> </w:t>
      </w:r>
      <w:r w:rsidR="009167EB">
        <w:t xml:space="preserve"> and </w:t>
      </w:r>
      <w:r w:rsidR="006326B7" w:rsidRPr="009167EB">
        <w:rPr>
          <w:bCs/>
        </w:rPr>
        <w:t>MINIMISE</w:t>
      </w:r>
      <w:r w:rsidR="006326B7" w:rsidRPr="001A39EA">
        <w:rPr>
          <w:b/>
        </w:rPr>
        <w:t xml:space="preserve"> </w:t>
      </w:r>
      <w:r w:rsidR="00806DB0">
        <w:t>options are</w:t>
      </w:r>
      <w:r w:rsidR="002F3035">
        <w:t xml:space="preserve"> fully explored</w:t>
      </w:r>
      <w:r w:rsidR="00806DB0">
        <w:t xml:space="preserve"> before </w:t>
      </w:r>
      <w:r w:rsidR="00606FFE">
        <w:t xml:space="preserve">an </w:t>
      </w:r>
      <w:r w:rsidR="00806DB0">
        <w:t>offset</w:t>
      </w:r>
      <w:r w:rsidR="00606FFE">
        <w:t xml:space="preserve"> is</w:t>
      </w:r>
      <w:r w:rsidR="009167EB">
        <w:t xml:space="preserve"> considered</w:t>
      </w:r>
      <w:r w:rsidR="00606FFE">
        <w:t>.</w:t>
      </w:r>
    </w:p>
    <w:p w14:paraId="49F48961" w14:textId="4026568A" w:rsidR="00823683" w:rsidRDefault="1E5C8E81" w:rsidP="00823683">
      <w:pPr>
        <w:pStyle w:val="ListParagraph"/>
        <w:numPr>
          <w:ilvl w:val="0"/>
          <w:numId w:val="16"/>
        </w:numPr>
      </w:pPr>
      <w:r>
        <w:t>S</w:t>
      </w:r>
      <w:r w:rsidR="00823683">
        <w:t xml:space="preserve">upport projects to achieve net gain of the </w:t>
      </w:r>
      <w:r w:rsidR="00823683" w:rsidRPr="00575F01">
        <w:t>Biodiversity Baselines</w:t>
      </w:r>
      <w:r w:rsidR="00823683">
        <w:t xml:space="preserve"> as per Target 2 of the Healthy Ecosystems Priority of the </w:t>
      </w:r>
      <w:hyperlink r:id="rId13" w:history="1">
        <w:r w:rsidR="00823683" w:rsidRPr="00977820">
          <w:rPr>
            <w:rStyle w:val="Hyperlink"/>
          </w:rPr>
          <w:t>Sustainability Plan 2030</w:t>
        </w:r>
      </w:hyperlink>
      <w:bookmarkStart w:id="1" w:name="_Ref151671362"/>
      <w:r w:rsidR="00823683">
        <w:rPr>
          <w:rStyle w:val="FootnoteReference"/>
        </w:rPr>
        <w:footnoteReference w:id="5"/>
      </w:r>
      <w:bookmarkEnd w:id="1"/>
      <w:r w:rsidR="00823683">
        <w:t>, and</w:t>
      </w:r>
    </w:p>
    <w:p w14:paraId="45473C75" w14:textId="5F2F3B34" w:rsidR="00823683" w:rsidRDefault="6EBADBA9" w:rsidP="00823683">
      <w:pPr>
        <w:pStyle w:val="ListParagraph"/>
        <w:numPr>
          <w:ilvl w:val="0"/>
          <w:numId w:val="16"/>
        </w:numPr>
      </w:pPr>
      <w:r>
        <w:t>S</w:t>
      </w:r>
      <w:r w:rsidR="002F3035">
        <w:t>upport</w:t>
      </w:r>
      <w:r w:rsidR="00823683">
        <w:t xml:space="preserve"> compliance with all relevant local, state, and federal planning &amp; legislative requirements.</w:t>
      </w:r>
    </w:p>
    <w:p w14:paraId="35437856" w14:textId="1D4334BD" w:rsidR="007D62BB" w:rsidRPr="003E4953" w:rsidRDefault="007D62BB" w:rsidP="007D62BB">
      <w:r w:rsidRPr="003E4953">
        <w:t>Biodiversity Offset Proposals must include the following:</w:t>
      </w:r>
    </w:p>
    <w:p w14:paraId="5EEDB4ED" w14:textId="1149E05C" w:rsidR="00CA788C" w:rsidRDefault="007A385B" w:rsidP="00D233D6">
      <w:pPr>
        <w:pStyle w:val="ListParagraph"/>
        <w:numPr>
          <w:ilvl w:val="0"/>
          <w:numId w:val="9"/>
        </w:numPr>
      </w:pPr>
      <w:r w:rsidRPr="003E4953">
        <w:t xml:space="preserve">A </w:t>
      </w:r>
      <w:r w:rsidR="00605427">
        <w:t xml:space="preserve">summary of the </w:t>
      </w:r>
      <w:r w:rsidRPr="003E4953">
        <w:t>Biodiversity Assessment</w:t>
      </w:r>
      <w:r w:rsidR="00605427">
        <w:t xml:space="preserve"> </w:t>
      </w:r>
      <w:r w:rsidR="00DE4023">
        <w:t xml:space="preserve">and an accompanying map </w:t>
      </w:r>
      <w:r w:rsidR="00605427">
        <w:t>which</w:t>
      </w:r>
      <w:r w:rsidR="00DE4023">
        <w:t xml:space="preserve"> clearly</w:t>
      </w:r>
      <w:r w:rsidR="00605427">
        <w:t xml:space="preserve"> outlines what biodiversity is proposed to be or may be removed by a project</w:t>
      </w:r>
      <w:r w:rsidR="00DE4023">
        <w:t>.</w:t>
      </w:r>
      <w:r w:rsidR="005C032E">
        <w:t xml:space="preserve"> </w:t>
      </w:r>
      <w:r w:rsidR="00051F3E">
        <w:t>The summary must include t</w:t>
      </w:r>
      <w:r w:rsidR="005C032E">
        <w:t>all</w:t>
      </w:r>
      <w:r w:rsidR="00A0501A">
        <w:t xml:space="preserve">ied </w:t>
      </w:r>
      <w:r w:rsidR="00051F3E">
        <w:t>‘</w:t>
      </w:r>
      <w:r w:rsidR="00A0501A">
        <w:t>amounts of biodiversity</w:t>
      </w:r>
      <w:r w:rsidR="00051F3E">
        <w:t>’</w:t>
      </w:r>
      <w:r w:rsidR="00A0501A">
        <w:t xml:space="preserve"> under each of the University’s seven </w:t>
      </w:r>
      <w:hyperlink r:id="rId14">
        <w:r w:rsidR="00A0501A" w:rsidRPr="00D233D6">
          <w:rPr>
            <w:rStyle w:val="Hyperlink"/>
            <w:b/>
            <w:bCs/>
          </w:rPr>
          <w:t>Biodiversity Baseline</w:t>
        </w:r>
      </w:hyperlink>
      <w:r w:rsidR="00A0501A" w:rsidRPr="00F72961">
        <w:rPr>
          <w:rStyle w:val="FootnoteReference"/>
        </w:rPr>
        <w:footnoteReference w:id="6"/>
      </w:r>
      <w:r w:rsidR="00A0501A" w:rsidRPr="00F72961">
        <w:t xml:space="preserve"> </w:t>
      </w:r>
      <w:r w:rsidR="00A0501A">
        <w:t>metrics (refer to Table 1 in Biodiversity Assessment Guidance Note</w:t>
      </w:r>
      <w:r w:rsidR="00A0501A" w:rsidRPr="00D233D6">
        <w:rPr>
          <w:vertAlign w:val="superscript"/>
        </w:rPr>
        <w:fldChar w:fldCharType="begin"/>
      </w:r>
      <w:r w:rsidR="00A0501A" w:rsidRPr="00D233D6">
        <w:rPr>
          <w:vertAlign w:val="superscript"/>
        </w:rPr>
        <w:instrText xml:space="preserve"> NOTEREF _Ref152160549 \h  \* MERGEFORMAT </w:instrText>
      </w:r>
      <w:r w:rsidR="00A0501A" w:rsidRPr="00D233D6">
        <w:rPr>
          <w:vertAlign w:val="superscript"/>
        </w:rPr>
      </w:r>
      <w:r w:rsidR="00A0501A" w:rsidRPr="00D233D6">
        <w:rPr>
          <w:vertAlign w:val="superscript"/>
        </w:rPr>
        <w:fldChar w:fldCharType="separate"/>
      </w:r>
      <w:r w:rsidR="00A0501A" w:rsidRPr="00D233D6">
        <w:rPr>
          <w:vertAlign w:val="superscript"/>
        </w:rPr>
        <w:t>1</w:t>
      </w:r>
      <w:r w:rsidR="00A0501A" w:rsidRPr="00D233D6">
        <w:rPr>
          <w:vertAlign w:val="superscript"/>
        </w:rPr>
        <w:fldChar w:fldCharType="end"/>
      </w:r>
      <w:r w:rsidR="00A0501A">
        <w:t>) and any other information requested in the Biodiversity Assessment Guidance Note</w:t>
      </w:r>
      <w:r w:rsidR="00A0501A" w:rsidRPr="00D233D6">
        <w:rPr>
          <w:vertAlign w:val="superscript"/>
        </w:rPr>
        <w:fldChar w:fldCharType="begin"/>
      </w:r>
      <w:r w:rsidR="00A0501A" w:rsidRPr="00D233D6">
        <w:rPr>
          <w:vertAlign w:val="superscript"/>
        </w:rPr>
        <w:instrText xml:space="preserve"> NOTEREF _Ref152160549 \h  \* MERGEFORMAT </w:instrText>
      </w:r>
      <w:r w:rsidR="00A0501A" w:rsidRPr="00D233D6">
        <w:rPr>
          <w:vertAlign w:val="superscript"/>
        </w:rPr>
      </w:r>
      <w:r w:rsidR="00A0501A" w:rsidRPr="00D233D6">
        <w:rPr>
          <w:vertAlign w:val="superscript"/>
        </w:rPr>
        <w:fldChar w:fldCharType="separate"/>
      </w:r>
      <w:r w:rsidR="00A0501A" w:rsidRPr="00D233D6">
        <w:rPr>
          <w:vertAlign w:val="superscript"/>
        </w:rPr>
        <w:t>1</w:t>
      </w:r>
      <w:r w:rsidR="00A0501A" w:rsidRPr="00D233D6">
        <w:rPr>
          <w:vertAlign w:val="superscript"/>
        </w:rPr>
        <w:fldChar w:fldCharType="end"/>
      </w:r>
      <w:r w:rsidR="00A0501A">
        <w:t>.</w:t>
      </w:r>
      <w:r w:rsidR="008E6575">
        <w:t xml:space="preserve"> </w:t>
      </w:r>
    </w:p>
    <w:p w14:paraId="0A8FC428" w14:textId="75806BF1" w:rsidR="000B293C" w:rsidRDefault="000B293C" w:rsidP="000B293C">
      <w:pPr>
        <w:pStyle w:val="ListParagraph"/>
        <w:numPr>
          <w:ilvl w:val="0"/>
          <w:numId w:val="9"/>
        </w:numPr>
      </w:pPr>
      <w:r w:rsidRPr="003E4953">
        <w:t>O</w:t>
      </w:r>
      <w:r>
        <w:t xml:space="preserve">ffset proposals for each biodiversity area, asset or groups of assets </w:t>
      </w:r>
      <w:r w:rsidR="00CF6954">
        <w:t>(e.g., tree or garden bed area containing trees and plants) w</w:t>
      </w:r>
      <w:r w:rsidRPr="003E4953">
        <w:t xml:space="preserve">ill </w:t>
      </w:r>
      <w:r w:rsidR="5E81B43B">
        <w:t>require</w:t>
      </w:r>
      <w:r>
        <w:t xml:space="preserve"> more detail than that required by </w:t>
      </w:r>
      <w:r w:rsidRPr="003E4953">
        <w:t>Table 1</w:t>
      </w:r>
      <w:r>
        <w:t xml:space="preserve"> of the Biodiversity Assessment Guidance Note. Site plans must clearly identify:</w:t>
      </w:r>
    </w:p>
    <w:p w14:paraId="4864D6B9" w14:textId="77777777" w:rsidR="000B293C" w:rsidRDefault="000B293C" w:rsidP="000B293C">
      <w:pPr>
        <w:pStyle w:val="ListParagraph"/>
        <w:numPr>
          <w:ilvl w:val="1"/>
          <w:numId w:val="9"/>
        </w:numPr>
      </w:pPr>
      <w:r>
        <w:t>Contextual and close-up maps/plans indicating locations and extents of each asset/ group of assets</w:t>
      </w:r>
    </w:p>
    <w:p w14:paraId="5F8E46C7" w14:textId="3F99E6A2" w:rsidR="000B293C" w:rsidRDefault="000B293C" w:rsidP="000B293C">
      <w:pPr>
        <w:pStyle w:val="ListParagraph"/>
        <w:numPr>
          <w:ilvl w:val="1"/>
          <w:numId w:val="9"/>
        </w:numPr>
      </w:pPr>
      <w:r>
        <w:t>Photographs of each area/ asset/ group of assets</w:t>
      </w:r>
    </w:p>
    <w:p w14:paraId="703E3CBF" w14:textId="6AE7074A" w:rsidR="000B293C" w:rsidRDefault="313A62DE" w:rsidP="000B293C">
      <w:pPr>
        <w:pStyle w:val="ListParagraph"/>
        <w:numPr>
          <w:ilvl w:val="1"/>
          <w:numId w:val="9"/>
        </w:numPr>
      </w:pPr>
      <w:r>
        <w:t>All</w:t>
      </w:r>
      <w:r w:rsidR="000B293C">
        <w:t xml:space="preserve"> tree</w:t>
      </w:r>
      <w:r w:rsidR="31384404">
        <w:t>s</w:t>
      </w:r>
      <w:r w:rsidR="000B293C">
        <w:t xml:space="preserve"> </w:t>
      </w:r>
      <w:r w:rsidR="2AE3E8D1">
        <w:t>and</w:t>
      </w:r>
      <w:r w:rsidR="000B293C">
        <w:t xml:space="preserve"> plant</w:t>
      </w:r>
      <w:r w:rsidR="496B8CFD">
        <w:t>s</w:t>
      </w:r>
      <w:r w:rsidR="000B293C">
        <w:t xml:space="preserve"> </w:t>
      </w:r>
      <w:r w:rsidR="56C2A999">
        <w:t xml:space="preserve">to be impacted </w:t>
      </w:r>
      <w:r w:rsidR="000B293C">
        <w:t xml:space="preserve">and </w:t>
      </w:r>
      <w:r w:rsidR="42B994E4">
        <w:t>their</w:t>
      </w:r>
      <w:r w:rsidR="000B293C">
        <w:t xml:space="preserve"> s</w:t>
      </w:r>
      <w:r w:rsidR="000B293C" w:rsidRPr="003E4953">
        <w:t>cientific/botanical name</w:t>
      </w:r>
    </w:p>
    <w:p w14:paraId="1EAD6047" w14:textId="3C0F89BC" w:rsidR="000B293C" w:rsidRDefault="57867947" w:rsidP="000B293C">
      <w:pPr>
        <w:pStyle w:val="ListParagraph"/>
        <w:numPr>
          <w:ilvl w:val="1"/>
          <w:numId w:val="9"/>
        </w:numPr>
      </w:pPr>
      <w:r>
        <w:t>M</w:t>
      </w:r>
      <w:r w:rsidR="000B293C">
        <w:t>easurements indicating the size and indicative age/ life stage of any tree or plant</w:t>
      </w:r>
      <w:r w:rsidR="3B4F9146">
        <w:t xml:space="preserve"> to be impacted:</w:t>
      </w:r>
    </w:p>
    <w:p w14:paraId="7C53450D" w14:textId="2360A9F7" w:rsidR="000B293C" w:rsidRDefault="000B293C" w:rsidP="000B293C">
      <w:pPr>
        <w:pStyle w:val="ListParagraph"/>
        <w:numPr>
          <w:ilvl w:val="2"/>
          <w:numId w:val="9"/>
        </w:numPr>
      </w:pPr>
      <w:r>
        <w:t>Trees =</w:t>
      </w:r>
      <w:r w:rsidRPr="0046371B">
        <w:t xml:space="preserve"> </w:t>
      </w:r>
      <w:r>
        <w:t>Canopy Width North to South (m); Canopy Width East to West (m); Canopy Area (m</w:t>
      </w:r>
      <w:r w:rsidRPr="00DC363A">
        <w:rPr>
          <w:vertAlign w:val="superscript"/>
        </w:rPr>
        <w:t>2</w:t>
      </w:r>
      <w:r>
        <w:t>); Tree Height (m); Diameter at Breast Height (DBH) (cm); Basal Diameter (cm); Life stage; Age (years)</w:t>
      </w:r>
    </w:p>
    <w:p w14:paraId="218D0BF2" w14:textId="77777777" w:rsidR="000B293C" w:rsidRDefault="000B293C" w:rsidP="000B293C">
      <w:pPr>
        <w:pStyle w:val="ListParagraph"/>
        <w:numPr>
          <w:ilvl w:val="2"/>
          <w:numId w:val="9"/>
        </w:numPr>
      </w:pPr>
      <w:r>
        <w:t>Plants = Height (m); Indicative footprint shape and size (m</w:t>
      </w:r>
      <w:r w:rsidRPr="00CD72AC">
        <w:rPr>
          <w:vertAlign w:val="superscript"/>
        </w:rPr>
        <w:t>2</w:t>
      </w:r>
      <w:r>
        <w:t>); Life stage; Age (years)</w:t>
      </w:r>
    </w:p>
    <w:p w14:paraId="62106662" w14:textId="1105DD91" w:rsidR="00B13A1D" w:rsidRPr="003E4953" w:rsidRDefault="00D10272" w:rsidP="007A385B">
      <w:pPr>
        <w:pStyle w:val="ListParagraph"/>
        <w:numPr>
          <w:ilvl w:val="0"/>
          <w:numId w:val="9"/>
        </w:numPr>
      </w:pPr>
      <w:r>
        <w:t xml:space="preserve">Evidence </w:t>
      </w:r>
      <w:r w:rsidR="3E552AAF">
        <w:t>of</w:t>
      </w:r>
      <w:r>
        <w:t xml:space="preserve"> what has been explored and considered for the top two tiers in the offset mitigation hierarchy </w:t>
      </w:r>
      <w:r w:rsidR="00355394">
        <w:t>for</w:t>
      </w:r>
      <w:r w:rsidR="00B13A1D">
        <w:t xml:space="preserve"> each discrete biodiversity asset or group of assets </w:t>
      </w:r>
      <w:r w:rsidR="00CF6954">
        <w:t>i</w:t>
      </w:r>
      <w:r w:rsidR="00D4114F">
        <w:t>ncluded in point 1 above.</w:t>
      </w:r>
    </w:p>
    <w:p w14:paraId="786C4112" w14:textId="2697F109" w:rsidR="007D62BB" w:rsidRPr="003E4953" w:rsidRDefault="00916343" w:rsidP="00842B31">
      <w:pPr>
        <w:pStyle w:val="ListParagraph"/>
        <w:numPr>
          <w:ilvl w:val="1"/>
          <w:numId w:val="9"/>
        </w:numPr>
      </w:pPr>
      <w:r w:rsidRPr="001757DA">
        <w:lastRenderedPageBreak/>
        <w:t>AVOID:</w:t>
      </w:r>
      <w:r>
        <w:t xml:space="preserve"> </w:t>
      </w:r>
      <w:r w:rsidR="007D62BB" w:rsidRPr="003E4953">
        <w:t xml:space="preserve">Outline of why impacts to </w:t>
      </w:r>
      <w:r w:rsidR="00882262">
        <w:t xml:space="preserve">identified </w:t>
      </w:r>
      <w:r w:rsidR="007D62BB" w:rsidRPr="003E4953">
        <w:t>on-campus biodiversity are unavoidable for</w:t>
      </w:r>
      <w:r w:rsidR="00882262">
        <w:t xml:space="preserve"> p</w:t>
      </w:r>
      <w:r w:rsidR="007D62BB" w:rsidRPr="003E4953">
        <w:t>roject development.</w:t>
      </w:r>
      <w:r w:rsidR="3D28B348">
        <w:t xml:space="preserve"> Demonstrate where impacts to biodiversity have been avoided through project design.</w:t>
      </w:r>
    </w:p>
    <w:p w14:paraId="6C095AD4" w14:textId="040B454B" w:rsidR="007D62BB" w:rsidRDefault="00916343" w:rsidP="00842B31">
      <w:pPr>
        <w:pStyle w:val="ListParagraph"/>
        <w:numPr>
          <w:ilvl w:val="1"/>
          <w:numId w:val="9"/>
        </w:numPr>
      </w:pPr>
      <w:r w:rsidRPr="001757DA">
        <w:t>MINIMISE:</w:t>
      </w:r>
      <w:r>
        <w:t xml:space="preserve"> Outline m</w:t>
      </w:r>
      <w:r w:rsidR="007D62BB" w:rsidRPr="003E4953">
        <w:t xml:space="preserve">easures </w:t>
      </w:r>
      <w:r w:rsidR="00882262">
        <w:t xml:space="preserve">that have been undertaken or considered to </w:t>
      </w:r>
      <w:r w:rsidR="007D62BB" w:rsidRPr="003E4953">
        <w:t>limit impacts</w:t>
      </w:r>
      <w:r w:rsidR="00537589">
        <w:t>.</w:t>
      </w:r>
    </w:p>
    <w:p w14:paraId="612BBDE4" w14:textId="77777777" w:rsidR="00461075" w:rsidRDefault="002E2A9B" w:rsidP="00842B31">
      <w:pPr>
        <w:pStyle w:val="ListParagraph"/>
        <w:numPr>
          <w:ilvl w:val="1"/>
          <w:numId w:val="9"/>
        </w:numPr>
      </w:pPr>
      <w:r w:rsidRPr="001757DA">
        <w:t>OFFSET:</w:t>
      </w:r>
      <w:r>
        <w:t xml:space="preserve"> </w:t>
      </w:r>
      <w:r w:rsidR="0002351F">
        <w:t xml:space="preserve">Outline of proposed offset </w:t>
      </w:r>
      <w:r w:rsidR="0055507E">
        <w:t xml:space="preserve">or offset </w:t>
      </w:r>
      <w:r w:rsidR="0002351F">
        <w:t>option</w:t>
      </w:r>
      <w:r w:rsidR="0055507E">
        <w:t>s</w:t>
      </w:r>
      <w:r w:rsidR="002E3713">
        <w:t xml:space="preserve"> (as per points </w:t>
      </w:r>
      <w:r w:rsidR="00461075">
        <w:t>below)</w:t>
      </w:r>
    </w:p>
    <w:p w14:paraId="6B9C1063" w14:textId="27010CF7" w:rsidR="00461075" w:rsidRDefault="00461075" w:rsidP="00461075">
      <w:pPr>
        <w:pStyle w:val="ListParagraph"/>
        <w:numPr>
          <w:ilvl w:val="0"/>
          <w:numId w:val="9"/>
        </w:numPr>
      </w:pPr>
      <w:r w:rsidRPr="00461075">
        <w:t>Offset Proposals must</w:t>
      </w:r>
      <w:r>
        <w:rPr>
          <w:b/>
          <w:bCs/>
        </w:rPr>
        <w:t>:</w:t>
      </w:r>
    </w:p>
    <w:p w14:paraId="79C03EEF" w14:textId="10C9A689" w:rsidR="00537589" w:rsidRPr="003E4953" w:rsidRDefault="00B356AA" w:rsidP="004C3F55">
      <w:pPr>
        <w:pStyle w:val="ListParagraph"/>
        <w:numPr>
          <w:ilvl w:val="1"/>
          <w:numId w:val="9"/>
        </w:numPr>
      </w:pPr>
      <w:r>
        <w:t xml:space="preserve">Clearly show the location and extent of the </w:t>
      </w:r>
      <w:r w:rsidR="00871035">
        <w:t xml:space="preserve">proposed </w:t>
      </w:r>
      <w:r>
        <w:t>offset</w:t>
      </w:r>
      <w:r w:rsidR="00217B5B">
        <w:t xml:space="preserve"> in a map/plan</w:t>
      </w:r>
      <w:r w:rsidR="00F86828">
        <w:t xml:space="preserve"> with an accompanying plant palette</w:t>
      </w:r>
      <w:r w:rsidR="00BE0C17">
        <w:t xml:space="preserve"> listing the </w:t>
      </w:r>
      <w:r w:rsidR="00537589" w:rsidRPr="003E4953">
        <w:t xml:space="preserve">species to be used, </w:t>
      </w:r>
      <w:r w:rsidR="00BE0C17">
        <w:t xml:space="preserve">their quantities, </w:t>
      </w:r>
      <w:r w:rsidR="00537589" w:rsidRPr="003E4953">
        <w:t>lifeform (e.g. grass, shrub, tree etc</w:t>
      </w:r>
      <w:r w:rsidR="00537589">
        <w:t>.).</w:t>
      </w:r>
      <w:r w:rsidR="009D431A">
        <w:t xml:space="preserve"> Map/plans should indicate both size at installation and </w:t>
      </w:r>
      <w:r w:rsidR="004C3F55">
        <w:t xml:space="preserve">forecasted size </w:t>
      </w:r>
      <w:r w:rsidR="00537589" w:rsidRPr="003E4953">
        <w:t>at maturity</w:t>
      </w:r>
      <w:r w:rsidR="3A14E0C5">
        <w:t xml:space="preserve"> (age at maturity should accompany this information).</w:t>
      </w:r>
    </w:p>
    <w:p w14:paraId="79CFDE63" w14:textId="4345CFB1" w:rsidR="001421D7" w:rsidRPr="003E4953" w:rsidRDefault="00C6716D" w:rsidP="005975CF">
      <w:r w:rsidRPr="003E4953">
        <w:t xml:space="preserve">Proposals must </w:t>
      </w:r>
      <w:r w:rsidR="00FB45A6" w:rsidRPr="003E4953">
        <w:t>fulfill all criteria</w:t>
      </w:r>
      <w:r w:rsidR="00534334" w:rsidRPr="003E4953">
        <w:t xml:space="preserve"> in Table 2</w:t>
      </w:r>
      <w:r w:rsidR="00EC6907">
        <w:t xml:space="preserve"> </w:t>
      </w:r>
      <w:r w:rsidR="009167EB">
        <w:t xml:space="preserve">below in order </w:t>
      </w:r>
      <w:r w:rsidR="00EC6907">
        <w:t>to be approved.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FB16D8" w:rsidRPr="003E4953" w14:paraId="345FE2CC" w14:textId="77777777" w:rsidTr="5F7EF8AB">
        <w:tc>
          <w:tcPr>
            <w:tcW w:w="10456" w:type="dxa"/>
            <w:gridSpan w:val="2"/>
          </w:tcPr>
          <w:p w14:paraId="28A09AD0" w14:textId="6AF8E627" w:rsidR="00FB16D8" w:rsidRPr="00FB16D8" w:rsidRDefault="00FB16D8" w:rsidP="005975CF">
            <w:pPr>
              <w:rPr>
                <w:b/>
                <w:bCs/>
                <w:i/>
                <w:iCs/>
              </w:rPr>
            </w:pPr>
            <w:r w:rsidRPr="00FB16D8">
              <w:rPr>
                <w:b/>
                <w:bCs/>
                <w:i/>
                <w:iCs/>
              </w:rPr>
              <w:t xml:space="preserve">Table 2. Biodiversity Offset Proposal </w:t>
            </w:r>
            <w:r w:rsidR="00F23353">
              <w:rPr>
                <w:b/>
                <w:bCs/>
                <w:i/>
                <w:iCs/>
              </w:rPr>
              <w:t>C</w:t>
            </w:r>
            <w:r w:rsidRPr="00FB16D8">
              <w:rPr>
                <w:b/>
                <w:bCs/>
                <w:i/>
                <w:iCs/>
              </w:rPr>
              <w:t xml:space="preserve">riteria. </w:t>
            </w:r>
          </w:p>
        </w:tc>
      </w:tr>
      <w:tr w:rsidR="00534334" w:rsidRPr="003E4953" w14:paraId="067390E8" w14:textId="77777777" w:rsidTr="5F7EF8AB">
        <w:tc>
          <w:tcPr>
            <w:tcW w:w="1838" w:type="dxa"/>
          </w:tcPr>
          <w:p w14:paraId="2F31F6E8" w14:textId="28C799AF" w:rsidR="00534334" w:rsidRPr="00BE42F2" w:rsidRDefault="009F5731" w:rsidP="00BE42F2">
            <w:pPr>
              <w:jc w:val="center"/>
              <w:rPr>
                <w:b/>
                <w:bCs/>
              </w:rPr>
            </w:pPr>
            <w:r w:rsidRPr="00BE42F2">
              <w:rPr>
                <w:b/>
                <w:bCs/>
              </w:rPr>
              <w:t>Criteria</w:t>
            </w:r>
          </w:p>
        </w:tc>
        <w:tc>
          <w:tcPr>
            <w:tcW w:w="8618" w:type="dxa"/>
          </w:tcPr>
          <w:p w14:paraId="2AD9F408" w14:textId="7F6DCAD0" w:rsidR="00534334" w:rsidRPr="00BE42F2" w:rsidRDefault="00534334" w:rsidP="00BE42F2">
            <w:pPr>
              <w:jc w:val="center"/>
              <w:rPr>
                <w:b/>
                <w:bCs/>
              </w:rPr>
            </w:pPr>
            <w:r w:rsidRPr="00BE42F2">
              <w:rPr>
                <w:b/>
                <w:bCs/>
              </w:rPr>
              <w:t>Description</w:t>
            </w:r>
          </w:p>
        </w:tc>
      </w:tr>
      <w:tr w:rsidR="0091672B" w:rsidRPr="003E4953" w14:paraId="6204A4A7" w14:textId="77777777" w:rsidTr="00BE42F2">
        <w:tc>
          <w:tcPr>
            <w:tcW w:w="1838" w:type="dxa"/>
            <w:vAlign w:val="center"/>
          </w:tcPr>
          <w:p w14:paraId="1ECD3994" w14:textId="771667BD" w:rsidR="0091672B" w:rsidRPr="00BE42F2" w:rsidRDefault="00A50781" w:rsidP="00BE42F2">
            <w:pPr>
              <w:rPr>
                <w:b/>
                <w:bCs/>
              </w:rPr>
            </w:pPr>
            <w:r w:rsidRPr="00BE42F2">
              <w:rPr>
                <w:b/>
                <w:bCs/>
              </w:rPr>
              <w:t>Better</w:t>
            </w:r>
            <w:r w:rsidR="00B8666C" w:rsidRPr="00BE42F2">
              <w:rPr>
                <w:b/>
                <w:bCs/>
              </w:rPr>
              <w:t xml:space="preserve"> than l</w:t>
            </w:r>
            <w:r w:rsidR="0091672B" w:rsidRPr="00BE42F2">
              <w:rPr>
                <w:b/>
                <w:bCs/>
              </w:rPr>
              <w:t xml:space="preserve">ike-for-like </w:t>
            </w:r>
            <w:r w:rsidR="00B8666C" w:rsidRPr="00BE42F2">
              <w:rPr>
                <w:b/>
                <w:bCs/>
              </w:rPr>
              <w:t>o</w:t>
            </w:r>
            <w:r w:rsidR="0091672B" w:rsidRPr="00BE42F2">
              <w:rPr>
                <w:b/>
                <w:bCs/>
              </w:rPr>
              <w:t xml:space="preserve">ffsetting </w:t>
            </w:r>
          </w:p>
        </w:tc>
        <w:tc>
          <w:tcPr>
            <w:tcW w:w="8618" w:type="dxa"/>
          </w:tcPr>
          <w:p w14:paraId="36532241" w14:textId="4E7EA201" w:rsidR="00B8666C" w:rsidRDefault="0091672B" w:rsidP="00B8666C">
            <w:r w:rsidRPr="003E4953">
              <w:t xml:space="preserve">Biodiversity Offset Proposals must demonstrate how </w:t>
            </w:r>
            <w:r>
              <w:t xml:space="preserve">the offset has </w:t>
            </w:r>
            <w:r w:rsidR="00B8666C">
              <w:t>improve</w:t>
            </w:r>
            <w:r w:rsidR="00E42051">
              <w:t xml:space="preserve">d </w:t>
            </w:r>
            <w:r>
              <w:t>upon what was removed. For example:</w:t>
            </w:r>
          </w:p>
          <w:p w14:paraId="5F10936D" w14:textId="70019419" w:rsidR="00DE3872" w:rsidRDefault="00B8666C" w:rsidP="007F10BD">
            <w:pPr>
              <w:pStyle w:val="ListParagraph"/>
              <w:numPr>
                <w:ilvl w:val="0"/>
                <w:numId w:val="20"/>
              </w:numPr>
            </w:pPr>
            <w:r>
              <w:t>Increase</w:t>
            </w:r>
            <w:r w:rsidR="00E42051">
              <w:t>d</w:t>
            </w:r>
            <w:r w:rsidR="00AD19A6">
              <w:t xml:space="preserve"> quantity and </w:t>
            </w:r>
            <w:r w:rsidR="007F10BD">
              <w:t>seasonal availability of</w:t>
            </w:r>
            <w:r w:rsidR="00E42051">
              <w:t xml:space="preserve"> food resources for local species</w:t>
            </w:r>
          </w:p>
          <w:p w14:paraId="70409717" w14:textId="77777777" w:rsidR="00DE3872" w:rsidRDefault="00DE3872" w:rsidP="007F10BD">
            <w:pPr>
              <w:pStyle w:val="ListParagraph"/>
              <w:numPr>
                <w:ilvl w:val="0"/>
                <w:numId w:val="20"/>
              </w:numPr>
            </w:pPr>
            <w:r>
              <w:t>More habitat resources for local species</w:t>
            </w:r>
          </w:p>
          <w:p w14:paraId="2ED4B18B" w14:textId="4DA3292E" w:rsidR="00ED772F" w:rsidRDefault="00DE3872" w:rsidP="007F10BD">
            <w:pPr>
              <w:pStyle w:val="ListParagraph"/>
              <w:numPr>
                <w:ilvl w:val="0"/>
                <w:numId w:val="20"/>
              </w:numPr>
            </w:pPr>
            <w:r>
              <w:t xml:space="preserve">Excluding removed species that are known to be weedy from </w:t>
            </w:r>
            <w:r w:rsidR="00552543">
              <w:t>offsets.</w:t>
            </w:r>
          </w:p>
          <w:p w14:paraId="4226B543" w14:textId="20FCFF1D" w:rsidR="0091672B" w:rsidRPr="003E4953" w:rsidRDefault="00ED772F" w:rsidP="007F10BD">
            <w:pPr>
              <w:pStyle w:val="ListParagraph"/>
              <w:numPr>
                <w:ilvl w:val="0"/>
                <w:numId w:val="20"/>
              </w:numPr>
            </w:pPr>
            <w:r>
              <w:t>Increased structural diversity</w:t>
            </w:r>
            <w:r w:rsidR="007F10BD">
              <w:t xml:space="preserve"> of offsets</w:t>
            </w:r>
          </w:p>
        </w:tc>
      </w:tr>
      <w:tr w:rsidR="0091672B" w:rsidRPr="003E4953" w14:paraId="0040C129" w14:textId="77777777" w:rsidTr="00BE42F2">
        <w:tc>
          <w:tcPr>
            <w:tcW w:w="1838" w:type="dxa"/>
            <w:vAlign w:val="center"/>
          </w:tcPr>
          <w:p w14:paraId="1A8AB806" w14:textId="7A6F76EB" w:rsidR="0091672B" w:rsidRPr="00BE42F2" w:rsidRDefault="0091672B" w:rsidP="00BE42F2">
            <w:pPr>
              <w:rPr>
                <w:b/>
                <w:bCs/>
              </w:rPr>
            </w:pPr>
            <w:r w:rsidRPr="00BE42F2">
              <w:rPr>
                <w:b/>
                <w:bCs/>
              </w:rPr>
              <w:t>Minimum 10% net gain of biodiversity</w:t>
            </w:r>
          </w:p>
        </w:tc>
        <w:tc>
          <w:tcPr>
            <w:tcW w:w="8618" w:type="dxa"/>
          </w:tcPr>
          <w:p w14:paraId="4FC311FB" w14:textId="0DC13859" w:rsidR="0091672B" w:rsidRPr="003E4953" w:rsidRDefault="0091672B" w:rsidP="0091672B">
            <w:r>
              <w:t xml:space="preserve">Biodiversity Offset Proposals must demonstrate how offsets will reinstate </w:t>
            </w:r>
            <w:r w:rsidR="009167EB">
              <w:rPr>
                <w:b/>
                <w:bCs/>
              </w:rPr>
              <w:t xml:space="preserve">at least </w:t>
            </w:r>
            <w:r>
              <w:t xml:space="preserve">10% more than what was removed </w:t>
            </w:r>
            <w:r w:rsidR="00AF6514">
              <w:t xml:space="preserve">measured in accordance with </w:t>
            </w:r>
            <w:r>
              <w:t xml:space="preserve">the Biodiversity Metrics in Table 1 of the Biodiversity Assessment Guidance Note. </w:t>
            </w:r>
          </w:p>
          <w:p w14:paraId="56C28A4E" w14:textId="5AA699F7" w:rsidR="0091672B" w:rsidRPr="003E4953" w:rsidRDefault="0091672B" w:rsidP="0091672B">
            <w:r w:rsidRPr="003E4953">
              <w:t xml:space="preserve">A 10% gain must be achieved to support the University’s ambitions to be Nature Positive by 2030 and to account for uncertainties related to offsetting. </w:t>
            </w:r>
          </w:p>
        </w:tc>
      </w:tr>
      <w:tr w:rsidR="0091672B" w:rsidRPr="003E4953" w14:paraId="7E8287A3" w14:textId="77777777" w:rsidTr="00BE42F2">
        <w:tc>
          <w:tcPr>
            <w:tcW w:w="1838" w:type="dxa"/>
            <w:vAlign w:val="center"/>
          </w:tcPr>
          <w:p w14:paraId="4F3EE7CF" w14:textId="6A3EC80B" w:rsidR="0091672B" w:rsidRPr="00BE42F2" w:rsidRDefault="0091672B" w:rsidP="00BE42F2">
            <w:pPr>
              <w:rPr>
                <w:b/>
                <w:bCs/>
              </w:rPr>
            </w:pPr>
            <w:r w:rsidRPr="00BE42F2">
              <w:rPr>
                <w:b/>
                <w:bCs/>
              </w:rPr>
              <w:t xml:space="preserve">Offset Location </w:t>
            </w:r>
          </w:p>
        </w:tc>
        <w:tc>
          <w:tcPr>
            <w:tcW w:w="8618" w:type="dxa"/>
          </w:tcPr>
          <w:p w14:paraId="47DE6239" w14:textId="57011BAE" w:rsidR="00611F2F" w:rsidRDefault="0091672B" w:rsidP="0091672B">
            <w:r w:rsidRPr="003E4953">
              <w:t>Biodiversity Offset Proposal</w:t>
            </w:r>
            <w:r>
              <w:t>s</w:t>
            </w:r>
            <w:r w:rsidRPr="003E4953">
              <w:t xml:space="preserve"> must demonstrate how </w:t>
            </w:r>
            <w:r>
              <w:t xml:space="preserve">the offset will </w:t>
            </w:r>
            <w:r w:rsidRPr="003E4953">
              <w:t xml:space="preserve">be achieved </w:t>
            </w:r>
            <w:r>
              <w:t xml:space="preserve">within the project boundary. </w:t>
            </w:r>
            <w:r w:rsidR="00A14C78">
              <w:t>Where it is deemed not possible to include the necessary offset within the project’s boundary</w:t>
            </w:r>
            <w:r w:rsidR="00C87B1B">
              <w:t xml:space="preserve">, proposed positioning of offsets must </w:t>
            </w:r>
            <w:r w:rsidR="00611F2F">
              <w:t>look to the next tier in the location h</w:t>
            </w:r>
            <w:r w:rsidR="00A14C78">
              <w:t>ierarchy</w:t>
            </w:r>
            <w:r w:rsidR="00611F2F">
              <w:t>.</w:t>
            </w:r>
          </w:p>
          <w:p w14:paraId="47E38FF2" w14:textId="77777777" w:rsidR="007101AA" w:rsidRDefault="007101AA" w:rsidP="0091672B">
            <w:r>
              <w:t xml:space="preserve">Offset </w:t>
            </w:r>
            <w:r w:rsidR="00611F2F">
              <w:t xml:space="preserve">Location </w:t>
            </w:r>
            <w:r>
              <w:t>H</w:t>
            </w:r>
            <w:r w:rsidR="00611F2F">
              <w:t xml:space="preserve">ierarchy = </w:t>
            </w:r>
          </w:p>
          <w:p w14:paraId="48C3B61D" w14:textId="65897329" w:rsidR="007101AA" w:rsidRDefault="007101AA" w:rsidP="007101AA">
            <w:pPr>
              <w:pStyle w:val="ListParagraph"/>
              <w:numPr>
                <w:ilvl w:val="0"/>
                <w:numId w:val="19"/>
              </w:numPr>
            </w:pPr>
            <w:r>
              <w:t>w</w:t>
            </w:r>
            <w:r w:rsidR="00611F2F">
              <w:t>ithin project boundary</w:t>
            </w:r>
            <w:r w:rsidR="00A44FFF">
              <w:t xml:space="preserve"> </w:t>
            </w:r>
          </w:p>
          <w:p w14:paraId="4824625C" w14:textId="77777777" w:rsidR="00A97404" w:rsidRDefault="00A44FFF" w:rsidP="007101AA">
            <w:pPr>
              <w:pStyle w:val="ListParagraph"/>
              <w:numPr>
                <w:ilvl w:val="0"/>
                <w:numId w:val="19"/>
              </w:numPr>
            </w:pPr>
            <w:r>
              <w:t>adjacent to project boundary</w:t>
            </w:r>
          </w:p>
          <w:p w14:paraId="33B345F2" w14:textId="77777777" w:rsidR="00A97404" w:rsidRDefault="00A44FFF" w:rsidP="007101AA">
            <w:pPr>
              <w:pStyle w:val="ListParagraph"/>
              <w:numPr>
                <w:ilvl w:val="0"/>
                <w:numId w:val="19"/>
              </w:numPr>
            </w:pPr>
            <w:r>
              <w:t>w</w:t>
            </w:r>
            <w:r w:rsidR="00A14C78">
              <w:t>ithin the same precinct</w:t>
            </w:r>
            <w:r>
              <w:t xml:space="preserve"> as the project </w:t>
            </w:r>
          </w:p>
          <w:p w14:paraId="6620A79E" w14:textId="77777777" w:rsidR="00A97404" w:rsidRDefault="00A44FFF" w:rsidP="007101AA">
            <w:pPr>
              <w:pStyle w:val="ListParagraph"/>
              <w:numPr>
                <w:ilvl w:val="0"/>
                <w:numId w:val="19"/>
              </w:numPr>
            </w:pPr>
            <w:r>
              <w:t>within the</w:t>
            </w:r>
            <w:r w:rsidR="00A14C78">
              <w:t xml:space="preserve"> same campus</w:t>
            </w:r>
            <w:r>
              <w:t xml:space="preserve"> as the project</w:t>
            </w:r>
          </w:p>
          <w:p w14:paraId="5E964275" w14:textId="77777777" w:rsidR="00A97404" w:rsidRDefault="00A14C78" w:rsidP="007101AA">
            <w:pPr>
              <w:pStyle w:val="ListParagraph"/>
              <w:numPr>
                <w:ilvl w:val="0"/>
                <w:numId w:val="19"/>
              </w:numPr>
            </w:pPr>
            <w:r>
              <w:t>other campus</w:t>
            </w:r>
            <w:r w:rsidR="007101AA">
              <w:t xml:space="preserve"> </w:t>
            </w:r>
          </w:p>
          <w:p w14:paraId="5C82AD54" w14:textId="625CC34C" w:rsidR="007101AA" w:rsidRDefault="00A14C78" w:rsidP="0091672B">
            <w:pPr>
              <w:pStyle w:val="ListParagraph"/>
              <w:numPr>
                <w:ilvl w:val="0"/>
                <w:numId w:val="19"/>
              </w:numPr>
            </w:pPr>
            <w:r>
              <w:t>external.</w:t>
            </w:r>
          </w:p>
          <w:p w14:paraId="3B4FC698" w14:textId="0F53D91D" w:rsidR="0091672B" w:rsidRPr="003E4953" w:rsidRDefault="007101AA" w:rsidP="0091672B">
            <w:r>
              <w:t>Offset</w:t>
            </w:r>
            <w:r w:rsidR="004144CB">
              <w:t xml:space="preserve">s proposed in </w:t>
            </w:r>
            <w:r>
              <w:t xml:space="preserve">locations </w:t>
            </w:r>
            <w:r w:rsidR="3A9E246B">
              <w:t>4-6</w:t>
            </w:r>
            <w:r w:rsidR="004144CB">
              <w:t xml:space="preserve"> will be expected to </w:t>
            </w:r>
            <w:r w:rsidR="000F2AE8">
              <w:t>exceed the 10% net gain target</w:t>
            </w:r>
            <w:r w:rsidR="009167EB">
              <w:t>.</w:t>
            </w:r>
            <w:r w:rsidR="00365748">
              <w:t xml:space="preserve"> </w:t>
            </w:r>
          </w:p>
        </w:tc>
      </w:tr>
      <w:tr w:rsidR="0091672B" w:rsidRPr="003E4953" w14:paraId="40C772E2" w14:textId="77777777" w:rsidTr="00BE42F2">
        <w:tc>
          <w:tcPr>
            <w:tcW w:w="1838" w:type="dxa"/>
            <w:vAlign w:val="center"/>
          </w:tcPr>
          <w:p w14:paraId="1FF02340" w14:textId="25BB84F7" w:rsidR="0091672B" w:rsidRPr="00BE42F2" w:rsidRDefault="0091672B" w:rsidP="00BE42F2">
            <w:pPr>
              <w:rPr>
                <w:b/>
                <w:bCs/>
              </w:rPr>
            </w:pPr>
            <w:r w:rsidRPr="00BE42F2">
              <w:rPr>
                <w:b/>
                <w:bCs/>
              </w:rPr>
              <w:t>Time lags between Project impacts and offset</w:t>
            </w:r>
            <w:r w:rsidR="00365748" w:rsidRPr="00BE42F2">
              <w:rPr>
                <w:b/>
                <w:bCs/>
              </w:rPr>
              <w:t xml:space="preserve"> realisation</w:t>
            </w:r>
            <w:r w:rsidRPr="00BE42F2">
              <w:rPr>
                <w:b/>
                <w:bCs/>
              </w:rPr>
              <w:t xml:space="preserve"> must be minimised as feasibly possible.</w:t>
            </w:r>
          </w:p>
        </w:tc>
        <w:tc>
          <w:tcPr>
            <w:tcW w:w="8618" w:type="dxa"/>
          </w:tcPr>
          <w:p w14:paraId="7C947A04" w14:textId="4DC75590" w:rsidR="00C026B9" w:rsidRDefault="0091672B" w:rsidP="00C026B9">
            <w:r w:rsidRPr="003E4953">
              <w:t>Biodiversity Offset Proposal</w:t>
            </w:r>
            <w:r w:rsidR="004B1034">
              <w:t>s</w:t>
            </w:r>
            <w:r w:rsidRPr="003E4953">
              <w:t xml:space="preserve"> must </w:t>
            </w:r>
            <w:r w:rsidR="00C026B9">
              <w:t>clearly articulate the time (in years) post project delivery that the proposed offsets are expected reach maximum size/ value/ ecosystem service provision.</w:t>
            </w:r>
          </w:p>
          <w:p w14:paraId="286A10B4" w14:textId="5E9C826C" w:rsidR="001757DA" w:rsidRDefault="001757DA" w:rsidP="00C026B9">
            <w:r>
              <w:t>Biodiversity Offset proposals must consider future campus planning as detailed in the latest campus masterplan.</w:t>
            </w:r>
          </w:p>
          <w:p w14:paraId="29E5B953" w14:textId="1EBCD9D2" w:rsidR="0091672B" w:rsidRPr="003E4953" w:rsidRDefault="00C026B9" w:rsidP="0091672B">
            <w:r>
              <w:t>Biodiversity Offset Proposals must d</w:t>
            </w:r>
            <w:r w:rsidR="0091672B" w:rsidRPr="003E4953">
              <w:t xml:space="preserve">emonstrate how </w:t>
            </w:r>
            <w:r>
              <w:t xml:space="preserve">their proposed offsets </w:t>
            </w:r>
            <w:r w:rsidR="001A7FA5">
              <w:t xml:space="preserve">reduce the </w:t>
            </w:r>
            <w:r w:rsidR="0091672B" w:rsidRPr="003E4953">
              <w:t xml:space="preserve">time lag between project impacts and offset </w:t>
            </w:r>
            <w:r w:rsidR="00365748">
              <w:t>realisation</w:t>
            </w:r>
            <w:r w:rsidR="0091672B" w:rsidRPr="003E4953">
              <w:t xml:space="preserve">. Time lags </w:t>
            </w:r>
            <w:r w:rsidR="00AB3CEA">
              <w:t>should</w:t>
            </w:r>
            <w:r w:rsidR="0091672B" w:rsidRPr="003E4953">
              <w:t xml:space="preserve"> be minimised by:</w:t>
            </w:r>
          </w:p>
          <w:p w14:paraId="7F9904C9" w14:textId="789CBC9B" w:rsidR="0091672B" w:rsidRPr="003E4953" w:rsidRDefault="004B1034" w:rsidP="0091672B">
            <w:pPr>
              <w:pStyle w:val="ListParagraph"/>
              <w:numPr>
                <w:ilvl w:val="0"/>
                <w:numId w:val="8"/>
              </w:numPr>
            </w:pPr>
            <w:r>
              <w:t xml:space="preserve">Implementing agreed offsets prior to </w:t>
            </w:r>
            <w:r w:rsidR="0091672B" w:rsidRPr="003E4953">
              <w:t xml:space="preserve">commencing works </w:t>
            </w:r>
            <w:r>
              <w:t>or co</w:t>
            </w:r>
            <w:r w:rsidR="00B161C2">
              <w:t xml:space="preserve">ncurrent to </w:t>
            </w:r>
            <w:r w:rsidR="00D819D5">
              <w:t>construction</w:t>
            </w:r>
            <w:r w:rsidR="0091672B" w:rsidRPr="003E4953">
              <w:t xml:space="preserve">. </w:t>
            </w:r>
          </w:p>
          <w:p w14:paraId="397718D3" w14:textId="60419886" w:rsidR="000024E7" w:rsidRDefault="004B1034" w:rsidP="0091672B">
            <w:pPr>
              <w:pStyle w:val="ListParagraph"/>
              <w:numPr>
                <w:ilvl w:val="0"/>
                <w:numId w:val="8"/>
              </w:numPr>
            </w:pPr>
            <w:r>
              <w:t>Ensuring the</w:t>
            </w:r>
            <w:r w:rsidR="00B05C32">
              <w:t xml:space="preserve"> anticipated size at maturity</w:t>
            </w:r>
            <w:r>
              <w:t xml:space="preserve"> </w:t>
            </w:r>
            <w:r w:rsidR="00B05C32">
              <w:t xml:space="preserve">and the </w:t>
            </w:r>
            <w:r>
              <w:t xml:space="preserve">time to reach </w:t>
            </w:r>
            <w:r w:rsidR="00B05C32">
              <w:t xml:space="preserve">said size </w:t>
            </w:r>
            <w:r>
              <w:t xml:space="preserve">of plants and trees is considered when determining </w:t>
            </w:r>
            <w:r w:rsidR="000024E7">
              <w:t xml:space="preserve">initial planting densities. </w:t>
            </w:r>
          </w:p>
          <w:p w14:paraId="754930A0" w14:textId="77777777" w:rsidR="000024E7" w:rsidRDefault="000024E7" w:rsidP="0091672B">
            <w:pPr>
              <w:pStyle w:val="ListParagraph"/>
              <w:numPr>
                <w:ilvl w:val="0"/>
                <w:numId w:val="8"/>
              </w:numPr>
            </w:pPr>
            <w:r>
              <w:t xml:space="preserve">Sourcing more advanced plant or tree stock. </w:t>
            </w:r>
          </w:p>
          <w:p w14:paraId="07F464BB" w14:textId="77777777" w:rsidR="00B05C32" w:rsidRDefault="00B05C32" w:rsidP="0091672B">
            <w:pPr>
              <w:pStyle w:val="ListParagraph"/>
              <w:numPr>
                <w:ilvl w:val="0"/>
                <w:numId w:val="8"/>
              </w:numPr>
            </w:pPr>
            <w:r>
              <w:t>Transplanting trees or mature vegetation where possible.</w:t>
            </w:r>
          </w:p>
          <w:p w14:paraId="77425B3F" w14:textId="74636649" w:rsidR="003C2449" w:rsidRDefault="00A1792C" w:rsidP="003C2449">
            <w:pPr>
              <w:pStyle w:val="ListParagraph"/>
              <w:numPr>
                <w:ilvl w:val="0"/>
                <w:numId w:val="8"/>
              </w:numPr>
            </w:pPr>
            <w:r>
              <w:t xml:space="preserve">Relocating </w:t>
            </w:r>
            <w:r w:rsidR="00AE31BE">
              <w:t xml:space="preserve">habitat </w:t>
            </w:r>
            <w:r>
              <w:t xml:space="preserve">resources or </w:t>
            </w:r>
            <w:r w:rsidR="00AE31BE">
              <w:t xml:space="preserve">introducing </w:t>
            </w:r>
            <w:r>
              <w:t xml:space="preserve">substitute habitat resources. </w:t>
            </w:r>
            <w:r w:rsidR="1EADB43D">
              <w:t>For example:</w:t>
            </w:r>
          </w:p>
          <w:p w14:paraId="0B3204ED" w14:textId="5267580B" w:rsidR="003C2449" w:rsidRDefault="1EADB43D" w:rsidP="00D819D5">
            <w:pPr>
              <w:pStyle w:val="ListParagraph"/>
              <w:numPr>
                <w:ilvl w:val="1"/>
                <w:numId w:val="8"/>
              </w:numPr>
              <w:ind w:left="1030"/>
            </w:pPr>
            <w:r>
              <w:t xml:space="preserve">Relocating habitat logs </w:t>
            </w:r>
            <w:r w:rsidR="18ABEB1D">
              <w:t xml:space="preserve">or rocks/boulders </w:t>
            </w:r>
            <w:r>
              <w:t xml:space="preserve">from </w:t>
            </w:r>
            <w:r w:rsidR="2D67A3BC">
              <w:t xml:space="preserve">impacted area to offset </w:t>
            </w:r>
            <w:r w:rsidR="00D819D5">
              <w:t>area.</w:t>
            </w:r>
          </w:p>
          <w:p w14:paraId="5A85241E" w14:textId="0F01CD20" w:rsidR="0091672B" w:rsidRPr="003E4953" w:rsidRDefault="1EADB43D" w:rsidP="00D819D5">
            <w:pPr>
              <w:pStyle w:val="ListParagraph"/>
              <w:numPr>
                <w:ilvl w:val="1"/>
                <w:numId w:val="8"/>
              </w:numPr>
              <w:ind w:left="1030"/>
            </w:pPr>
            <w:r>
              <w:t>Introducing new w</w:t>
            </w:r>
            <w:r w:rsidR="04E7C115">
              <w:t xml:space="preserve">ildlife friendly </w:t>
            </w:r>
            <w:r>
              <w:t>water sources</w:t>
            </w:r>
            <w:r w:rsidR="04E7C115">
              <w:t xml:space="preserve">, where human water sources (that may have </w:t>
            </w:r>
            <w:r w:rsidR="45BB2563">
              <w:t xml:space="preserve">previously </w:t>
            </w:r>
            <w:r w:rsidR="04E7C115">
              <w:t>been utilised by biodiversity) have been removed or altered.</w:t>
            </w:r>
          </w:p>
        </w:tc>
      </w:tr>
    </w:tbl>
    <w:p w14:paraId="41ED2936" w14:textId="7B256D39" w:rsidR="00CD10D5" w:rsidRPr="003E4953" w:rsidRDefault="00CD10D5" w:rsidP="00C56E19"/>
    <w:sectPr w:rsidR="00CD10D5" w:rsidRPr="003E4953" w:rsidSect="001610B7">
      <w:headerReference w:type="default" r:id="rId15"/>
      <w:footerReference w:type="default" r:id="rId16"/>
      <w:pgSz w:w="11906" w:h="16838"/>
      <w:pgMar w:top="720" w:right="720" w:bottom="851" w:left="720" w:header="426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029E" w14:textId="77777777" w:rsidR="00810DB4" w:rsidRDefault="00810DB4" w:rsidP="005A0286">
      <w:pPr>
        <w:spacing w:after="0" w:line="240" w:lineRule="auto"/>
      </w:pPr>
      <w:r>
        <w:separator/>
      </w:r>
    </w:p>
  </w:endnote>
  <w:endnote w:type="continuationSeparator" w:id="0">
    <w:p w14:paraId="771B8341" w14:textId="77777777" w:rsidR="00810DB4" w:rsidRDefault="00810DB4" w:rsidP="005A0286">
      <w:pPr>
        <w:spacing w:after="0" w:line="240" w:lineRule="auto"/>
      </w:pPr>
      <w:r>
        <w:continuationSeparator/>
      </w:r>
    </w:p>
  </w:endnote>
  <w:endnote w:type="continuationNotice" w:id="1">
    <w:p w14:paraId="61AE6030" w14:textId="77777777" w:rsidR="00810DB4" w:rsidRDefault="00810D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056466"/>
      <w:docPartObj>
        <w:docPartGallery w:val="Page Numbers (Bottom of Page)"/>
        <w:docPartUnique/>
      </w:docPartObj>
    </w:sdtPr>
    <w:sdtEndPr/>
    <w:sdtContent>
      <w:sdt>
        <w:sdtPr>
          <w:id w:val="82455432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eastAsia="Arial"/>
                <w:sz w:val="18"/>
                <w:szCs w:val="18"/>
              </w:rPr>
              <w:id w:val="-30108437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eastAsia="Arial"/>
                    <w:sz w:val="18"/>
                    <w:szCs w:val="18"/>
                  </w:rPr>
                  <w:id w:val="-154065675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3A414748" w14:textId="541503D9" w:rsidR="001610B7" w:rsidRPr="009D3631" w:rsidRDefault="001610B7" w:rsidP="001610B7">
                    <w:pPr>
                      <w:pBdr>
                        <w:top w:val="single" w:sz="4" w:space="1" w:color="auto"/>
                      </w:pBdr>
                      <w:tabs>
                        <w:tab w:val="center" w:pos="4513"/>
                        <w:tab w:val="right" w:pos="10466"/>
                      </w:tabs>
                      <w:spacing w:after="0"/>
                      <w:rPr>
                        <w:rFonts w:eastAsia="Arial"/>
                        <w:i/>
                        <w:iCs/>
                        <w:sz w:val="18"/>
                        <w:szCs w:val="18"/>
                      </w:rPr>
                    </w:pPr>
                    <w:r w:rsidRPr="009D3631">
                      <w:rPr>
                        <w:rFonts w:eastAsia="Arial"/>
                        <w:i/>
                        <w:iCs/>
                        <w:sz w:val="18"/>
                        <w:szCs w:val="18"/>
                      </w:rPr>
                      <w:t xml:space="preserve">Design Standards </w:t>
                    </w:r>
                    <w:r w:rsidRPr="009D3631">
                      <w:rPr>
                        <w:rFonts w:eastAsia="Arial"/>
                        <w:i/>
                        <w:iCs/>
                        <w:sz w:val="18"/>
                        <w:szCs w:val="18"/>
                      </w:rPr>
                      <w:tab/>
                    </w:r>
                    <w:r w:rsidRPr="009D3631">
                      <w:rPr>
                        <w:rFonts w:eastAsia="Arial"/>
                        <w:i/>
                        <w:iCs/>
                        <w:sz w:val="18"/>
                        <w:szCs w:val="18"/>
                      </w:rPr>
                      <w:tab/>
                      <w:t xml:space="preserve">page </w:t>
                    </w:r>
                    <w:r w:rsidRPr="009D3631">
                      <w:rPr>
                        <w:rFonts w:eastAsia="Arial"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9D3631">
                      <w:rPr>
                        <w:rFonts w:eastAsia="Arial"/>
                        <w:i/>
                        <w:iCs/>
                        <w:sz w:val="18"/>
                        <w:szCs w:val="18"/>
                      </w:rPr>
                      <w:instrText xml:space="preserve"> PAGE </w:instrText>
                    </w:r>
                    <w:r w:rsidRPr="009D3631">
                      <w:rPr>
                        <w:rFonts w:eastAsia="Arial"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eastAsia="Arial"/>
                        <w:i/>
                        <w:iCs/>
                        <w:sz w:val="18"/>
                        <w:szCs w:val="18"/>
                      </w:rPr>
                      <w:t>1</w:t>
                    </w:r>
                    <w:r w:rsidRPr="009D3631">
                      <w:rPr>
                        <w:rFonts w:eastAsia="Arial"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  <w:r w:rsidRPr="009D3631">
                      <w:rPr>
                        <w:rFonts w:eastAsia="Arial"/>
                        <w:i/>
                        <w:iCs/>
                        <w:sz w:val="18"/>
                        <w:szCs w:val="18"/>
                      </w:rPr>
                      <w:t xml:space="preserve"> of </w:t>
                    </w:r>
                    <w:r w:rsidRPr="009D3631">
                      <w:rPr>
                        <w:rFonts w:eastAsia="Arial"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9D3631">
                      <w:rPr>
                        <w:rFonts w:eastAsia="Arial"/>
                        <w:i/>
                        <w:iCs/>
                        <w:sz w:val="18"/>
                        <w:szCs w:val="18"/>
                      </w:rPr>
                      <w:instrText xml:space="preserve"> NUMPAGES </w:instrText>
                    </w:r>
                    <w:r w:rsidRPr="009D3631">
                      <w:rPr>
                        <w:rFonts w:eastAsia="Arial"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eastAsia="Arial"/>
                        <w:i/>
                        <w:iCs/>
                        <w:sz w:val="18"/>
                        <w:szCs w:val="18"/>
                      </w:rPr>
                      <w:t>6</w:t>
                    </w:r>
                    <w:r w:rsidRPr="009D3631">
                      <w:rPr>
                        <w:rFonts w:eastAsia="Arial"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</w:p>
                  <w:p w14:paraId="61862637" w14:textId="5950D1EF" w:rsidR="00661DE9" w:rsidRPr="001610B7" w:rsidRDefault="001610B7" w:rsidP="001610B7">
                    <w:pPr>
                      <w:tabs>
                        <w:tab w:val="center" w:pos="4513"/>
                        <w:tab w:val="right" w:pos="9026"/>
                      </w:tabs>
                      <w:spacing w:after="0"/>
                      <w:rPr>
                        <w:rFonts w:eastAsia="Arial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eastAsia="Arial"/>
                        <w:i/>
                        <w:iCs/>
                        <w:sz w:val="18"/>
                        <w:szCs w:val="18"/>
                      </w:rPr>
                      <w:t xml:space="preserve">Guidance Note: Biodiversity </w:t>
                    </w:r>
                    <w:r w:rsidR="006A4CF5">
                      <w:rPr>
                        <w:rFonts w:eastAsia="Arial"/>
                        <w:i/>
                        <w:iCs/>
                        <w:sz w:val="18"/>
                        <w:szCs w:val="18"/>
                      </w:rPr>
                      <w:t>Offset Proposal</w:t>
                    </w:r>
                    <w:r w:rsidRPr="009D3631">
                      <w:rPr>
                        <w:rFonts w:eastAsia="Arial"/>
                        <w:i/>
                        <w:iCs/>
                        <w:sz w:val="18"/>
                        <w:szCs w:val="18"/>
                      </w:rPr>
                      <w:t xml:space="preserve"> – </w:t>
                    </w:r>
                    <w:r w:rsidRPr="009D3631">
                      <w:rPr>
                        <w:rFonts w:eastAsia="Arial"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9D3631">
                      <w:rPr>
                        <w:rFonts w:eastAsia="Arial"/>
                        <w:i/>
                        <w:iCs/>
                        <w:sz w:val="18"/>
                        <w:szCs w:val="18"/>
                      </w:rPr>
                      <w:instrText xml:space="preserve"> DATE  \@ "MMM-yy"  \* MERGEFORMAT </w:instrText>
                    </w:r>
                    <w:r w:rsidRPr="009D3631">
                      <w:rPr>
                        <w:rFonts w:eastAsia="Arial"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5D3A1F">
                      <w:rPr>
                        <w:rFonts w:eastAsia="Arial"/>
                        <w:i/>
                        <w:iCs/>
                        <w:noProof/>
                        <w:sz w:val="18"/>
                        <w:szCs w:val="18"/>
                      </w:rPr>
                      <w:t>Dec-23</w:t>
                    </w:r>
                    <w:r w:rsidRPr="009D3631">
                      <w:rPr>
                        <w:rFonts w:eastAsia="Arial"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55EB" w14:textId="77777777" w:rsidR="00810DB4" w:rsidRDefault="00810DB4" w:rsidP="005A0286">
      <w:pPr>
        <w:spacing w:after="0" w:line="240" w:lineRule="auto"/>
      </w:pPr>
      <w:r>
        <w:separator/>
      </w:r>
    </w:p>
  </w:footnote>
  <w:footnote w:type="continuationSeparator" w:id="0">
    <w:p w14:paraId="19A30A4C" w14:textId="77777777" w:rsidR="00810DB4" w:rsidRDefault="00810DB4" w:rsidP="005A0286">
      <w:pPr>
        <w:spacing w:after="0" w:line="240" w:lineRule="auto"/>
      </w:pPr>
      <w:r>
        <w:continuationSeparator/>
      </w:r>
    </w:p>
  </w:footnote>
  <w:footnote w:type="continuationNotice" w:id="1">
    <w:p w14:paraId="7B4356CD" w14:textId="77777777" w:rsidR="00810DB4" w:rsidRDefault="00810DB4">
      <w:pPr>
        <w:spacing w:after="0" w:line="240" w:lineRule="auto"/>
      </w:pPr>
    </w:p>
  </w:footnote>
  <w:footnote w:id="2">
    <w:p w14:paraId="7884CFB8" w14:textId="38F36D89" w:rsidR="004C377D" w:rsidRPr="00D765E9" w:rsidRDefault="004C377D">
      <w:pPr>
        <w:pStyle w:val="FootnoteText"/>
        <w:rPr>
          <w:rFonts w:ascii="Arial" w:hAnsi="Arial" w:cs="Arial"/>
          <w:i/>
          <w:iCs/>
          <w:sz w:val="18"/>
          <w:szCs w:val="18"/>
        </w:rPr>
      </w:pPr>
      <w:r w:rsidRPr="00D765E9">
        <w:rPr>
          <w:rStyle w:val="FootnoteReference"/>
          <w:rFonts w:ascii="Arial" w:hAnsi="Arial" w:cs="Arial"/>
          <w:i/>
          <w:iCs/>
          <w:sz w:val="18"/>
          <w:szCs w:val="18"/>
        </w:rPr>
        <w:footnoteRef/>
      </w:r>
      <w:r w:rsidRPr="00D765E9">
        <w:rPr>
          <w:rFonts w:ascii="Arial" w:hAnsi="Arial" w:cs="Arial"/>
          <w:i/>
          <w:iCs/>
          <w:sz w:val="18"/>
          <w:szCs w:val="18"/>
        </w:rPr>
        <w:t xml:space="preserve"> </w:t>
      </w:r>
      <w:r w:rsidR="001757DA">
        <w:rPr>
          <w:rFonts w:ascii="Arial" w:hAnsi="Arial" w:cs="Arial"/>
          <w:i/>
          <w:iCs/>
          <w:sz w:val="18"/>
          <w:szCs w:val="18"/>
        </w:rPr>
        <w:t>Refer Associated Documents section of Design Standards web page</w:t>
      </w:r>
    </w:p>
  </w:footnote>
  <w:footnote w:id="3">
    <w:p w14:paraId="2B150B3B" w14:textId="77777777" w:rsidR="003A5D16" w:rsidRPr="00D765E9" w:rsidRDefault="003A5D16" w:rsidP="003A5D16">
      <w:pPr>
        <w:pStyle w:val="FootnoteText"/>
        <w:rPr>
          <w:rFonts w:ascii="Arial" w:hAnsi="Arial" w:cs="Arial"/>
          <w:i/>
          <w:iCs/>
          <w:sz w:val="18"/>
          <w:szCs w:val="18"/>
        </w:rPr>
      </w:pPr>
      <w:r w:rsidRPr="00D765E9">
        <w:rPr>
          <w:rStyle w:val="FootnoteReference"/>
          <w:rFonts w:ascii="Arial" w:hAnsi="Arial" w:cs="Arial"/>
          <w:i/>
          <w:iCs/>
          <w:sz w:val="18"/>
          <w:szCs w:val="18"/>
        </w:rPr>
        <w:footnoteRef/>
      </w:r>
      <w:r w:rsidRPr="00D765E9">
        <w:rPr>
          <w:rFonts w:ascii="Arial" w:hAnsi="Arial" w:cs="Arial"/>
          <w:i/>
          <w:iCs/>
          <w:sz w:val="18"/>
          <w:szCs w:val="18"/>
        </w:rPr>
        <w:t xml:space="preserve"> </w:t>
      </w:r>
      <w:hyperlink r:id="rId1" w:history="1">
        <w:r w:rsidRPr="00D765E9">
          <w:rPr>
            <w:rStyle w:val="Hyperlink"/>
            <w:rFonts w:ascii="Arial" w:hAnsi="Arial" w:cs="Arial"/>
            <w:i/>
            <w:iCs/>
            <w:sz w:val="18"/>
            <w:szCs w:val="18"/>
          </w:rPr>
          <w:t>https://sustainablecampus.unimelb.edu.au/biodiversity/biodiversity-baseline-data-project</w:t>
        </w:r>
      </w:hyperlink>
    </w:p>
  </w:footnote>
  <w:footnote w:id="4">
    <w:p w14:paraId="17485B55" w14:textId="560ED030" w:rsidR="00AA5DAC" w:rsidRPr="00D765E9" w:rsidRDefault="00AA5DAC">
      <w:pPr>
        <w:pStyle w:val="FootnoteText"/>
        <w:rPr>
          <w:rFonts w:ascii="Arial" w:hAnsi="Arial" w:cs="Arial"/>
          <w:i/>
          <w:iCs/>
          <w:sz w:val="18"/>
          <w:szCs w:val="18"/>
        </w:rPr>
      </w:pPr>
      <w:r w:rsidRPr="00D765E9">
        <w:rPr>
          <w:rStyle w:val="FootnoteReference"/>
          <w:rFonts w:ascii="Arial" w:hAnsi="Arial" w:cs="Arial"/>
          <w:i/>
          <w:iCs/>
          <w:sz w:val="18"/>
          <w:szCs w:val="18"/>
        </w:rPr>
        <w:footnoteRef/>
      </w:r>
      <w:r w:rsidRPr="00D765E9">
        <w:rPr>
          <w:rFonts w:ascii="Arial" w:hAnsi="Arial" w:cs="Arial"/>
          <w:i/>
          <w:iCs/>
          <w:sz w:val="18"/>
          <w:szCs w:val="18"/>
        </w:rPr>
        <w:t xml:space="preserve"> </w:t>
      </w:r>
      <w:hyperlink r:id="rId2" w:history="1">
        <w:r w:rsidRPr="00D765E9">
          <w:rPr>
            <w:rStyle w:val="Hyperlink"/>
            <w:rFonts w:ascii="Arial" w:hAnsi="Arial" w:cs="Arial"/>
            <w:i/>
            <w:iCs/>
            <w:sz w:val="18"/>
            <w:szCs w:val="18"/>
          </w:rPr>
          <w:t>https://www.iucn.org/sites/default/files/2022-06/iucn_biodiversity_offsets_policy_jan_29_2016_0.pdf</w:t>
        </w:r>
      </w:hyperlink>
      <w:r w:rsidRPr="00D765E9">
        <w:rPr>
          <w:rFonts w:ascii="Arial" w:hAnsi="Arial" w:cs="Arial"/>
          <w:i/>
          <w:iCs/>
          <w:sz w:val="18"/>
          <w:szCs w:val="18"/>
        </w:rPr>
        <w:t xml:space="preserve"> </w:t>
      </w:r>
    </w:p>
  </w:footnote>
  <w:footnote w:id="5">
    <w:p w14:paraId="58E735C2" w14:textId="77777777" w:rsidR="00823683" w:rsidRPr="00D765E9" w:rsidRDefault="00823683" w:rsidP="00823683">
      <w:pPr>
        <w:pStyle w:val="FootnoteText"/>
        <w:rPr>
          <w:rFonts w:ascii="Arial" w:hAnsi="Arial" w:cs="Arial"/>
          <w:i/>
          <w:iCs/>
          <w:sz w:val="18"/>
          <w:szCs w:val="18"/>
        </w:rPr>
      </w:pPr>
      <w:r w:rsidRPr="00D765E9">
        <w:rPr>
          <w:rStyle w:val="FootnoteReference"/>
          <w:rFonts w:ascii="Arial" w:hAnsi="Arial" w:cs="Arial"/>
          <w:i/>
          <w:iCs/>
          <w:sz w:val="18"/>
          <w:szCs w:val="18"/>
        </w:rPr>
        <w:footnoteRef/>
      </w:r>
      <w:r w:rsidRPr="00D765E9">
        <w:rPr>
          <w:rFonts w:ascii="Arial" w:hAnsi="Arial" w:cs="Arial"/>
          <w:i/>
          <w:iCs/>
          <w:sz w:val="18"/>
          <w:szCs w:val="18"/>
        </w:rPr>
        <w:t xml:space="preserve"> </w:t>
      </w:r>
      <w:hyperlink r:id="rId3" w:history="1">
        <w:r w:rsidRPr="00D765E9">
          <w:rPr>
            <w:rStyle w:val="Hyperlink"/>
            <w:rFonts w:ascii="Arial" w:hAnsi="Arial" w:cs="Arial"/>
            <w:i/>
            <w:iCs/>
            <w:sz w:val="18"/>
            <w:szCs w:val="18"/>
          </w:rPr>
          <w:t>https://about.unimelb.edu.au/__data/assets/pdf_file/0020/346214/Sustainability-Plan-2030.pdf</w:t>
        </w:r>
      </w:hyperlink>
      <w:r w:rsidRPr="00D765E9">
        <w:rPr>
          <w:rFonts w:ascii="Arial" w:hAnsi="Arial" w:cs="Arial"/>
          <w:i/>
          <w:iCs/>
          <w:sz w:val="18"/>
          <w:szCs w:val="18"/>
        </w:rPr>
        <w:t xml:space="preserve"> </w:t>
      </w:r>
    </w:p>
  </w:footnote>
  <w:footnote w:id="6">
    <w:p w14:paraId="32C9A9CB" w14:textId="77777777" w:rsidR="00A0501A" w:rsidRPr="00325138" w:rsidRDefault="00A0501A" w:rsidP="00A0501A">
      <w:pPr>
        <w:pStyle w:val="FootnoteText"/>
        <w:rPr>
          <w:rFonts w:ascii="Arial" w:hAnsi="Arial" w:cs="Arial"/>
          <w:i/>
          <w:iCs/>
          <w:sz w:val="18"/>
          <w:szCs w:val="18"/>
        </w:rPr>
      </w:pPr>
      <w:r w:rsidRPr="00D765E9">
        <w:rPr>
          <w:rStyle w:val="FootnoteReference"/>
          <w:rFonts w:ascii="Arial" w:hAnsi="Arial" w:cs="Arial"/>
          <w:i/>
          <w:iCs/>
          <w:sz w:val="18"/>
          <w:szCs w:val="18"/>
        </w:rPr>
        <w:footnoteRef/>
      </w:r>
      <w:r w:rsidRPr="00D765E9">
        <w:rPr>
          <w:rFonts w:ascii="Arial" w:hAnsi="Arial" w:cs="Arial"/>
          <w:i/>
          <w:iCs/>
          <w:sz w:val="18"/>
          <w:szCs w:val="18"/>
        </w:rPr>
        <w:t xml:space="preserve"> </w:t>
      </w:r>
      <w:hyperlink r:id="rId4" w:history="1">
        <w:r w:rsidRPr="00D765E9">
          <w:rPr>
            <w:rStyle w:val="Hyperlink"/>
            <w:rFonts w:ascii="Arial" w:hAnsi="Arial" w:cs="Arial"/>
            <w:i/>
            <w:iCs/>
            <w:sz w:val="18"/>
            <w:szCs w:val="18"/>
          </w:rPr>
          <w:t>https://sustainablecampus.unimelb.edu.au/biodiversity/biodiversity-baseline-data-project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53C8" w14:textId="4C0B17C1" w:rsidR="00661DE9" w:rsidRPr="00EF6DE6" w:rsidRDefault="004E633F" w:rsidP="00661DE9">
    <w:pPr>
      <w:pStyle w:val="Header"/>
      <w:pBdr>
        <w:bottom w:val="single" w:sz="8" w:space="1" w:color="002060"/>
      </w:pBdr>
      <w:jc w:val="right"/>
      <w:rPr>
        <w:i/>
        <w:iCs/>
        <w:sz w:val="18"/>
        <w:szCs w:val="18"/>
      </w:rPr>
    </w:pPr>
    <w:r w:rsidRPr="00EF6DE6">
      <w:rPr>
        <w:i/>
        <w:iCs/>
        <w:sz w:val="18"/>
        <w:szCs w:val="18"/>
      </w:rPr>
      <w:t xml:space="preserve">The </w:t>
    </w:r>
    <w:r w:rsidR="00661DE9" w:rsidRPr="00EF6DE6">
      <w:rPr>
        <w:i/>
        <w:iCs/>
        <w:sz w:val="18"/>
        <w:szCs w:val="18"/>
      </w:rPr>
      <w:t>University of Melbourne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59C"/>
    <w:multiLevelType w:val="hybridMultilevel"/>
    <w:tmpl w:val="B198C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7631"/>
    <w:multiLevelType w:val="hybridMultilevel"/>
    <w:tmpl w:val="949E1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035EE"/>
    <w:multiLevelType w:val="hybridMultilevel"/>
    <w:tmpl w:val="865E6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2317"/>
    <w:multiLevelType w:val="hybridMultilevel"/>
    <w:tmpl w:val="D74E668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A5770A"/>
    <w:multiLevelType w:val="hybridMultilevel"/>
    <w:tmpl w:val="80047D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B1A00"/>
    <w:multiLevelType w:val="hybridMultilevel"/>
    <w:tmpl w:val="6E36A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74175"/>
    <w:multiLevelType w:val="hybridMultilevel"/>
    <w:tmpl w:val="F3E06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E7A6D"/>
    <w:multiLevelType w:val="hybridMultilevel"/>
    <w:tmpl w:val="F07A0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F1C9B"/>
    <w:multiLevelType w:val="hybridMultilevel"/>
    <w:tmpl w:val="1AC8B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67993"/>
    <w:multiLevelType w:val="hybridMultilevel"/>
    <w:tmpl w:val="9AE26A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B85721"/>
    <w:multiLevelType w:val="hybridMultilevel"/>
    <w:tmpl w:val="85BAC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77912"/>
    <w:multiLevelType w:val="hybridMultilevel"/>
    <w:tmpl w:val="9C5601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23FE6"/>
    <w:multiLevelType w:val="hybridMultilevel"/>
    <w:tmpl w:val="4D5E9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50BFC"/>
    <w:multiLevelType w:val="hybridMultilevel"/>
    <w:tmpl w:val="D9E82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F61C4"/>
    <w:multiLevelType w:val="hybridMultilevel"/>
    <w:tmpl w:val="F51A96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71707"/>
    <w:multiLevelType w:val="hybridMultilevel"/>
    <w:tmpl w:val="1E6A1C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7195B"/>
    <w:multiLevelType w:val="hybridMultilevel"/>
    <w:tmpl w:val="FB62829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A2827"/>
    <w:multiLevelType w:val="multilevel"/>
    <w:tmpl w:val="1C5A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9C53E3"/>
    <w:multiLevelType w:val="hybridMultilevel"/>
    <w:tmpl w:val="11D44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DCE916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8656E"/>
    <w:multiLevelType w:val="hybridMultilevel"/>
    <w:tmpl w:val="8F44A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449217">
    <w:abstractNumId w:val="5"/>
  </w:num>
  <w:num w:numId="2" w16cid:durableId="1035229475">
    <w:abstractNumId w:val="9"/>
  </w:num>
  <w:num w:numId="3" w16cid:durableId="1750078071">
    <w:abstractNumId w:val="0"/>
  </w:num>
  <w:num w:numId="4" w16cid:durableId="506990554">
    <w:abstractNumId w:val="6"/>
  </w:num>
  <w:num w:numId="5" w16cid:durableId="203831662">
    <w:abstractNumId w:val="18"/>
  </w:num>
  <w:num w:numId="6" w16cid:durableId="966203998">
    <w:abstractNumId w:val="17"/>
  </w:num>
  <w:num w:numId="7" w16cid:durableId="284392272">
    <w:abstractNumId w:val="19"/>
  </w:num>
  <w:num w:numId="8" w16cid:durableId="1244342045">
    <w:abstractNumId w:val="7"/>
  </w:num>
  <w:num w:numId="9" w16cid:durableId="62528385">
    <w:abstractNumId w:val="11"/>
  </w:num>
  <w:num w:numId="10" w16cid:durableId="694963146">
    <w:abstractNumId w:val="8"/>
  </w:num>
  <w:num w:numId="11" w16cid:durableId="190650966">
    <w:abstractNumId w:val="2"/>
  </w:num>
  <w:num w:numId="12" w16cid:durableId="318580651">
    <w:abstractNumId w:val="1"/>
  </w:num>
  <w:num w:numId="13" w16cid:durableId="1543859820">
    <w:abstractNumId w:val="13"/>
  </w:num>
  <w:num w:numId="14" w16cid:durableId="659037678">
    <w:abstractNumId w:val="14"/>
  </w:num>
  <w:num w:numId="15" w16cid:durableId="866723063">
    <w:abstractNumId w:val="10"/>
  </w:num>
  <w:num w:numId="16" w16cid:durableId="1203978546">
    <w:abstractNumId w:val="15"/>
  </w:num>
  <w:num w:numId="17" w16cid:durableId="1424229679">
    <w:abstractNumId w:val="3"/>
  </w:num>
  <w:num w:numId="18" w16cid:durableId="534465783">
    <w:abstractNumId w:val="16"/>
  </w:num>
  <w:num w:numId="19" w16cid:durableId="741147245">
    <w:abstractNumId w:val="4"/>
  </w:num>
  <w:num w:numId="20" w16cid:durableId="3042437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AA"/>
    <w:rsid w:val="000008B9"/>
    <w:rsid w:val="000024E7"/>
    <w:rsid w:val="0000272A"/>
    <w:rsid w:val="00007362"/>
    <w:rsid w:val="00010B18"/>
    <w:rsid w:val="00010F60"/>
    <w:rsid w:val="000131DE"/>
    <w:rsid w:val="000142B4"/>
    <w:rsid w:val="00014E6A"/>
    <w:rsid w:val="000205BA"/>
    <w:rsid w:val="00020B6D"/>
    <w:rsid w:val="00022F95"/>
    <w:rsid w:val="00023461"/>
    <w:rsid w:val="0002351F"/>
    <w:rsid w:val="00023D8F"/>
    <w:rsid w:val="0002419E"/>
    <w:rsid w:val="00024F84"/>
    <w:rsid w:val="00026B09"/>
    <w:rsid w:val="00030AD9"/>
    <w:rsid w:val="000315A4"/>
    <w:rsid w:val="00032CF3"/>
    <w:rsid w:val="0003415E"/>
    <w:rsid w:val="00035F71"/>
    <w:rsid w:val="00036E79"/>
    <w:rsid w:val="000449B8"/>
    <w:rsid w:val="00044AC6"/>
    <w:rsid w:val="00044EE2"/>
    <w:rsid w:val="00046B65"/>
    <w:rsid w:val="00051F3E"/>
    <w:rsid w:val="0005200A"/>
    <w:rsid w:val="000536A3"/>
    <w:rsid w:val="000546CA"/>
    <w:rsid w:val="000564A3"/>
    <w:rsid w:val="00060F5D"/>
    <w:rsid w:val="00061169"/>
    <w:rsid w:val="000705C7"/>
    <w:rsid w:val="00070810"/>
    <w:rsid w:val="00071A70"/>
    <w:rsid w:val="000733E3"/>
    <w:rsid w:val="000733ED"/>
    <w:rsid w:val="0007400A"/>
    <w:rsid w:val="00076CBB"/>
    <w:rsid w:val="0007741A"/>
    <w:rsid w:val="00082C13"/>
    <w:rsid w:val="00086040"/>
    <w:rsid w:val="00090432"/>
    <w:rsid w:val="00093CC3"/>
    <w:rsid w:val="00097925"/>
    <w:rsid w:val="000A57C5"/>
    <w:rsid w:val="000B293C"/>
    <w:rsid w:val="000B38F1"/>
    <w:rsid w:val="000B4D8A"/>
    <w:rsid w:val="000B681E"/>
    <w:rsid w:val="000C2586"/>
    <w:rsid w:val="000C3F3E"/>
    <w:rsid w:val="000C78FC"/>
    <w:rsid w:val="000D130A"/>
    <w:rsid w:val="000D3E78"/>
    <w:rsid w:val="000E4A52"/>
    <w:rsid w:val="000E559D"/>
    <w:rsid w:val="000E737A"/>
    <w:rsid w:val="000F1B0D"/>
    <w:rsid w:val="000F2741"/>
    <w:rsid w:val="000F2AE8"/>
    <w:rsid w:val="000F3F72"/>
    <w:rsid w:val="000F6880"/>
    <w:rsid w:val="000F6D57"/>
    <w:rsid w:val="001015B0"/>
    <w:rsid w:val="00102E2E"/>
    <w:rsid w:val="001044AE"/>
    <w:rsid w:val="00107775"/>
    <w:rsid w:val="00107864"/>
    <w:rsid w:val="00112B31"/>
    <w:rsid w:val="00113E5B"/>
    <w:rsid w:val="001141EC"/>
    <w:rsid w:val="0011605E"/>
    <w:rsid w:val="00121A9A"/>
    <w:rsid w:val="00123A83"/>
    <w:rsid w:val="00125095"/>
    <w:rsid w:val="00132155"/>
    <w:rsid w:val="00134D1E"/>
    <w:rsid w:val="001374AA"/>
    <w:rsid w:val="001379DD"/>
    <w:rsid w:val="001421D7"/>
    <w:rsid w:val="00144140"/>
    <w:rsid w:val="001470F1"/>
    <w:rsid w:val="00154BF3"/>
    <w:rsid w:val="001551AA"/>
    <w:rsid w:val="001610B7"/>
    <w:rsid w:val="00161615"/>
    <w:rsid w:val="00162C72"/>
    <w:rsid w:val="00163855"/>
    <w:rsid w:val="00163D9C"/>
    <w:rsid w:val="00166074"/>
    <w:rsid w:val="00167174"/>
    <w:rsid w:val="001676A2"/>
    <w:rsid w:val="00174FD4"/>
    <w:rsid w:val="00175346"/>
    <w:rsid w:val="001757DA"/>
    <w:rsid w:val="00177ED2"/>
    <w:rsid w:val="00184F10"/>
    <w:rsid w:val="00190117"/>
    <w:rsid w:val="00191C26"/>
    <w:rsid w:val="001934EC"/>
    <w:rsid w:val="001A11FA"/>
    <w:rsid w:val="001A257B"/>
    <w:rsid w:val="001A39EA"/>
    <w:rsid w:val="001A7BCA"/>
    <w:rsid w:val="001A7FA5"/>
    <w:rsid w:val="001B220C"/>
    <w:rsid w:val="001B38D2"/>
    <w:rsid w:val="001D1D45"/>
    <w:rsid w:val="001D67A3"/>
    <w:rsid w:val="001E0F7F"/>
    <w:rsid w:val="001E1456"/>
    <w:rsid w:val="001E36DD"/>
    <w:rsid w:val="001E4D5D"/>
    <w:rsid w:val="001E4DCD"/>
    <w:rsid w:val="001F2A45"/>
    <w:rsid w:val="001F6C5B"/>
    <w:rsid w:val="00207D43"/>
    <w:rsid w:val="0021151A"/>
    <w:rsid w:val="00217AD5"/>
    <w:rsid w:val="00217B5B"/>
    <w:rsid w:val="0022742B"/>
    <w:rsid w:val="002403DC"/>
    <w:rsid w:val="00241573"/>
    <w:rsid w:val="002431F3"/>
    <w:rsid w:val="0024320F"/>
    <w:rsid w:val="002445AD"/>
    <w:rsid w:val="00245AF2"/>
    <w:rsid w:val="00245FD8"/>
    <w:rsid w:val="002562B7"/>
    <w:rsid w:val="0025655E"/>
    <w:rsid w:val="002569C5"/>
    <w:rsid w:val="00262643"/>
    <w:rsid w:val="00262767"/>
    <w:rsid w:val="00263498"/>
    <w:rsid w:val="0026404E"/>
    <w:rsid w:val="00264B0B"/>
    <w:rsid w:val="00266953"/>
    <w:rsid w:val="00271E3F"/>
    <w:rsid w:val="002747ED"/>
    <w:rsid w:val="00277D59"/>
    <w:rsid w:val="00281840"/>
    <w:rsid w:val="002825BC"/>
    <w:rsid w:val="00294122"/>
    <w:rsid w:val="00295BEC"/>
    <w:rsid w:val="00297224"/>
    <w:rsid w:val="002A2034"/>
    <w:rsid w:val="002A298B"/>
    <w:rsid w:val="002A5FFF"/>
    <w:rsid w:val="002A7551"/>
    <w:rsid w:val="002A7703"/>
    <w:rsid w:val="002B195D"/>
    <w:rsid w:val="002B711A"/>
    <w:rsid w:val="002B7468"/>
    <w:rsid w:val="002C020A"/>
    <w:rsid w:val="002C0AF9"/>
    <w:rsid w:val="002C487D"/>
    <w:rsid w:val="002C4D4B"/>
    <w:rsid w:val="002D0B85"/>
    <w:rsid w:val="002D25B9"/>
    <w:rsid w:val="002D58E0"/>
    <w:rsid w:val="002E2A9B"/>
    <w:rsid w:val="002E3713"/>
    <w:rsid w:val="002E39B0"/>
    <w:rsid w:val="002E447B"/>
    <w:rsid w:val="002E7586"/>
    <w:rsid w:val="002E7823"/>
    <w:rsid w:val="002F3035"/>
    <w:rsid w:val="002F5747"/>
    <w:rsid w:val="00301D03"/>
    <w:rsid w:val="00304A68"/>
    <w:rsid w:val="00307052"/>
    <w:rsid w:val="003077B5"/>
    <w:rsid w:val="00310AAC"/>
    <w:rsid w:val="00313D5E"/>
    <w:rsid w:val="00314149"/>
    <w:rsid w:val="003166DE"/>
    <w:rsid w:val="00316E4E"/>
    <w:rsid w:val="00316F14"/>
    <w:rsid w:val="00327060"/>
    <w:rsid w:val="003334B7"/>
    <w:rsid w:val="00334535"/>
    <w:rsid w:val="00335BB0"/>
    <w:rsid w:val="00340125"/>
    <w:rsid w:val="00340216"/>
    <w:rsid w:val="003417E2"/>
    <w:rsid w:val="0035495C"/>
    <w:rsid w:val="00354BEC"/>
    <w:rsid w:val="0035503D"/>
    <w:rsid w:val="00355123"/>
    <w:rsid w:val="00355394"/>
    <w:rsid w:val="003606C0"/>
    <w:rsid w:val="003615A5"/>
    <w:rsid w:val="00364C21"/>
    <w:rsid w:val="00365748"/>
    <w:rsid w:val="00367B22"/>
    <w:rsid w:val="00370D55"/>
    <w:rsid w:val="00376D47"/>
    <w:rsid w:val="00377C97"/>
    <w:rsid w:val="00382434"/>
    <w:rsid w:val="00382706"/>
    <w:rsid w:val="003839CC"/>
    <w:rsid w:val="00386ED5"/>
    <w:rsid w:val="0039054B"/>
    <w:rsid w:val="003A48DB"/>
    <w:rsid w:val="003A5D16"/>
    <w:rsid w:val="003A7F39"/>
    <w:rsid w:val="003B0C43"/>
    <w:rsid w:val="003B1507"/>
    <w:rsid w:val="003B3FC3"/>
    <w:rsid w:val="003B4079"/>
    <w:rsid w:val="003C2449"/>
    <w:rsid w:val="003D0BAA"/>
    <w:rsid w:val="003D7B04"/>
    <w:rsid w:val="003D7BED"/>
    <w:rsid w:val="003E067E"/>
    <w:rsid w:val="003E1FBC"/>
    <w:rsid w:val="003E356E"/>
    <w:rsid w:val="003E475F"/>
    <w:rsid w:val="003E4953"/>
    <w:rsid w:val="003E572E"/>
    <w:rsid w:val="003E59AA"/>
    <w:rsid w:val="003E662D"/>
    <w:rsid w:val="003E66AB"/>
    <w:rsid w:val="003F4F96"/>
    <w:rsid w:val="0040078D"/>
    <w:rsid w:val="00402B7E"/>
    <w:rsid w:val="00403DCE"/>
    <w:rsid w:val="00404178"/>
    <w:rsid w:val="00405A23"/>
    <w:rsid w:val="004113B9"/>
    <w:rsid w:val="00411C1C"/>
    <w:rsid w:val="0041203D"/>
    <w:rsid w:val="004144CB"/>
    <w:rsid w:val="00420305"/>
    <w:rsid w:val="00420C82"/>
    <w:rsid w:val="00423148"/>
    <w:rsid w:val="00423D62"/>
    <w:rsid w:val="00425B1A"/>
    <w:rsid w:val="00426DCC"/>
    <w:rsid w:val="00432F80"/>
    <w:rsid w:val="00433690"/>
    <w:rsid w:val="004368D0"/>
    <w:rsid w:val="00440183"/>
    <w:rsid w:val="00446133"/>
    <w:rsid w:val="004500B8"/>
    <w:rsid w:val="00455797"/>
    <w:rsid w:val="00461075"/>
    <w:rsid w:val="0046371B"/>
    <w:rsid w:val="00464246"/>
    <w:rsid w:val="00464808"/>
    <w:rsid w:val="004670CD"/>
    <w:rsid w:val="0047098B"/>
    <w:rsid w:val="004738D2"/>
    <w:rsid w:val="00483011"/>
    <w:rsid w:val="00486A3C"/>
    <w:rsid w:val="00490605"/>
    <w:rsid w:val="00495E35"/>
    <w:rsid w:val="004960F4"/>
    <w:rsid w:val="004973C8"/>
    <w:rsid w:val="004A13CE"/>
    <w:rsid w:val="004A1E78"/>
    <w:rsid w:val="004A1EE4"/>
    <w:rsid w:val="004A21EF"/>
    <w:rsid w:val="004A595C"/>
    <w:rsid w:val="004B1034"/>
    <w:rsid w:val="004B111F"/>
    <w:rsid w:val="004B2EF0"/>
    <w:rsid w:val="004C20A8"/>
    <w:rsid w:val="004C377D"/>
    <w:rsid w:val="004C3F55"/>
    <w:rsid w:val="004C4FDF"/>
    <w:rsid w:val="004C5314"/>
    <w:rsid w:val="004C6BE6"/>
    <w:rsid w:val="004D40F2"/>
    <w:rsid w:val="004D455F"/>
    <w:rsid w:val="004E0A4C"/>
    <w:rsid w:val="004E16BE"/>
    <w:rsid w:val="004E42A1"/>
    <w:rsid w:val="004E4843"/>
    <w:rsid w:val="004E4FE3"/>
    <w:rsid w:val="004E633F"/>
    <w:rsid w:val="004F4CE7"/>
    <w:rsid w:val="0050038F"/>
    <w:rsid w:val="00500B50"/>
    <w:rsid w:val="00501763"/>
    <w:rsid w:val="00501CEF"/>
    <w:rsid w:val="0050298F"/>
    <w:rsid w:val="00512E35"/>
    <w:rsid w:val="005156C2"/>
    <w:rsid w:val="00515B8E"/>
    <w:rsid w:val="005168E6"/>
    <w:rsid w:val="00530DAC"/>
    <w:rsid w:val="0053130E"/>
    <w:rsid w:val="00532D4F"/>
    <w:rsid w:val="00534334"/>
    <w:rsid w:val="00534D33"/>
    <w:rsid w:val="00535CED"/>
    <w:rsid w:val="00536105"/>
    <w:rsid w:val="0053676D"/>
    <w:rsid w:val="00537589"/>
    <w:rsid w:val="00537C61"/>
    <w:rsid w:val="00546380"/>
    <w:rsid w:val="0054739C"/>
    <w:rsid w:val="00547ED8"/>
    <w:rsid w:val="00552543"/>
    <w:rsid w:val="005542EA"/>
    <w:rsid w:val="0055507E"/>
    <w:rsid w:val="00555794"/>
    <w:rsid w:val="00557830"/>
    <w:rsid w:val="00560AC4"/>
    <w:rsid w:val="00562688"/>
    <w:rsid w:val="00563C22"/>
    <w:rsid w:val="00570394"/>
    <w:rsid w:val="00571B0C"/>
    <w:rsid w:val="00574E77"/>
    <w:rsid w:val="00575387"/>
    <w:rsid w:val="00575D95"/>
    <w:rsid w:val="00575F01"/>
    <w:rsid w:val="005766EA"/>
    <w:rsid w:val="005777A2"/>
    <w:rsid w:val="00581CDE"/>
    <w:rsid w:val="00582149"/>
    <w:rsid w:val="00583BEB"/>
    <w:rsid w:val="0058500A"/>
    <w:rsid w:val="00585D64"/>
    <w:rsid w:val="0059167A"/>
    <w:rsid w:val="00595E62"/>
    <w:rsid w:val="005975CF"/>
    <w:rsid w:val="005A0286"/>
    <w:rsid w:val="005A41CC"/>
    <w:rsid w:val="005A587E"/>
    <w:rsid w:val="005A58DE"/>
    <w:rsid w:val="005A62E7"/>
    <w:rsid w:val="005B5021"/>
    <w:rsid w:val="005B5320"/>
    <w:rsid w:val="005B563E"/>
    <w:rsid w:val="005B5BCC"/>
    <w:rsid w:val="005B5EC2"/>
    <w:rsid w:val="005C032E"/>
    <w:rsid w:val="005C2199"/>
    <w:rsid w:val="005C2EEE"/>
    <w:rsid w:val="005C4795"/>
    <w:rsid w:val="005C5015"/>
    <w:rsid w:val="005C58DC"/>
    <w:rsid w:val="005D1B69"/>
    <w:rsid w:val="005D3A1F"/>
    <w:rsid w:val="005D4A46"/>
    <w:rsid w:val="005E37C2"/>
    <w:rsid w:val="005E3BCB"/>
    <w:rsid w:val="005E412D"/>
    <w:rsid w:val="005F0025"/>
    <w:rsid w:val="005F1517"/>
    <w:rsid w:val="005F18B9"/>
    <w:rsid w:val="005F22C5"/>
    <w:rsid w:val="005F50D2"/>
    <w:rsid w:val="005F7C2F"/>
    <w:rsid w:val="0060366F"/>
    <w:rsid w:val="00605427"/>
    <w:rsid w:val="00605D00"/>
    <w:rsid w:val="00606A0B"/>
    <w:rsid w:val="00606FFE"/>
    <w:rsid w:val="00610761"/>
    <w:rsid w:val="00611F2F"/>
    <w:rsid w:val="0061208C"/>
    <w:rsid w:val="00613DD7"/>
    <w:rsid w:val="0061668D"/>
    <w:rsid w:val="00620B7E"/>
    <w:rsid w:val="00621417"/>
    <w:rsid w:val="00623035"/>
    <w:rsid w:val="00623556"/>
    <w:rsid w:val="0062391F"/>
    <w:rsid w:val="00623F38"/>
    <w:rsid w:val="0062504B"/>
    <w:rsid w:val="006326B7"/>
    <w:rsid w:val="0063384B"/>
    <w:rsid w:val="00637003"/>
    <w:rsid w:val="0064140C"/>
    <w:rsid w:val="00643A61"/>
    <w:rsid w:val="00645F97"/>
    <w:rsid w:val="006470C5"/>
    <w:rsid w:val="00654109"/>
    <w:rsid w:val="006576F3"/>
    <w:rsid w:val="006604FE"/>
    <w:rsid w:val="00661DE9"/>
    <w:rsid w:val="00667719"/>
    <w:rsid w:val="00670F58"/>
    <w:rsid w:val="00673AAB"/>
    <w:rsid w:val="00681F93"/>
    <w:rsid w:val="006830CF"/>
    <w:rsid w:val="006845A2"/>
    <w:rsid w:val="00695E17"/>
    <w:rsid w:val="00697D3A"/>
    <w:rsid w:val="006A1949"/>
    <w:rsid w:val="006A482F"/>
    <w:rsid w:val="006A4CF5"/>
    <w:rsid w:val="006A6D76"/>
    <w:rsid w:val="006B17FA"/>
    <w:rsid w:val="006B3937"/>
    <w:rsid w:val="006B47D2"/>
    <w:rsid w:val="006C015A"/>
    <w:rsid w:val="006C1F5B"/>
    <w:rsid w:val="006C3A64"/>
    <w:rsid w:val="006C4192"/>
    <w:rsid w:val="006D0603"/>
    <w:rsid w:val="006D0F19"/>
    <w:rsid w:val="006D1C07"/>
    <w:rsid w:val="006E229A"/>
    <w:rsid w:val="006E2468"/>
    <w:rsid w:val="006E3A95"/>
    <w:rsid w:val="006E3F78"/>
    <w:rsid w:val="006E6E83"/>
    <w:rsid w:val="006F1864"/>
    <w:rsid w:val="006F5A8E"/>
    <w:rsid w:val="006F6942"/>
    <w:rsid w:val="006F7F5F"/>
    <w:rsid w:val="00703D71"/>
    <w:rsid w:val="00706336"/>
    <w:rsid w:val="00706D3C"/>
    <w:rsid w:val="007101AA"/>
    <w:rsid w:val="00710F7A"/>
    <w:rsid w:val="007169A0"/>
    <w:rsid w:val="00720639"/>
    <w:rsid w:val="00721FC3"/>
    <w:rsid w:val="007259E5"/>
    <w:rsid w:val="00732724"/>
    <w:rsid w:val="007333BA"/>
    <w:rsid w:val="00750751"/>
    <w:rsid w:val="00752D8C"/>
    <w:rsid w:val="007551D4"/>
    <w:rsid w:val="00756992"/>
    <w:rsid w:val="0076226F"/>
    <w:rsid w:val="00767A81"/>
    <w:rsid w:val="0077322E"/>
    <w:rsid w:val="00773F3F"/>
    <w:rsid w:val="00781BF8"/>
    <w:rsid w:val="007831D2"/>
    <w:rsid w:val="00791B23"/>
    <w:rsid w:val="007921F0"/>
    <w:rsid w:val="00792459"/>
    <w:rsid w:val="00792D2D"/>
    <w:rsid w:val="00794C5E"/>
    <w:rsid w:val="00796FBE"/>
    <w:rsid w:val="007A2E14"/>
    <w:rsid w:val="007A35EB"/>
    <w:rsid w:val="007A385B"/>
    <w:rsid w:val="007A4398"/>
    <w:rsid w:val="007A6ACE"/>
    <w:rsid w:val="007A7066"/>
    <w:rsid w:val="007A7481"/>
    <w:rsid w:val="007B41A1"/>
    <w:rsid w:val="007B4838"/>
    <w:rsid w:val="007B5B0A"/>
    <w:rsid w:val="007C748D"/>
    <w:rsid w:val="007D071C"/>
    <w:rsid w:val="007D23AA"/>
    <w:rsid w:val="007D346B"/>
    <w:rsid w:val="007D4133"/>
    <w:rsid w:val="007D43CC"/>
    <w:rsid w:val="007D46DC"/>
    <w:rsid w:val="007D62BB"/>
    <w:rsid w:val="007D75B5"/>
    <w:rsid w:val="007F0610"/>
    <w:rsid w:val="007F10BD"/>
    <w:rsid w:val="007F3E93"/>
    <w:rsid w:val="007F479A"/>
    <w:rsid w:val="007F5EA9"/>
    <w:rsid w:val="00800BFA"/>
    <w:rsid w:val="008025B0"/>
    <w:rsid w:val="00806492"/>
    <w:rsid w:val="00806DB0"/>
    <w:rsid w:val="00810DB4"/>
    <w:rsid w:val="00817328"/>
    <w:rsid w:val="00823683"/>
    <w:rsid w:val="008261D7"/>
    <w:rsid w:val="00830BA6"/>
    <w:rsid w:val="00833CEC"/>
    <w:rsid w:val="0083593F"/>
    <w:rsid w:val="00836C84"/>
    <w:rsid w:val="00842B31"/>
    <w:rsid w:val="0084551A"/>
    <w:rsid w:val="008464F8"/>
    <w:rsid w:val="008512FE"/>
    <w:rsid w:val="00852269"/>
    <w:rsid w:val="008533D6"/>
    <w:rsid w:val="00857CB9"/>
    <w:rsid w:val="008605E6"/>
    <w:rsid w:val="00861DF5"/>
    <w:rsid w:val="0086258B"/>
    <w:rsid w:val="00871035"/>
    <w:rsid w:val="00876764"/>
    <w:rsid w:val="00876C03"/>
    <w:rsid w:val="00881F5C"/>
    <w:rsid w:val="00882262"/>
    <w:rsid w:val="00883417"/>
    <w:rsid w:val="0088627E"/>
    <w:rsid w:val="00887A29"/>
    <w:rsid w:val="00891226"/>
    <w:rsid w:val="0089518F"/>
    <w:rsid w:val="00896186"/>
    <w:rsid w:val="008A1779"/>
    <w:rsid w:val="008A2D1D"/>
    <w:rsid w:val="008B08CC"/>
    <w:rsid w:val="008B2D3A"/>
    <w:rsid w:val="008C3FCE"/>
    <w:rsid w:val="008C4858"/>
    <w:rsid w:val="008C5D46"/>
    <w:rsid w:val="008C65FE"/>
    <w:rsid w:val="008E6575"/>
    <w:rsid w:val="008F0F04"/>
    <w:rsid w:val="008F3373"/>
    <w:rsid w:val="008F5286"/>
    <w:rsid w:val="008F6B19"/>
    <w:rsid w:val="008F7210"/>
    <w:rsid w:val="008F7522"/>
    <w:rsid w:val="00900FA6"/>
    <w:rsid w:val="00905564"/>
    <w:rsid w:val="00914F2C"/>
    <w:rsid w:val="00916343"/>
    <w:rsid w:val="009165CA"/>
    <w:rsid w:val="0091672B"/>
    <w:rsid w:val="009167EB"/>
    <w:rsid w:val="009230CD"/>
    <w:rsid w:val="00923A15"/>
    <w:rsid w:val="00926F55"/>
    <w:rsid w:val="00931B72"/>
    <w:rsid w:val="00942C39"/>
    <w:rsid w:val="00942EDB"/>
    <w:rsid w:val="00945296"/>
    <w:rsid w:val="00947518"/>
    <w:rsid w:val="00955E52"/>
    <w:rsid w:val="00963BC0"/>
    <w:rsid w:val="00967188"/>
    <w:rsid w:val="00970487"/>
    <w:rsid w:val="00970BC3"/>
    <w:rsid w:val="00972495"/>
    <w:rsid w:val="0097437D"/>
    <w:rsid w:val="0097547C"/>
    <w:rsid w:val="009775FF"/>
    <w:rsid w:val="00977A00"/>
    <w:rsid w:val="00981ACD"/>
    <w:rsid w:val="00990A40"/>
    <w:rsid w:val="00991473"/>
    <w:rsid w:val="009935FF"/>
    <w:rsid w:val="00993BA8"/>
    <w:rsid w:val="00995028"/>
    <w:rsid w:val="00996B7B"/>
    <w:rsid w:val="009A2144"/>
    <w:rsid w:val="009A3717"/>
    <w:rsid w:val="009A43E1"/>
    <w:rsid w:val="009A4E1E"/>
    <w:rsid w:val="009A4E30"/>
    <w:rsid w:val="009A5E0A"/>
    <w:rsid w:val="009A6ADF"/>
    <w:rsid w:val="009B5A62"/>
    <w:rsid w:val="009C16B0"/>
    <w:rsid w:val="009C20EA"/>
    <w:rsid w:val="009C49D0"/>
    <w:rsid w:val="009C513E"/>
    <w:rsid w:val="009C60A1"/>
    <w:rsid w:val="009C6CBF"/>
    <w:rsid w:val="009D0A9E"/>
    <w:rsid w:val="009D19F4"/>
    <w:rsid w:val="009D1FDC"/>
    <w:rsid w:val="009D41BB"/>
    <w:rsid w:val="009D431A"/>
    <w:rsid w:val="009E0445"/>
    <w:rsid w:val="009E5217"/>
    <w:rsid w:val="009E6CA8"/>
    <w:rsid w:val="009F12EA"/>
    <w:rsid w:val="009F3D8A"/>
    <w:rsid w:val="009F5731"/>
    <w:rsid w:val="009F6F57"/>
    <w:rsid w:val="009F72F1"/>
    <w:rsid w:val="00A00A17"/>
    <w:rsid w:val="00A00A2C"/>
    <w:rsid w:val="00A00DE2"/>
    <w:rsid w:val="00A01CE5"/>
    <w:rsid w:val="00A0379D"/>
    <w:rsid w:val="00A03824"/>
    <w:rsid w:val="00A0501A"/>
    <w:rsid w:val="00A0575F"/>
    <w:rsid w:val="00A12736"/>
    <w:rsid w:val="00A14C78"/>
    <w:rsid w:val="00A1577B"/>
    <w:rsid w:val="00A16F53"/>
    <w:rsid w:val="00A16F96"/>
    <w:rsid w:val="00A1792C"/>
    <w:rsid w:val="00A20DC8"/>
    <w:rsid w:val="00A22712"/>
    <w:rsid w:val="00A25700"/>
    <w:rsid w:val="00A25FD0"/>
    <w:rsid w:val="00A26EF0"/>
    <w:rsid w:val="00A3041A"/>
    <w:rsid w:val="00A33B7D"/>
    <w:rsid w:val="00A354AD"/>
    <w:rsid w:val="00A36112"/>
    <w:rsid w:val="00A40D47"/>
    <w:rsid w:val="00A4300E"/>
    <w:rsid w:val="00A44FFF"/>
    <w:rsid w:val="00A45A37"/>
    <w:rsid w:val="00A464F8"/>
    <w:rsid w:val="00A50781"/>
    <w:rsid w:val="00A51035"/>
    <w:rsid w:val="00A51629"/>
    <w:rsid w:val="00A52738"/>
    <w:rsid w:val="00A56EFA"/>
    <w:rsid w:val="00A63946"/>
    <w:rsid w:val="00A65828"/>
    <w:rsid w:val="00A712F0"/>
    <w:rsid w:val="00A72EF0"/>
    <w:rsid w:val="00A73A93"/>
    <w:rsid w:val="00A7569C"/>
    <w:rsid w:val="00A81828"/>
    <w:rsid w:val="00A83986"/>
    <w:rsid w:val="00A9561B"/>
    <w:rsid w:val="00A96107"/>
    <w:rsid w:val="00A966CC"/>
    <w:rsid w:val="00A96A64"/>
    <w:rsid w:val="00A97404"/>
    <w:rsid w:val="00AA5DAC"/>
    <w:rsid w:val="00AB28D4"/>
    <w:rsid w:val="00AB3CEA"/>
    <w:rsid w:val="00AB5868"/>
    <w:rsid w:val="00AB74F2"/>
    <w:rsid w:val="00AC26C1"/>
    <w:rsid w:val="00AC2F12"/>
    <w:rsid w:val="00AC2F57"/>
    <w:rsid w:val="00AC3791"/>
    <w:rsid w:val="00AC51B1"/>
    <w:rsid w:val="00AD19A6"/>
    <w:rsid w:val="00AD5D5A"/>
    <w:rsid w:val="00AD5D97"/>
    <w:rsid w:val="00AD5FA7"/>
    <w:rsid w:val="00AD611B"/>
    <w:rsid w:val="00AE31BE"/>
    <w:rsid w:val="00AE5084"/>
    <w:rsid w:val="00AF0A48"/>
    <w:rsid w:val="00AF412F"/>
    <w:rsid w:val="00AF6393"/>
    <w:rsid w:val="00AF6514"/>
    <w:rsid w:val="00B04583"/>
    <w:rsid w:val="00B05C32"/>
    <w:rsid w:val="00B07651"/>
    <w:rsid w:val="00B109BA"/>
    <w:rsid w:val="00B11EF3"/>
    <w:rsid w:val="00B11F5C"/>
    <w:rsid w:val="00B130FF"/>
    <w:rsid w:val="00B13A1D"/>
    <w:rsid w:val="00B161C2"/>
    <w:rsid w:val="00B177E4"/>
    <w:rsid w:val="00B21B84"/>
    <w:rsid w:val="00B31DCE"/>
    <w:rsid w:val="00B3390D"/>
    <w:rsid w:val="00B356AA"/>
    <w:rsid w:val="00B40928"/>
    <w:rsid w:val="00B45720"/>
    <w:rsid w:val="00B57095"/>
    <w:rsid w:val="00B574FF"/>
    <w:rsid w:val="00B62742"/>
    <w:rsid w:val="00B63A19"/>
    <w:rsid w:val="00B64978"/>
    <w:rsid w:val="00B710E8"/>
    <w:rsid w:val="00B777AD"/>
    <w:rsid w:val="00B77E2E"/>
    <w:rsid w:val="00B83408"/>
    <w:rsid w:val="00B8666C"/>
    <w:rsid w:val="00B9234A"/>
    <w:rsid w:val="00B92ECE"/>
    <w:rsid w:val="00B949BB"/>
    <w:rsid w:val="00B949DF"/>
    <w:rsid w:val="00B97460"/>
    <w:rsid w:val="00B97F04"/>
    <w:rsid w:val="00BA251C"/>
    <w:rsid w:val="00BA73AE"/>
    <w:rsid w:val="00BB28A8"/>
    <w:rsid w:val="00BB395F"/>
    <w:rsid w:val="00BB4654"/>
    <w:rsid w:val="00BB599F"/>
    <w:rsid w:val="00BB7892"/>
    <w:rsid w:val="00BC62E7"/>
    <w:rsid w:val="00BD52AD"/>
    <w:rsid w:val="00BD6038"/>
    <w:rsid w:val="00BE0C17"/>
    <w:rsid w:val="00BE3D05"/>
    <w:rsid w:val="00BE42A0"/>
    <w:rsid w:val="00BE42F2"/>
    <w:rsid w:val="00BE5068"/>
    <w:rsid w:val="00BF3119"/>
    <w:rsid w:val="00BF382B"/>
    <w:rsid w:val="00BF436F"/>
    <w:rsid w:val="00C0056F"/>
    <w:rsid w:val="00C026B9"/>
    <w:rsid w:val="00C04C0F"/>
    <w:rsid w:val="00C06003"/>
    <w:rsid w:val="00C10BBC"/>
    <w:rsid w:val="00C10D11"/>
    <w:rsid w:val="00C113A5"/>
    <w:rsid w:val="00C114B8"/>
    <w:rsid w:val="00C1394A"/>
    <w:rsid w:val="00C14684"/>
    <w:rsid w:val="00C171EC"/>
    <w:rsid w:val="00C2221C"/>
    <w:rsid w:val="00C233CE"/>
    <w:rsid w:val="00C265D7"/>
    <w:rsid w:val="00C26ABD"/>
    <w:rsid w:val="00C3097F"/>
    <w:rsid w:val="00C3341B"/>
    <w:rsid w:val="00C3349F"/>
    <w:rsid w:val="00C33F78"/>
    <w:rsid w:val="00C34532"/>
    <w:rsid w:val="00C378AE"/>
    <w:rsid w:val="00C45817"/>
    <w:rsid w:val="00C465BB"/>
    <w:rsid w:val="00C47CBE"/>
    <w:rsid w:val="00C500AD"/>
    <w:rsid w:val="00C51BE8"/>
    <w:rsid w:val="00C53A13"/>
    <w:rsid w:val="00C56966"/>
    <w:rsid w:val="00C56E19"/>
    <w:rsid w:val="00C5735A"/>
    <w:rsid w:val="00C60F1E"/>
    <w:rsid w:val="00C633BA"/>
    <w:rsid w:val="00C6716D"/>
    <w:rsid w:val="00C672EE"/>
    <w:rsid w:val="00C71D90"/>
    <w:rsid w:val="00C729B2"/>
    <w:rsid w:val="00C777BD"/>
    <w:rsid w:val="00C806E6"/>
    <w:rsid w:val="00C831F7"/>
    <w:rsid w:val="00C83C41"/>
    <w:rsid w:val="00C84087"/>
    <w:rsid w:val="00C87278"/>
    <w:rsid w:val="00C87B1B"/>
    <w:rsid w:val="00C9133B"/>
    <w:rsid w:val="00C94657"/>
    <w:rsid w:val="00CA13DA"/>
    <w:rsid w:val="00CA1819"/>
    <w:rsid w:val="00CA4669"/>
    <w:rsid w:val="00CA4B73"/>
    <w:rsid w:val="00CA788C"/>
    <w:rsid w:val="00CB0A97"/>
    <w:rsid w:val="00CB74AE"/>
    <w:rsid w:val="00CC00C2"/>
    <w:rsid w:val="00CC24DB"/>
    <w:rsid w:val="00CC3268"/>
    <w:rsid w:val="00CC4170"/>
    <w:rsid w:val="00CC6D5C"/>
    <w:rsid w:val="00CD0709"/>
    <w:rsid w:val="00CD10D5"/>
    <w:rsid w:val="00CD37BA"/>
    <w:rsid w:val="00CD54D4"/>
    <w:rsid w:val="00CD72AC"/>
    <w:rsid w:val="00CE025E"/>
    <w:rsid w:val="00CE0F10"/>
    <w:rsid w:val="00CE3D95"/>
    <w:rsid w:val="00CE432C"/>
    <w:rsid w:val="00CE4509"/>
    <w:rsid w:val="00CE6C51"/>
    <w:rsid w:val="00CE7BE6"/>
    <w:rsid w:val="00CF0BD9"/>
    <w:rsid w:val="00CF5494"/>
    <w:rsid w:val="00CF66A2"/>
    <w:rsid w:val="00CF6954"/>
    <w:rsid w:val="00D00221"/>
    <w:rsid w:val="00D00343"/>
    <w:rsid w:val="00D05D79"/>
    <w:rsid w:val="00D06B4D"/>
    <w:rsid w:val="00D075E3"/>
    <w:rsid w:val="00D10272"/>
    <w:rsid w:val="00D10546"/>
    <w:rsid w:val="00D1391B"/>
    <w:rsid w:val="00D144AA"/>
    <w:rsid w:val="00D15136"/>
    <w:rsid w:val="00D16651"/>
    <w:rsid w:val="00D174A1"/>
    <w:rsid w:val="00D218E2"/>
    <w:rsid w:val="00D233D6"/>
    <w:rsid w:val="00D23634"/>
    <w:rsid w:val="00D26563"/>
    <w:rsid w:val="00D301F6"/>
    <w:rsid w:val="00D312E9"/>
    <w:rsid w:val="00D4114F"/>
    <w:rsid w:val="00D44962"/>
    <w:rsid w:val="00D46F9D"/>
    <w:rsid w:val="00D51631"/>
    <w:rsid w:val="00D65352"/>
    <w:rsid w:val="00D765E9"/>
    <w:rsid w:val="00D7789E"/>
    <w:rsid w:val="00D819D5"/>
    <w:rsid w:val="00D82FD5"/>
    <w:rsid w:val="00D83029"/>
    <w:rsid w:val="00D860B0"/>
    <w:rsid w:val="00D9296F"/>
    <w:rsid w:val="00D93373"/>
    <w:rsid w:val="00D971F9"/>
    <w:rsid w:val="00DA2F5A"/>
    <w:rsid w:val="00DA403E"/>
    <w:rsid w:val="00DA4411"/>
    <w:rsid w:val="00DA6E6D"/>
    <w:rsid w:val="00DA6F58"/>
    <w:rsid w:val="00DC09D8"/>
    <w:rsid w:val="00DC363A"/>
    <w:rsid w:val="00DC48F9"/>
    <w:rsid w:val="00DD0B63"/>
    <w:rsid w:val="00DD1111"/>
    <w:rsid w:val="00DD41DA"/>
    <w:rsid w:val="00DD4431"/>
    <w:rsid w:val="00DE11FE"/>
    <w:rsid w:val="00DE3872"/>
    <w:rsid w:val="00DE4023"/>
    <w:rsid w:val="00DE4BA5"/>
    <w:rsid w:val="00DE73FD"/>
    <w:rsid w:val="00E005D0"/>
    <w:rsid w:val="00E03B7C"/>
    <w:rsid w:val="00E05238"/>
    <w:rsid w:val="00E06CA4"/>
    <w:rsid w:val="00E10040"/>
    <w:rsid w:val="00E10E13"/>
    <w:rsid w:val="00E11130"/>
    <w:rsid w:val="00E16B18"/>
    <w:rsid w:val="00E20E62"/>
    <w:rsid w:val="00E215F7"/>
    <w:rsid w:val="00E234D1"/>
    <w:rsid w:val="00E24E22"/>
    <w:rsid w:val="00E25683"/>
    <w:rsid w:val="00E2747A"/>
    <w:rsid w:val="00E32D38"/>
    <w:rsid w:val="00E42051"/>
    <w:rsid w:val="00E545AB"/>
    <w:rsid w:val="00E60604"/>
    <w:rsid w:val="00E65CEE"/>
    <w:rsid w:val="00E66E1F"/>
    <w:rsid w:val="00E671F8"/>
    <w:rsid w:val="00E6774A"/>
    <w:rsid w:val="00E7076D"/>
    <w:rsid w:val="00E713DC"/>
    <w:rsid w:val="00E72322"/>
    <w:rsid w:val="00E745C7"/>
    <w:rsid w:val="00E7485C"/>
    <w:rsid w:val="00E756D6"/>
    <w:rsid w:val="00E8489B"/>
    <w:rsid w:val="00E937B0"/>
    <w:rsid w:val="00EA04DB"/>
    <w:rsid w:val="00EA1948"/>
    <w:rsid w:val="00EA2B9E"/>
    <w:rsid w:val="00EA2DC6"/>
    <w:rsid w:val="00EA5349"/>
    <w:rsid w:val="00EB5462"/>
    <w:rsid w:val="00EB7F31"/>
    <w:rsid w:val="00EC376F"/>
    <w:rsid w:val="00EC6907"/>
    <w:rsid w:val="00EC7618"/>
    <w:rsid w:val="00EC7B29"/>
    <w:rsid w:val="00ED21FD"/>
    <w:rsid w:val="00ED2CF2"/>
    <w:rsid w:val="00ED588A"/>
    <w:rsid w:val="00ED772F"/>
    <w:rsid w:val="00EE093F"/>
    <w:rsid w:val="00EE212F"/>
    <w:rsid w:val="00EE44A7"/>
    <w:rsid w:val="00EE66E6"/>
    <w:rsid w:val="00EF4F26"/>
    <w:rsid w:val="00EF6DE6"/>
    <w:rsid w:val="00EF77B5"/>
    <w:rsid w:val="00F02A4D"/>
    <w:rsid w:val="00F03477"/>
    <w:rsid w:val="00F060FF"/>
    <w:rsid w:val="00F07528"/>
    <w:rsid w:val="00F10860"/>
    <w:rsid w:val="00F17683"/>
    <w:rsid w:val="00F17DF6"/>
    <w:rsid w:val="00F20FDA"/>
    <w:rsid w:val="00F23353"/>
    <w:rsid w:val="00F25991"/>
    <w:rsid w:val="00F261B2"/>
    <w:rsid w:val="00F262D8"/>
    <w:rsid w:val="00F27E8E"/>
    <w:rsid w:val="00F31734"/>
    <w:rsid w:val="00F31777"/>
    <w:rsid w:val="00F330F9"/>
    <w:rsid w:val="00F33D4E"/>
    <w:rsid w:val="00F45DC0"/>
    <w:rsid w:val="00F51438"/>
    <w:rsid w:val="00F5389B"/>
    <w:rsid w:val="00F540E9"/>
    <w:rsid w:val="00F56B4F"/>
    <w:rsid w:val="00F571D5"/>
    <w:rsid w:val="00F5758B"/>
    <w:rsid w:val="00F57AE8"/>
    <w:rsid w:val="00F603DE"/>
    <w:rsid w:val="00F66DF9"/>
    <w:rsid w:val="00F7047D"/>
    <w:rsid w:val="00F719B3"/>
    <w:rsid w:val="00F71E64"/>
    <w:rsid w:val="00F73D03"/>
    <w:rsid w:val="00F7577E"/>
    <w:rsid w:val="00F81029"/>
    <w:rsid w:val="00F8163F"/>
    <w:rsid w:val="00F81898"/>
    <w:rsid w:val="00F858DA"/>
    <w:rsid w:val="00F8617B"/>
    <w:rsid w:val="00F86828"/>
    <w:rsid w:val="00FA780D"/>
    <w:rsid w:val="00FB16D8"/>
    <w:rsid w:val="00FB31DA"/>
    <w:rsid w:val="00FB45A6"/>
    <w:rsid w:val="00FB500A"/>
    <w:rsid w:val="00FC4795"/>
    <w:rsid w:val="00FC7057"/>
    <w:rsid w:val="00FC7215"/>
    <w:rsid w:val="00FD0B2B"/>
    <w:rsid w:val="00FD2933"/>
    <w:rsid w:val="00FD3D0F"/>
    <w:rsid w:val="00FD41CE"/>
    <w:rsid w:val="00FE08F7"/>
    <w:rsid w:val="00FF09EF"/>
    <w:rsid w:val="00FF4BAF"/>
    <w:rsid w:val="00FF69B0"/>
    <w:rsid w:val="01B7DC9A"/>
    <w:rsid w:val="02ADD3E6"/>
    <w:rsid w:val="03A797F1"/>
    <w:rsid w:val="03DB530E"/>
    <w:rsid w:val="0413FF4B"/>
    <w:rsid w:val="0437731E"/>
    <w:rsid w:val="04E7C115"/>
    <w:rsid w:val="05E0249E"/>
    <w:rsid w:val="06265515"/>
    <w:rsid w:val="06CEC72A"/>
    <w:rsid w:val="0952D68B"/>
    <w:rsid w:val="0BEFE610"/>
    <w:rsid w:val="0D3B6E60"/>
    <w:rsid w:val="0D56CB69"/>
    <w:rsid w:val="0DE7123B"/>
    <w:rsid w:val="0E79E9BE"/>
    <w:rsid w:val="0FFD6A0D"/>
    <w:rsid w:val="101D0F32"/>
    <w:rsid w:val="11250CEC"/>
    <w:rsid w:val="144A394F"/>
    <w:rsid w:val="179AC228"/>
    <w:rsid w:val="18A791B9"/>
    <w:rsid w:val="18ABEB1D"/>
    <w:rsid w:val="18BB3508"/>
    <w:rsid w:val="1B6E3AFA"/>
    <w:rsid w:val="1C40B65E"/>
    <w:rsid w:val="1E5C8E81"/>
    <w:rsid w:val="1E7A7C93"/>
    <w:rsid w:val="1EADB43D"/>
    <w:rsid w:val="1EE1B65F"/>
    <w:rsid w:val="1EE93E43"/>
    <w:rsid w:val="203718F6"/>
    <w:rsid w:val="206FA5E8"/>
    <w:rsid w:val="2097E134"/>
    <w:rsid w:val="20CF9B61"/>
    <w:rsid w:val="20FC2E14"/>
    <w:rsid w:val="21D13904"/>
    <w:rsid w:val="22203313"/>
    <w:rsid w:val="228D11FA"/>
    <w:rsid w:val="22A29693"/>
    <w:rsid w:val="22BDD067"/>
    <w:rsid w:val="2349BED6"/>
    <w:rsid w:val="23507D6C"/>
    <w:rsid w:val="23D6DE7A"/>
    <w:rsid w:val="24365E8C"/>
    <w:rsid w:val="25565D1E"/>
    <w:rsid w:val="2560ACD3"/>
    <w:rsid w:val="25D8ED83"/>
    <w:rsid w:val="263EF95A"/>
    <w:rsid w:val="26E4DBB9"/>
    <w:rsid w:val="2AE3E8D1"/>
    <w:rsid w:val="2BEA5CB0"/>
    <w:rsid w:val="2C07CB9F"/>
    <w:rsid w:val="2C2BBC2C"/>
    <w:rsid w:val="2D67A3BC"/>
    <w:rsid w:val="2FAB39B4"/>
    <w:rsid w:val="3011458B"/>
    <w:rsid w:val="309B0098"/>
    <w:rsid w:val="31384404"/>
    <w:rsid w:val="313A62DE"/>
    <w:rsid w:val="351218D7"/>
    <w:rsid w:val="35D1BB0B"/>
    <w:rsid w:val="38E05A5A"/>
    <w:rsid w:val="3A14E0C5"/>
    <w:rsid w:val="3A9E246B"/>
    <w:rsid w:val="3B22D668"/>
    <w:rsid w:val="3B4F9146"/>
    <w:rsid w:val="3CB2F100"/>
    <w:rsid w:val="3CCF4B23"/>
    <w:rsid w:val="3D28B348"/>
    <w:rsid w:val="3E17AB4A"/>
    <w:rsid w:val="3E552AAF"/>
    <w:rsid w:val="3E82AF4F"/>
    <w:rsid w:val="40166054"/>
    <w:rsid w:val="40627A80"/>
    <w:rsid w:val="41BEB0C7"/>
    <w:rsid w:val="42B994E4"/>
    <w:rsid w:val="43B64294"/>
    <w:rsid w:val="45BB2563"/>
    <w:rsid w:val="45E5B3C6"/>
    <w:rsid w:val="49068A0B"/>
    <w:rsid w:val="496B8CFD"/>
    <w:rsid w:val="4AFDB731"/>
    <w:rsid w:val="4C370790"/>
    <w:rsid w:val="511F7CC8"/>
    <w:rsid w:val="51CBB916"/>
    <w:rsid w:val="52C23E90"/>
    <w:rsid w:val="53D581D9"/>
    <w:rsid w:val="5427C323"/>
    <w:rsid w:val="54FEC3D3"/>
    <w:rsid w:val="56C2A999"/>
    <w:rsid w:val="573CB0CE"/>
    <w:rsid w:val="57867947"/>
    <w:rsid w:val="5880CC13"/>
    <w:rsid w:val="592BF06E"/>
    <w:rsid w:val="5AC26E2C"/>
    <w:rsid w:val="5C1A76F4"/>
    <w:rsid w:val="5DD83114"/>
    <w:rsid w:val="5E81B43B"/>
    <w:rsid w:val="5F7EF8AB"/>
    <w:rsid w:val="5FB9B724"/>
    <w:rsid w:val="5FBE49B0"/>
    <w:rsid w:val="629E12A4"/>
    <w:rsid w:val="63C1A811"/>
    <w:rsid w:val="667BDB07"/>
    <w:rsid w:val="66B1201E"/>
    <w:rsid w:val="67A0F19A"/>
    <w:rsid w:val="6EBADBA9"/>
    <w:rsid w:val="70B02160"/>
    <w:rsid w:val="70C3A879"/>
    <w:rsid w:val="71346362"/>
    <w:rsid w:val="71880111"/>
    <w:rsid w:val="7255F7BD"/>
    <w:rsid w:val="72A19119"/>
    <w:rsid w:val="72CA3807"/>
    <w:rsid w:val="7477071B"/>
    <w:rsid w:val="767E1840"/>
    <w:rsid w:val="774F75F6"/>
    <w:rsid w:val="7833C37F"/>
    <w:rsid w:val="78B62979"/>
    <w:rsid w:val="790D575E"/>
    <w:rsid w:val="7A7A0E1D"/>
    <w:rsid w:val="7B1D146E"/>
    <w:rsid w:val="7B1F0DA7"/>
    <w:rsid w:val="7B8B1863"/>
    <w:rsid w:val="7C05811B"/>
    <w:rsid w:val="7C3E6C5B"/>
    <w:rsid w:val="7D90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2D3CE"/>
  <w15:chartTrackingRefBased/>
  <w15:docId w15:val="{4E4A6CDF-C572-4913-98C3-A7241BE4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01A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953"/>
    <w:pPr>
      <w:keepNext/>
      <w:keepLines/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B7B"/>
    <w:pPr>
      <w:keepNext/>
      <w:keepLines/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4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4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4A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5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1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1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214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7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normaltextrun">
    <w:name w:val="normaltextrun"/>
    <w:basedOn w:val="DefaultParagraphFont"/>
    <w:rsid w:val="00970BC3"/>
  </w:style>
  <w:style w:type="character" w:customStyle="1" w:styleId="eop">
    <w:name w:val="eop"/>
    <w:basedOn w:val="DefaultParagraphFont"/>
    <w:rsid w:val="00970BC3"/>
  </w:style>
  <w:style w:type="character" w:customStyle="1" w:styleId="Heading1Char">
    <w:name w:val="Heading 1 Char"/>
    <w:basedOn w:val="DefaultParagraphFont"/>
    <w:link w:val="Heading1"/>
    <w:uiPriority w:val="9"/>
    <w:rsid w:val="003E4953"/>
    <w:rPr>
      <w:rFonts w:ascii="Arial" w:eastAsiaTheme="majorEastAsia" w:hAnsi="Arial" w:cs="Arial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6B7B"/>
    <w:rPr>
      <w:rFonts w:ascii="Arial" w:eastAsiaTheme="majorEastAsia" w:hAnsi="Arial" w:cs="Arial"/>
      <w:color w:val="2F5496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unhideWhenUsed/>
    <w:rsid w:val="00AC2F12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0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8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0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86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EA04DB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4DB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04D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EA04DB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CF5494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bout.unimelb.edu.au/__data/assets/pdf_file/0020/346214/Sustainability-Plan-203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ucn.org/sites/default/files/2022-06/iucn_biodiversity_offsets_policy_jan_29_2016_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stainablecampus.unimelb.edu.au/biodiversity/biodiversity-baseline-data-projec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stainablecampus.unimelb.edu.au/biodiversity/biodiversity-baseline-data-projec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bout.unimelb.edu.au/__data/assets/pdf_file/0020/346214/Sustainability-Plan-2030.pdf" TargetMode="External"/><Relationship Id="rId2" Type="http://schemas.openxmlformats.org/officeDocument/2006/relationships/hyperlink" Target="https://www.iucn.org/sites/default/files/2022-06/iucn_biodiversity_offsets_policy_jan_29_2016_0.pdf" TargetMode="External"/><Relationship Id="rId1" Type="http://schemas.openxmlformats.org/officeDocument/2006/relationships/hyperlink" Target="https://sustainablecampus.unimelb.edu.au/biodiversity/biodiversity-baseline-data-project" TargetMode="External"/><Relationship Id="rId4" Type="http://schemas.openxmlformats.org/officeDocument/2006/relationships/hyperlink" Target="https://sustainablecampus.unimelb.edu.au/biodiversity/biodiversity-baseline-data-pro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591667470044299FC40AF147DAFAF" ma:contentTypeVersion="19" ma:contentTypeDescription="Create a new document." ma:contentTypeScope="" ma:versionID="911a9edea6ec61383f93e747134e363e">
  <xsd:schema xmlns:xsd="http://www.w3.org/2001/XMLSchema" xmlns:xs="http://www.w3.org/2001/XMLSchema" xmlns:p="http://schemas.microsoft.com/office/2006/metadata/properties" xmlns:ns2="2889ca49-a3f1-4fcf-8dc9-478117c07c5d" xmlns:ns3="c7856a61-6d2f-4c75-ac8b-15c898de83ac" xmlns:ns4="f07d8113-1d44-46cb-baa5-a742d0650dfc" targetNamespace="http://schemas.microsoft.com/office/2006/metadata/properties" ma:root="true" ma:fieldsID="2162ce41789c35d4120d39f3ddd6c681" ns2:_="" ns3:_="" ns4:_="">
    <xsd:import namespace="2889ca49-a3f1-4fcf-8dc9-478117c07c5d"/>
    <xsd:import namespace="c7856a61-6d2f-4c75-ac8b-15c898de83ac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9ca49-a3f1-4fcf-8dc9-478117c07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56a61-6d2f-4c75-ac8b-15c898de8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94c6471-1aab-4781-bd23-528382f12e92}" ma:internalName="TaxCatchAll" ma:showField="CatchAllData" ma:web="c7856a61-6d2f-4c75-ac8b-15c898de8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2889ca49-a3f1-4fcf-8dc9-478117c07c5d">
      <Terms xmlns="http://schemas.microsoft.com/office/infopath/2007/PartnerControls"/>
    </lcf76f155ced4ddcb4097134ff3c332f>
    <SharedWithUsers xmlns="c7856a61-6d2f-4c75-ac8b-15c898de83ac">
      <UserInfo>
        <DisplayName>Gary Carter</DisplayName>
        <AccountId>91</AccountId>
        <AccountType/>
      </UserInfo>
      <UserInfo>
        <DisplayName>Sue Hopkins</DisplayName>
        <AccountId>17</AccountId>
        <AccountType/>
      </UserInfo>
      <UserInfo>
        <DisplayName>Gerard Healey</DisplayName>
        <AccountId>45</AccountId>
        <AccountType/>
      </UserInfo>
      <UserInfo>
        <DisplayName>Madeline Taylor</DisplayName>
        <AccountId>592</AccountId>
        <AccountType/>
      </UserInfo>
      <UserInfo>
        <DisplayName>Rosemary O'Brien</DisplayName>
        <AccountId>1070</AccountId>
        <AccountType/>
      </UserInfo>
      <UserInfo>
        <DisplayName>Rachael Miller</DisplayName>
        <AccountId>13</AccountId>
        <AccountType/>
      </UserInfo>
      <UserInfo>
        <DisplayName>Vickie Banks</DisplayName>
        <AccountId>1833</AccountId>
        <AccountType/>
      </UserInfo>
      <UserInfo>
        <DisplayName>Alex Young</DisplayName>
        <AccountId>1901</AccountId>
        <AccountType/>
      </UserInfo>
      <UserInfo>
        <DisplayName>Katie Mee</DisplayName>
        <AccountId>519</AccountId>
        <AccountType/>
      </UserInfo>
      <UserInfo>
        <DisplayName>Colin Reiter</DisplayName>
        <AccountId>27</AccountId>
        <AccountType/>
      </UserInfo>
      <UserInfo>
        <DisplayName>Danielle Rostan-Herbert</DisplayName>
        <AccountId>634</AccountId>
        <AccountType/>
      </UserInfo>
      <UserInfo>
        <DisplayName>Sue Mulholland</DisplayName>
        <AccountId>567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F6C92-8FF0-4EB9-8082-470AE1965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9ca49-a3f1-4fcf-8dc9-478117c07c5d"/>
    <ds:schemaRef ds:uri="c7856a61-6d2f-4c75-ac8b-15c898de83ac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3837B-C693-470D-B596-87F0CDBC7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F4CF0-154F-46A6-98CC-90AE04E5A301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2889ca49-a3f1-4fcf-8dc9-478117c07c5d"/>
    <ds:schemaRef ds:uri="c7856a61-6d2f-4c75-ac8b-15c898de83ac"/>
  </ds:schemaRefs>
</ds:datastoreItem>
</file>

<file path=customXml/itemProps4.xml><?xml version="1.0" encoding="utf-8"?>
<ds:datastoreItem xmlns:ds="http://schemas.openxmlformats.org/officeDocument/2006/customXml" ds:itemID="{94584FC6-F132-42D8-8836-992BDFAA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1099</Words>
  <Characters>6267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Taylor</dc:creator>
  <cp:keywords/>
  <dc:description/>
  <cp:lastModifiedBy>Kasey Cashin</cp:lastModifiedBy>
  <cp:revision>2</cp:revision>
  <dcterms:created xsi:type="dcterms:W3CDTF">2023-12-18T22:11:00Z</dcterms:created>
  <dcterms:modified xsi:type="dcterms:W3CDTF">2023-12-18T22:11:00Z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0x010100B3D591667470044299FC40AF147DAFAF</vt:lpwstr>
  </property>
  <property fmtid="{D5CDD505-2E9C-101B-9397-08002B2CF9AE}" pid="3" name="MediaServiceImageTags">
    <vt:lpwstr/>
  </property>
</Properties>
</file>