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07AE" w:rsidP="000266E3" w:rsidRDefault="006907AE" w14:paraId="215690D3" w14:textId="77777777">
      <w:pPr>
        <w:pStyle w:val="Title"/>
      </w:pPr>
    </w:p>
    <w:p w:rsidR="006907AE" w:rsidP="000266E3" w:rsidRDefault="006907AE" w14:paraId="15A9C620" w14:textId="77777777">
      <w:pPr>
        <w:pStyle w:val="Title"/>
      </w:pPr>
    </w:p>
    <w:p w:rsidR="006907AE" w:rsidP="000266E3" w:rsidRDefault="006907AE" w14:paraId="1F443327" w14:textId="77777777">
      <w:pPr>
        <w:pStyle w:val="Title"/>
      </w:pPr>
    </w:p>
    <w:p w:rsidR="006907AE" w:rsidP="000266E3" w:rsidRDefault="006907AE" w14:paraId="2449DA88" w14:textId="77777777">
      <w:pPr>
        <w:pStyle w:val="Title"/>
      </w:pPr>
    </w:p>
    <w:p w:rsidR="006907AE" w:rsidP="000266E3" w:rsidRDefault="006907AE" w14:paraId="0980991F" w14:textId="77777777">
      <w:pPr>
        <w:pStyle w:val="Title"/>
      </w:pPr>
    </w:p>
    <w:p w:rsidR="006907AE" w:rsidP="000266E3" w:rsidRDefault="006907AE" w14:paraId="12257551" w14:textId="77777777">
      <w:pPr>
        <w:pStyle w:val="Title"/>
      </w:pPr>
    </w:p>
    <w:p w:rsidR="006907AE" w:rsidP="000266E3" w:rsidRDefault="006907AE" w14:paraId="56A5F4DD" w14:textId="77777777">
      <w:pPr>
        <w:pStyle w:val="Title"/>
      </w:pPr>
    </w:p>
    <w:p w:rsidR="000E0CD2" w:rsidP="000266E3" w:rsidRDefault="00E34218" w14:paraId="256C5644" w14:textId="4212647D">
      <w:pPr>
        <w:pStyle w:val="Title"/>
      </w:pPr>
      <w:r>
        <w:t xml:space="preserve">University of Melbourne </w:t>
      </w:r>
    </w:p>
    <w:p w:rsidRPr="000266E3" w:rsidR="008356D6" w:rsidP="000266E3" w:rsidRDefault="00E34218" w14:paraId="2FD84EEF" w14:textId="5F0D89CD">
      <w:pPr>
        <w:pStyle w:val="Title"/>
      </w:pPr>
      <w:r>
        <w:t>Annual Report on Racism</w:t>
      </w:r>
      <w:r w:rsidRPr="00ED6EC5" w:rsidR="007D115C">
        <w:t xml:space="preserve"> 2024</w:t>
      </w:r>
      <w:r w:rsidR="008356D6">
        <w:br w:type="page"/>
      </w:r>
    </w:p>
    <w:p w:rsidRPr="006764B4" w:rsidR="002B6C83" w:rsidP="006764B4" w:rsidRDefault="002B6C83" w14:paraId="609AE26D" w14:textId="5A224E1B">
      <w:pPr>
        <w:pStyle w:val="Title"/>
        <w:spacing w:after="0"/>
        <w:rPr>
          <w:b/>
          <w:bCs/>
          <w:sz w:val="22"/>
          <w:szCs w:val="22"/>
        </w:rPr>
      </w:pPr>
      <w:r w:rsidRPr="006764B4">
        <w:rPr>
          <w:rFonts w:asciiTheme="minorHAnsi" w:hAnsiTheme="minorHAnsi"/>
          <w:b/>
          <w:bCs/>
          <w:spacing w:val="0"/>
          <w:sz w:val="22"/>
          <w:szCs w:val="22"/>
        </w:rPr>
        <w:t xml:space="preserve">Acknowledgement of Country </w:t>
      </w:r>
    </w:p>
    <w:p w:rsidRPr="0069324E" w:rsidR="002B6C83" w:rsidP="53B61707" w:rsidRDefault="002B6C83" w14:paraId="30ED4A43" w14:textId="77777777">
      <w:pPr>
        <w:rPr>
          <w:sz w:val="22"/>
          <w:szCs w:val="22"/>
        </w:rPr>
      </w:pPr>
      <w:r w:rsidRPr="53B61707">
        <w:rPr>
          <w:sz w:val="22"/>
          <w:szCs w:val="22"/>
        </w:rPr>
        <w:t xml:space="preserve">The University of Melbourne acknowledges the Traditional Owners of the unceded land on which we work, learn and live: the Wurundjeri Woi-wurrung and Bunurong peoples (Burnley, Fishermans Bend, Parkville, Southbank and Werribee campuses), the Yorta Yorta Nation (Dookie and Shepparton campuses), and the Dja Dja Wurrung people (Creswick campus). </w:t>
      </w:r>
    </w:p>
    <w:p w:rsidRPr="0069324E" w:rsidR="002B6C83" w:rsidP="002B6C83" w:rsidRDefault="002B6C83" w14:paraId="1A46BDF0" w14:textId="77777777">
      <w:pPr>
        <w:rPr>
          <w:sz w:val="22"/>
          <w:szCs w:val="22"/>
        </w:rPr>
      </w:pPr>
    </w:p>
    <w:p w:rsidRPr="0069324E" w:rsidR="002B6C83" w:rsidP="002B6C83" w:rsidRDefault="002B6C83" w14:paraId="26F1729C" w14:textId="77777777">
      <w:pPr>
        <w:rPr>
          <w:sz w:val="22"/>
          <w:szCs w:val="22"/>
        </w:rPr>
      </w:pPr>
      <w:r w:rsidRPr="0069324E">
        <w:rPr>
          <w:sz w:val="22"/>
          <w:szCs w:val="22"/>
        </w:rPr>
        <w:t xml:space="preserve">The University also acknowledges and is grateful to the Traditional Owners, Elders and Knowledge Holders of all Indigenous nations and clans who have been instrumental in our reconciliation journey. </w:t>
      </w:r>
    </w:p>
    <w:p w:rsidRPr="0069324E" w:rsidR="002B6C83" w:rsidP="002B6C83" w:rsidRDefault="002B6C83" w14:paraId="17C69D05" w14:textId="77777777">
      <w:pPr>
        <w:rPr>
          <w:sz w:val="22"/>
          <w:szCs w:val="22"/>
        </w:rPr>
      </w:pPr>
    </w:p>
    <w:p w:rsidRPr="0069324E" w:rsidR="002B6C83" w:rsidP="002B6C83" w:rsidRDefault="002B6C83" w14:paraId="39829432" w14:textId="77777777">
      <w:pPr>
        <w:rPr>
          <w:sz w:val="22"/>
          <w:szCs w:val="22"/>
        </w:rPr>
      </w:pPr>
      <w:r w:rsidRPr="0069324E">
        <w:rPr>
          <w:sz w:val="22"/>
          <w:szCs w:val="22"/>
        </w:rPr>
        <w:t>We recognise the unique place held by Aboriginal and Torres Strait Islander peoples as the original owners and custodians of the lands and waterways across the Australian continent, with histories of continuous connection dating back more than 60,000 years. We also acknowledge their enduring cultural practices of caring for Country.</w:t>
      </w:r>
    </w:p>
    <w:p w:rsidRPr="0069324E" w:rsidR="002B6C83" w:rsidP="002B6C83" w:rsidRDefault="002B6C83" w14:paraId="617C11A9" w14:textId="77777777">
      <w:pPr>
        <w:rPr>
          <w:sz w:val="22"/>
          <w:szCs w:val="22"/>
        </w:rPr>
      </w:pPr>
    </w:p>
    <w:p w:rsidRPr="0069324E" w:rsidR="002B6C83" w:rsidP="53B61707" w:rsidRDefault="002B6C83" w14:paraId="6FBE75E1" w14:textId="77777777">
      <w:pPr>
        <w:rPr>
          <w:sz w:val="22"/>
          <w:szCs w:val="22"/>
        </w:rPr>
      </w:pPr>
      <w:r w:rsidRPr="53B61707">
        <w:rPr>
          <w:sz w:val="22"/>
          <w:szCs w:val="22"/>
        </w:rPr>
        <w:t xml:space="preserve">We pay respect to Elders past, present and future, and acknowledge the importance of Indigenous knowledge in the Academy. As a community of researchers, teachers, professional staff and students we are privileged to work and learn every day with Indigenous colleagues and partners. </w:t>
      </w:r>
    </w:p>
    <w:p w:rsidRPr="0069324E" w:rsidR="002B6C83" w:rsidP="002B6C83" w:rsidRDefault="002B6C83" w14:paraId="78BD31BF" w14:textId="77777777">
      <w:pPr>
        <w:rPr>
          <w:sz w:val="22"/>
          <w:szCs w:val="22"/>
        </w:rPr>
      </w:pPr>
    </w:p>
    <w:p w:rsidR="002B6C83" w:rsidP="002B6C83" w:rsidRDefault="002B6C83" w14:paraId="2F7700FC" w14:textId="70208A67">
      <w:pPr>
        <w:rPr>
          <w:sz w:val="22"/>
          <w:szCs w:val="22"/>
        </w:rPr>
      </w:pPr>
      <w:r w:rsidRPr="0069324E">
        <w:rPr>
          <w:sz w:val="22"/>
          <w:szCs w:val="22"/>
        </w:rPr>
        <w:t>In making this Acknowledgment of Country we commit to respectful and responsible conduct towards all others according to the Traditional lores of this land, particularly at times of formal ceremony.</w:t>
      </w:r>
    </w:p>
    <w:p w:rsidRPr="0069324E" w:rsidR="002B6C83" w:rsidP="002B6C83" w:rsidRDefault="002B6C83" w14:paraId="1C6D10F8" w14:textId="77777777">
      <w:pPr>
        <w:rPr>
          <w:sz w:val="22"/>
          <w:szCs w:val="22"/>
        </w:rPr>
      </w:pPr>
    </w:p>
    <w:p w:rsidRPr="006764B4" w:rsidR="00311FA1" w:rsidP="006764B4" w:rsidRDefault="00311FA1" w14:paraId="7B56957B" w14:textId="0EC0FBF9">
      <w:pPr>
        <w:pStyle w:val="Title"/>
        <w:spacing w:after="0"/>
        <w:rPr>
          <w:b/>
          <w:bCs/>
          <w:sz w:val="22"/>
          <w:szCs w:val="22"/>
        </w:rPr>
      </w:pPr>
      <w:r w:rsidRPr="006764B4">
        <w:rPr>
          <w:rFonts w:asciiTheme="minorHAnsi" w:hAnsiTheme="minorHAnsi"/>
          <w:b/>
          <w:bCs/>
          <w:spacing w:val="0"/>
          <w:sz w:val="22"/>
          <w:szCs w:val="22"/>
        </w:rPr>
        <w:t>Content warning</w:t>
      </w:r>
      <w:r w:rsidRPr="006764B4" w:rsidR="008356D6">
        <w:rPr>
          <w:rFonts w:asciiTheme="minorHAnsi" w:hAnsiTheme="minorHAnsi"/>
          <w:b/>
          <w:bCs/>
          <w:spacing w:val="0"/>
          <w:sz w:val="22"/>
          <w:szCs w:val="22"/>
        </w:rPr>
        <w:t xml:space="preserve"> </w:t>
      </w:r>
    </w:p>
    <w:p w:rsidR="00A442C0" w:rsidP="53B61707" w:rsidRDefault="0E7A11BD" w14:paraId="6A37B88E" w14:textId="77493038">
      <w:pPr>
        <w:rPr>
          <w:sz w:val="22"/>
          <w:szCs w:val="22"/>
        </w:rPr>
      </w:pPr>
      <w:r w:rsidRPr="53B61707">
        <w:rPr>
          <w:sz w:val="22"/>
          <w:szCs w:val="22"/>
        </w:rPr>
        <w:t xml:space="preserve">The University recognises the destructive impact of racism on individuals and the damage it causes our community and our institution. </w:t>
      </w:r>
      <w:r w:rsidRPr="53B61707" w:rsidR="6CB0B1F6">
        <w:rPr>
          <w:sz w:val="22"/>
          <w:szCs w:val="22"/>
        </w:rPr>
        <w:t xml:space="preserve"> </w:t>
      </w:r>
      <w:r w:rsidRPr="53B61707" w:rsidR="001E6E15">
        <w:rPr>
          <w:sz w:val="22"/>
          <w:szCs w:val="22"/>
        </w:rPr>
        <w:t>For students and staff who may find the content of this report distressing, s</w:t>
      </w:r>
      <w:r w:rsidRPr="53B61707" w:rsidR="0E853464">
        <w:rPr>
          <w:sz w:val="22"/>
          <w:szCs w:val="22"/>
        </w:rPr>
        <w:t xml:space="preserve">upport is available through the University’s </w:t>
      </w:r>
      <w:hyperlink r:id="rId12">
        <w:r w:rsidRPr="53B61707" w:rsidR="0E853464">
          <w:rPr>
            <w:rStyle w:val="Hyperlink"/>
            <w:sz w:val="22"/>
            <w:szCs w:val="22"/>
          </w:rPr>
          <w:t>Safer Community Program</w:t>
        </w:r>
      </w:hyperlink>
      <w:r w:rsidRPr="53B61707" w:rsidR="0E853464">
        <w:rPr>
          <w:sz w:val="22"/>
          <w:szCs w:val="22"/>
        </w:rPr>
        <w:t xml:space="preserve">, </w:t>
      </w:r>
      <w:hyperlink r:id="rId13">
        <w:r w:rsidRPr="53B61707" w:rsidR="0E853464">
          <w:rPr>
            <w:rStyle w:val="Hyperlink"/>
            <w:sz w:val="22"/>
            <w:szCs w:val="22"/>
          </w:rPr>
          <w:t>Counselling and Psychological Services</w:t>
        </w:r>
      </w:hyperlink>
      <w:r w:rsidRPr="53B61707" w:rsidR="0E853464">
        <w:rPr>
          <w:sz w:val="22"/>
          <w:szCs w:val="22"/>
        </w:rPr>
        <w:t xml:space="preserve">, </w:t>
      </w:r>
      <w:hyperlink r:id="rId14">
        <w:r w:rsidRPr="53B61707" w:rsidR="0E853464">
          <w:rPr>
            <w:rStyle w:val="Hyperlink"/>
            <w:sz w:val="22"/>
            <w:szCs w:val="22"/>
          </w:rPr>
          <w:t>faith-based support</w:t>
        </w:r>
      </w:hyperlink>
      <w:r w:rsidRPr="53B61707" w:rsidR="0E853464">
        <w:rPr>
          <w:sz w:val="22"/>
          <w:szCs w:val="22"/>
        </w:rPr>
        <w:t xml:space="preserve"> and </w:t>
      </w:r>
      <w:hyperlink r:id="rId15">
        <w:r w:rsidRPr="53B61707" w:rsidR="0E853464">
          <w:rPr>
            <w:rStyle w:val="Hyperlink"/>
            <w:sz w:val="22"/>
            <w:szCs w:val="22"/>
          </w:rPr>
          <w:t>Employee Assistance Program</w:t>
        </w:r>
      </w:hyperlink>
      <w:r w:rsidRPr="53B61707" w:rsidR="0E853464">
        <w:rPr>
          <w:sz w:val="22"/>
          <w:szCs w:val="22"/>
        </w:rPr>
        <w:t xml:space="preserve"> (for staff)</w:t>
      </w:r>
      <w:r w:rsidRPr="53B61707" w:rsidR="74127762">
        <w:rPr>
          <w:sz w:val="22"/>
          <w:szCs w:val="22"/>
        </w:rPr>
        <w:t>.</w:t>
      </w:r>
      <w:r w:rsidRPr="53B61707" w:rsidR="0027383E">
        <w:rPr>
          <w:sz w:val="22"/>
          <w:szCs w:val="22"/>
        </w:rPr>
        <w:t xml:space="preserve"> </w:t>
      </w:r>
      <w:r w:rsidRPr="21804E8A" w:rsidR="0B921FF4">
        <w:rPr>
          <w:sz w:val="22"/>
          <w:szCs w:val="22"/>
        </w:rPr>
        <w:t>B</w:t>
      </w:r>
      <w:r w:rsidRPr="21804E8A" w:rsidR="78B5345B">
        <w:rPr>
          <w:sz w:val="22"/>
          <w:szCs w:val="22"/>
        </w:rPr>
        <w:t>ehaviour</w:t>
      </w:r>
      <w:r w:rsidRPr="21804E8A" w:rsidR="1E72F71D">
        <w:rPr>
          <w:sz w:val="22"/>
          <w:szCs w:val="22"/>
        </w:rPr>
        <w:t xml:space="preserve"> that causes concern</w:t>
      </w:r>
      <w:r w:rsidRPr="53B61707" w:rsidR="78B5345B">
        <w:rPr>
          <w:sz w:val="22"/>
          <w:szCs w:val="22"/>
        </w:rPr>
        <w:t xml:space="preserve"> can be reported to </w:t>
      </w:r>
      <w:hyperlink w:history="1" r:id="rId16">
        <w:r w:rsidRPr="00411A54" w:rsidR="78B5345B">
          <w:rPr>
            <w:rStyle w:val="Hyperlink"/>
            <w:sz w:val="22"/>
            <w:szCs w:val="22"/>
          </w:rPr>
          <w:t>University Security</w:t>
        </w:r>
      </w:hyperlink>
      <w:r w:rsidRPr="53B61707" w:rsidR="78B5345B">
        <w:rPr>
          <w:sz w:val="22"/>
          <w:szCs w:val="22"/>
        </w:rPr>
        <w:t xml:space="preserve"> or the Safer Community Program.</w:t>
      </w:r>
      <w:r w:rsidRPr="53B61707" w:rsidR="4A0E2B47">
        <w:rPr>
          <w:sz w:val="22"/>
          <w:szCs w:val="22"/>
        </w:rPr>
        <w:t xml:space="preserve"> </w:t>
      </w:r>
      <w:r w:rsidRPr="53B61707" w:rsidR="0065260A">
        <w:rPr>
          <w:sz w:val="22"/>
          <w:szCs w:val="22"/>
        </w:rPr>
        <w:t xml:space="preserve">Please report any </w:t>
      </w:r>
      <w:r w:rsidRPr="21804E8A" w:rsidR="6D89DC91">
        <w:rPr>
          <w:sz w:val="22"/>
          <w:szCs w:val="22"/>
        </w:rPr>
        <w:t xml:space="preserve">inappropriate or offensive </w:t>
      </w:r>
      <w:r w:rsidRPr="53B61707" w:rsidR="0065260A">
        <w:rPr>
          <w:sz w:val="22"/>
          <w:szCs w:val="22"/>
        </w:rPr>
        <w:t xml:space="preserve">stickers, posters or graffiti on campus to </w:t>
      </w:r>
      <w:r w:rsidRPr="004404F4" w:rsidR="00411A54">
        <w:t>University Security</w:t>
      </w:r>
      <w:r w:rsidRPr="53B61707" w:rsidR="0065260A">
        <w:rPr>
          <w:sz w:val="22"/>
          <w:szCs w:val="22"/>
        </w:rPr>
        <w:t xml:space="preserve"> through the Snap Send Solve or SafeZone </w:t>
      </w:r>
      <w:hyperlink r:id="rId17">
        <w:r w:rsidRPr="53B61707" w:rsidR="0065260A">
          <w:rPr>
            <w:rStyle w:val="Hyperlink"/>
            <w:sz w:val="22"/>
            <w:szCs w:val="22"/>
          </w:rPr>
          <w:t>apps</w:t>
        </w:r>
      </w:hyperlink>
      <w:r w:rsidRPr="53B61707" w:rsidR="0065260A">
        <w:rPr>
          <w:sz w:val="22"/>
          <w:szCs w:val="22"/>
        </w:rPr>
        <w:t xml:space="preserve">. </w:t>
      </w:r>
    </w:p>
    <w:p w:rsidR="00A442C0" w:rsidRDefault="00A442C0" w14:paraId="358CD791" w14:textId="77777777">
      <w:pPr>
        <w:rPr>
          <w:sz w:val="22"/>
          <w:szCs w:val="22"/>
        </w:rPr>
      </w:pPr>
      <w:r>
        <w:rPr>
          <w:sz w:val="22"/>
          <w:szCs w:val="22"/>
        </w:rPr>
        <w:br w:type="page"/>
      </w:r>
    </w:p>
    <w:sdt>
      <w:sdtPr>
        <w:id w:val="-648439176"/>
        <w:docPartObj>
          <w:docPartGallery w:val="Table of Contents"/>
          <w:docPartUnique/>
        </w:docPartObj>
        <w:rPr>
          <w:rFonts w:ascii="Aptos" w:hAnsi="Aptos" w:eastAsia="游ゴシック" w:cs="Arial" w:asciiTheme="minorAscii" w:hAnsiTheme="minorAscii" w:eastAsiaTheme="minorEastAsia" w:cstheme="minorBidi"/>
          <w:color w:val="auto"/>
          <w:kern w:val="2"/>
          <w:sz w:val="24"/>
          <w:szCs w:val="24"/>
          <w:lang w:val="en-AU"/>
          <w14:ligatures w14:val="standardContextual"/>
        </w:rPr>
      </w:sdtPr>
      <w:sdtEndPr>
        <w:rPr>
          <w:rFonts w:ascii="Aptos" w:hAnsi="Aptos" w:eastAsia="游ゴシック" w:cs="Arial" w:asciiTheme="minorAscii" w:hAnsiTheme="minorAscii" w:eastAsiaTheme="minorEastAsia" w:cstheme="minorBidi"/>
          <w:b w:val="1"/>
          <w:bCs w:val="1"/>
          <w:noProof/>
          <w:color w:val="auto"/>
          <w:sz w:val="24"/>
          <w:szCs w:val="24"/>
          <w:lang w:val="en-AU"/>
        </w:rPr>
      </w:sdtEndPr>
      <w:sdtContent>
        <w:p w:rsidR="00A442C0" w:rsidP="00A442C0" w:rsidRDefault="00A442C0" w14:paraId="7736A83E" w14:textId="77777777">
          <w:pPr>
            <w:pStyle w:val="TOCHeading"/>
          </w:pPr>
          <w:r>
            <w:t>Contents</w:t>
          </w:r>
        </w:p>
        <w:p w:rsidR="002C77DF" w:rsidRDefault="00A442C0" w14:paraId="26D53BD9" w14:textId="1E9FA398">
          <w:pPr>
            <w:pStyle w:val="TOC1"/>
            <w:tabs>
              <w:tab w:val="right" w:leader="dot" w:pos="9016"/>
            </w:tabs>
            <w:rPr>
              <w:rFonts w:eastAsiaTheme="minorEastAsia"/>
              <w:noProof/>
              <w:lang w:val="en-US"/>
            </w:rPr>
          </w:pPr>
          <w:r>
            <w:fldChar w:fldCharType="begin"/>
          </w:r>
          <w:r>
            <w:instrText xml:space="preserve"> TOC \o "1-3" \h \z \u </w:instrText>
          </w:r>
          <w:r>
            <w:fldChar w:fldCharType="separate"/>
          </w:r>
          <w:hyperlink w:history="1" w:anchor="_Toc193465841">
            <w:r w:rsidRPr="000C0A34" w:rsidR="002C77DF">
              <w:rPr>
                <w:rStyle w:val="Hyperlink"/>
                <w:noProof/>
              </w:rPr>
              <w:t>Foreword</w:t>
            </w:r>
            <w:r w:rsidR="002C77DF">
              <w:rPr>
                <w:noProof/>
                <w:webHidden/>
              </w:rPr>
              <w:tab/>
            </w:r>
            <w:r w:rsidR="002C77DF">
              <w:rPr>
                <w:noProof/>
                <w:webHidden/>
              </w:rPr>
              <w:fldChar w:fldCharType="begin"/>
            </w:r>
            <w:r w:rsidR="002C77DF">
              <w:rPr>
                <w:noProof/>
                <w:webHidden/>
              </w:rPr>
              <w:instrText xml:space="preserve"> PAGEREF _Toc193465841 \h </w:instrText>
            </w:r>
            <w:r w:rsidR="002C77DF">
              <w:rPr>
                <w:noProof/>
                <w:webHidden/>
              </w:rPr>
            </w:r>
            <w:r w:rsidR="002C77DF">
              <w:rPr>
                <w:noProof/>
                <w:webHidden/>
              </w:rPr>
              <w:fldChar w:fldCharType="separate"/>
            </w:r>
            <w:r w:rsidR="002C77DF">
              <w:rPr>
                <w:noProof/>
                <w:webHidden/>
              </w:rPr>
              <w:t>1</w:t>
            </w:r>
            <w:r w:rsidR="002C77DF">
              <w:rPr>
                <w:noProof/>
                <w:webHidden/>
              </w:rPr>
              <w:fldChar w:fldCharType="end"/>
            </w:r>
          </w:hyperlink>
        </w:p>
        <w:p w:rsidR="002C77DF" w:rsidRDefault="002C77DF" w14:paraId="5D65AE0D" w14:textId="5CEB300A">
          <w:pPr>
            <w:pStyle w:val="TOC1"/>
            <w:tabs>
              <w:tab w:val="right" w:leader="dot" w:pos="9016"/>
            </w:tabs>
            <w:rPr>
              <w:rFonts w:eastAsiaTheme="minorEastAsia"/>
              <w:noProof/>
              <w:lang w:val="en-US"/>
            </w:rPr>
          </w:pPr>
          <w:hyperlink w:history="1" w:anchor="_Toc193465842">
            <w:r w:rsidRPr="000C0A34">
              <w:rPr>
                <w:rStyle w:val="Hyperlink"/>
                <w:noProof/>
              </w:rPr>
              <w:t>Anti-Racism Action Plan</w:t>
            </w:r>
            <w:r>
              <w:rPr>
                <w:noProof/>
                <w:webHidden/>
              </w:rPr>
              <w:tab/>
            </w:r>
            <w:r>
              <w:rPr>
                <w:noProof/>
                <w:webHidden/>
              </w:rPr>
              <w:fldChar w:fldCharType="begin"/>
            </w:r>
            <w:r>
              <w:rPr>
                <w:noProof/>
                <w:webHidden/>
              </w:rPr>
              <w:instrText xml:space="preserve"> PAGEREF _Toc193465842 \h </w:instrText>
            </w:r>
            <w:r>
              <w:rPr>
                <w:noProof/>
                <w:webHidden/>
              </w:rPr>
            </w:r>
            <w:r>
              <w:rPr>
                <w:noProof/>
                <w:webHidden/>
              </w:rPr>
              <w:fldChar w:fldCharType="separate"/>
            </w:r>
            <w:r>
              <w:rPr>
                <w:noProof/>
                <w:webHidden/>
              </w:rPr>
              <w:t>3</w:t>
            </w:r>
            <w:r>
              <w:rPr>
                <w:noProof/>
                <w:webHidden/>
              </w:rPr>
              <w:fldChar w:fldCharType="end"/>
            </w:r>
          </w:hyperlink>
        </w:p>
        <w:p w:rsidR="002C77DF" w:rsidRDefault="002C77DF" w14:paraId="20D307BC" w14:textId="608D2A4D">
          <w:pPr>
            <w:pStyle w:val="TOC1"/>
            <w:tabs>
              <w:tab w:val="right" w:leader="dot" w:pos="9016"/>
            </w:tabs>
            <w:rPr>
              <w:rFonts w:eastAsiaTheme="minorEastAsia"/>
              <w:noProof/>
              <w:lang w:val="en-US"/>
            </w:rPr>
          </w:pPr>
          <w:hyperlink w:history="1" w:anchor="_Toc193465843">
            <w:r w:rsidRPr="000C0A34">
              <w:rPr>
                <w:rStyle w:val="Hyperlink"/>
                <w:noProof/>
              </w:rPr>
              <w:t>National context</w:t>
            </w:r>
            <w:r>
              <w:rPr>
                <w:noProof/>
                <w:webHidden/>
              </w:rPr>
              <w:tab/>
            </w:r>
            <w:r>
              <w:rPr>
                <w:noProof/>
                <w:webHidden/>
              </w:rPr>
              <w:fldChar w:fldCharType="begin"/>
            </w:r>
            <w:r>
              <w:rPr>
                <w:noProof/>
                <w:webHidden/>
              </w:rPr>
              <w:instrText xml:space="preserve"> PAGEREF _Toc193465843 \h </w:instrText>
            </w:r>
            <w:r>
              <w:rPr>
                <w:noProof/>
                <w:webHidden/>
              </w:rPr>
            </w:r>
            <w:r>
              <w:rPr>
                <w:noProof/>
                <w:webHidden/>
              </w:rPr>
              <w:fldChar w:fldCharType="separate"/>
            </w:r>
            <w:r>
              <w:rPr>
                <w:noProof/>
                <w:webHidden/>
              </w:rPr>
              <w:t>4</w:t>
            </w:r>
            <w:r>
              <w:rPr>
                <w:noProof/>
                <w:webHidden/>
              </w:rPr>
              <w:fldChar w:fldCharType="end"/>
            </w:r>
          </w:hyperlink>
        </w:p>
        <w:p w:rsidR="002C77DF" w:rsidRDefault="002C77DF" w14:paraId="5ADC770F" w14:textId="02EEAA42">
          <w:pPr>
            <w:pStyle w:val="TOC1"/>
            <w:tabs>
              <w:tab w:val="right" w:leader="dot" w:pos="9016"/>
            </w:tabs>
            <w:rPr>
              <w:rFonts w:eastAsiaTheme="minorEastAsia"/>
              <w:noProof/>
              <w:lang w:val="en-US"/>
            </w:rPr>
          </w:pPr>
          <w:hyperlink w:history="1" w:anchor="_Toc193465844">
            <w:r w:rsidRPr="000C0A34">
              <w:rPr>
                <w:rStyle w:val="Hyperlink"/>
                <w:noProof/>
              </w:rPr>
              <w:t>Progress and priorities 2024 – 2025</w:t>
            </w:r>
            <w:r>
              <w:rPr>
                <w:noProof/>
                <w:webHidden/>
              </w:rPr>
              <w:tab/>
            </w:r>
            <w:r>
              <w:rPr>
                <w:noProof/>
                <w:webHidden/>
              </w:rPr>
              <w:fldChar w:fldCharType="begin"/>
            </w:r>
            <w:r>
              <w:rPr>
                <w:noProof/>
                <w:webHidden/>
              </w:rPr>
              <w:instrText xml:space="preserve"> PAGEREF _Toc193465844 \h </w:instrText>
            </w:r>
            <w:r>
              <w:rPr>
                <w:noProof/>
                <w:webHidden/>
              </w:rPr>
            </w:r>
            <w:r>
              <w:rPr>
                <w:noProof/>
                <w:webHidden/>
              </w:rPr>
              <w:fldChar w:fldCharType="separate"/>
            </w:r>
            <w:r>
              <w:rPr>
                <w:noProof/>
                <w:webHidden/>
              </w:rPr>
              <w:t>5</w:t>
            </w:r>
            <w:r>
              <w:rPr>
                <w:noProof/>
                <w:webHidden/>
              </w:rPr>
              <w:fldChar w:fldCharType="end"/>
            </w:r>
          </w:hyperlink>
        </w:p>
        <w:p w:rsidR="002C77DF" w:rsidRDefault="002C77DF" w14:paraId="56D06A64" w14:textId="2BBEDA1B">
          <w:pPr>
            <w:pStyle w:val="TOC1"/>
            <w:tabs>
              <w:tab w:val="right" w:leader="dot" w:pos="9016"/>
            </w:tabs>
            <w:rPr>
              <w:rFonts w:eastAsiaTheme="minorEastAsia"/>
              <w:noProof/>
              <w:lang w:val="en-US"/>
            </w:rPr>
          </w:pPr>
          <w:hyperlink w:history="1" w:anchor="_Toc193465845">
            <w:r w:rsidRPr="000C0A34">
              <w:rPr>
                <w:rStyle w:val="Hyperlink"/>
                <w:noProof/>
              </w:rPr>
              <w:t>Complaints at the University of Melbourne</w:t>
            </w:r>
            <w:r>
              <w:rPr>
                <w:noProof/>
                <w:webHidden/>
              </w:rPr>
              <w:tab/>
            </w:r>
            <w:r>
              <w:rPr>
                <w:noProof/>
                <w:webHidden/>
              </w:rPr>
              <w:fldChar w:fldCharType="begin"/>
            </w:r>
            <w:r>
              <w:rPr>
                <w:noProof/>
                <w:webHidden/>
              </w:rPr>
              <w:instrText xml:space="preserve"> PAGEREF _Toc193465845 \h </w:instrText>
            </w:r>
            <w:r>
              <w:rPr>
                <w:noProof/>
                <w:webHidden/>
              </w:rPr>
            </w:r>
            <w:r>
              <w:rPr>
                <w:noProof/>
                <w:webHidden/>
              </w:rPr>
              <w:fldChar w:fldCharType="separate"/>
            </w:r>
            <w:r>
              <w:rPr>
                <w:noProof/>
                <w:webHidden/>
              </w:rPr>
              <w:t>8</w:t>
            </w:r>
            <w:r>
              <w:rPr>
                <w:noProof/>
                <w:webHidden/>
              </w:rPr>
              <w:fldChar w:fldCharType="end"/>
            </w:r>
          </w:hyperlink>
        </w:p>
        <w:p w:rsidR="002C77DF" w:rsidRDefault="002C77DF" w14:paraId="148E6668" w14:textId="74FAC12C">
          <w:pPr>
            <w:pStyle w:val="TOC3"/>
            <w:tabs>
              <w:tab w:val="right" w:leader="dot" w:pos="9016"/>
            </w:tabs>
            <w:rPr>
              <w:rFonts w:cstheme="minorBidi"/>
              <w:noProof/>
              <w:kern w:val="2"/>
              <w:sz w:val="24"/>
              <w:szCs w:val="24"/>
              <w14:ligatures w14:val="standardContextual"/>
            </w:rPr>
          </w:pPr>
          <w:hyperlink w:history="1" w:anchor="_Toc193465846">
            <w:r w:rsidRPr="000C0A34">
              <w:rPr>
                <w:rStyle w:val="Hyperlink"/>
                <w:i/>
                <w:iCs/>
                <w:noProof/>
              </w:rPr>
              <w:t>Overview</w:t>
            </w:r>
            <w:r>
              <w:rPr>
                <w:noProof/>
                <w:webHidden/>
              </w:rPr>
              <w:tab/>
            </w:r>
            <w:r>
              <w:rPr>
                <w:noProof/>
                <w:webHidden/>
              </w:rPr>
              <w:fldChar w:fldCharType="begin"/>
            </w:r>
            <w:r>
              <w:rPr>
                <w:noProof/>
                <w:webHidden/>
              </w:rPr>
              <w:instrText xml:space="preserve"> PAGEREF _Toc193465846 \h </w:instrText>
            </w:r>
            <w:r>
              <w:rPr>
                <w:noProof/>
                <w:webHidden/>
              </w:rPr>
            </w:r>
            <w:r>
              <w:rPr>
                <w:noProof/>
                <w:webHidden/>
              </w:rPr>
              <w:fldChar w:fldCharType="separate"/>
            </w:r>
            <w:r>
              <w:rPr>
                <w:noProof/>
                <w:webHidden/>
              </w:rPr>
              <w:t>8</w:t>
            </w:r>
            <w:r>
              <w:rPr>
                <w:noProof/>
                <w:webHidden/>
              </w:rPr>
              <w:fldChar w:fldCharType="end"/>
            </w:r>
          </w:hyperlink>
        </w:p>
        <w:p w:rsidR="002C77DF" w:rsidRDefault="002C77DF" w14:paraId="35FB62B9" w14:textId="79821318">
          <w:pPr>
            <w:pStyle w:val="TOC3"/>
            <w:tabs>
              <w:tab w:val="right" w:leader="dot" w:pos="9016"/>
            </w:tabs>
            <w:rPr>
              <w:rFonts w:cstheme="minorBidi"/>
              <w:noProof/>
              <w:kern w:val="2"/>
              <w:sz w:val="24"/>
              <w:szCs w:val="24"/>
              <w14:ligatures w14:val="standardContextual"/>
            </w:rPr>
          </w:pPr>
          <w:hyperlink w:history="1" w:anchor="_Toc193465847">
            <w:r w:rsidRPr="000C0A34">
              <w:rPr>
                <w:rStyle w:val="Hyperlink"/>
                <w:i/>
                <w:iCs/>
                <w:noProof/>
              </w:rPr>
              <w:t>Trauma-informed approach</w:t>
            </w:r>
            <w:r>
              <w:rPr>
                <w:noProof/>
                <w:webHidden/>
              </w:rPr>
              <w:tab/>
            </w:r>
            <w:r>
              <w:rPr>
                <w:noProof/>
                <w:webHidden/>
              </w:rPr>
              <w:fldChar w:fldCharType="begin"/>
            </w:r>
            <w:r>
              <w:rPr>
                <w:noProof/>
                <w:webHidden/>
              </w:rPr>
              <w:instrText xml:space="preserve"> PAGEREF _Toc193465847 \h </w:instrText>
            </w:r>
            <w:r>
              <w:rPr>
                <w:noProof/>
                <w:webHidden/>
              </w:rPr>
            </w:r>
            <w:r>
              <w:rPr>
                <w:noProof/>
                <w:webHidden/>
              </w:rPr>
              <w:fldChar w:fldCharType="separate"/>
            </w:r>
            <w:r>
              <w:rPr>
                <w:noProof/>
                <w:webHidden/>
              </w:rPr>
              <w:t>9</w:t>
            </w:r>
            <w:r>
              <w:rPr>
                <w:noProof/>
                <w:webHidden/>
              </w:rPr>
              <w:fldChar w:fldCharType="end"/>
            </w:r>
          </w:hyperlink>
        </w:p>
        <w:p w:rsidR="002C77DF" w:rsidRDefault="002C77DF" w14:paraId="08071CDE" w14:textId="7148A702">
          <w:pPr>
            <w:pStyle w:val="TOC3"/>
            <w:tabs>
              <w:tab w:val="right" w:leader="dot" w:pos="9016"/>
            </w:tabs>
            <w:rPr>
              <w:rFonts w:cstheme="minorBidi"/>
              <w:noProof/>
              <w:kern w:val="2"/>
              <w:sz w:val="24"/>
              <w:szCs w:val="24"/>
              <w14:ligatures w14:val="standardContextual"/>
            </w:rPr>
          </w:pPr>
          <w:hyperlink w:history="1" w:anchor="_Toc193465848">
            <w:r w:rsidRPr="000C0A34">
              <w:rPr>
                <w:rStyle w:val="Hyperlink"/>
                <w:i/>
                <w:iCs/>
                <w:noProof/>
              </w:rPr>
              <w:t>Terminology and limitations</w:t>
            </w:r>
            <w:r>
              <w:rPr>
                <w:noProof/>
                <w:webHidden/>
              </w:rPr>
              <w:tab/>
            </w:r>
            <w:r>
              <w:rPr>
                <w:noProof/>
                <w:webHidden/>
              </w:rPr>
              <w:fldChar w:fldCharType="begin"/>
            </w:r>
            <w:r>
              <w:rPr>
                <w:noProof/>
                <w:webHidden/>
              </w:rPr>
              <w:instrText xml:space="preserve"> PAGEREF _Toc193465848 \h </w:instrText>
            </w:r>
            <w:r>
              <w:rPr>
                <w:noProof/>
                <w:webHidden/>
              </w:rPr>
            </w:r>
            <w:r>
              <w:rPr>
                <w:noProof/>
                <w:webHidden/>
              </w:rPr>
              <w:fldChar w:fldCharType="separate"/>
            </w:r>
            <w:r>
              <w:rPr>
                <w:noProof/>
                <w:webHidden/>
              </w:rPr>
              <w:t>9</w:t>
            </w:r>
            <w:r>
              <w:rPr>
                <w:noProof/>
                <w:webHidden/>
              </w:rPr>
              <w:fldChar w:fldCharType="end"/>
            </w:r>
          </w:hyperlink>
        </w:p>
        <w:p w:rsidR="002C77DF" w:rsidRDefault="002C77DF" w14:paraId="13EB12F8" w14:textId="57754DD7">
          <w:pPr>
            <w:pStyle w:val="TOC3"/>
            <w:tabs>
              <w:tab w:val="left" w:pos="960"/>
              <w:tab w:val="right" w:leader="dot" w:pos="9016"/>
            </w:tabs>
            <w:rPr>
              <w:rFonts w:cstheme="minorBidi"/>
              <w:noProof/>
              <w:kern w:val="2"/>
              <w:sz w:val="24"/>
              <w:szCs w:val="24"/>
              <w14:ligatures w14:val="standardContextual"/>
            </w:rPr>
          </w:pPr>
          <w:hyperlink w:history="1" w:anchor="_Toc193465849">
            <w:r w:rsidRPr="000C0A34">
              <w:rPr>
                <w:rStyle w:val="Hyperlink"/>
                <w:i/>
                <w:iCs/>
                <w:noProof/>
              </w:rPr>
              <w:t>1.</w:t>
            </w:r>
            <w:r>
              <w:rPr>
                <w:rFonts w:cstheme="minorBidi"/>
                <w:noProof/>
                <w:kern w:val="2"/>
                <w:sz w:val="24"/>
                <w:szCs w:val="24"/>
                <w14:ligatures w14:val="standardContextual"/>
              </w:rPr>
              <w:tab/>
            </w:r>
            <w:r w:rsidRPr="000C0A34">
              <w:rPr>
                <w:rStyle w:val="Hyperlink"/>
                <w:i/>
                <w:iCs/>
                <w:noProof/>
              </w:rPr>
              <w:t>Complaints against staff</w:t>
            </w:r>
            <w:r>
              <w:rPr>
                <w:noProof/>
                <w:webHidden/>
              </w:rPr>
              <w:tab/>
            </w:r>
            <w:r>
              <w:rPr>
                <w:noProof/>
                <w:webHidden/>
              </w:rPr>
              <w:fldChar w:fldCharType="begin"/>
            </w:r>
            <w:r>
              <w:rPr>
                <w:noProof/>
                <w:webHidden/>
              </w:rPr>
              <w:instrText xml:space="preserve"> PAGEREF _Toc193465849 \h </w:instrText>
            </w:r>
            <w:r>
              <w:rPr>
                <w:noProof/>
                <w:webHidden/>
              </w:rPr>
            </w:r>
            <w:r>
              <w:rPr>
                <w:noProof/>
                <w:webHidden/>
              </w:rPr>
              <w:fldChar w:fldCharType="separate"/>
            </w:r>
            <w:r>
              <w:rPr>
                <w:noProof/>
                <w:webHidden/>
              </w:rPr>
              <w:t>10</w:t>
            </w:r>
            <w:r>
              <w:rPr>
                <w:noProof/>
                <w:webHidden/>
              </w:rPr>
              <w:fldChar w:fldCharType="end"/>
            </w:r>
          </w:hyperlink>
        </w:p>
        <w:p w:rsidR="002C77DF" w:rsidRDefault="002C77DF" w14:paraId="3C436EEA" w14:textId="5AC322B0">
          <w:pPr>
            <w:pStyle w:val="TOC3"/>
            <w:tabs>
              <w:tab w:val="left" w:pos="960"/>
              <w:tab w:val="right" w:leader="dot" w:pos="9016"/>
            </w:tabs>
            <w:rPr>
              <w:rFonts w:cstheme="minorBidi"/>
              <w:noProof/>
              <w:kern w:val="2"/>
              <w:sz w:val="24"/>
              <w:szCs w:val="24"/>
              <w14:ligatures w14:val="standardContextual"/>
            </w:rPr>
          </w:pPr>
          <w:hyperlink w:history="1" w:anchor="_Toc193465850">
            <w:r w:rsidRPr="000C0A34">
              <w:rPr>
                <w:rStyle w:val="Hyperlink"/>
                <w:i/>
                <w:iCs/>
                <w:noProof/>
              </w:rPr>
              <w:t>2.</w:t>
            </w:r>
            <w:r>
              <w:rPr>
                <w:rFonts w:cstheme="minorBidi"/>
                <w:noProof/>
                <w:kern w:val="2"/>
                <w:sz w:val="24"/>
                <w:szCs w:val="24"/>
                <w14:ligatures w14:val="standardContextual"/>
              </w:rPr>
              <w:tab/>
            </w:r>
            <w:r w:rsidRPr="000C0A34">
              <w:rPr>
                <w:rStyle w:val="Hyperlink"/>
                <w:i/>
                <w:iCs/>
                <w:noProof/>
              </w:rPr>
              <w:t>Complaints against students</w:t>
            </w:r>
            <w:r>
              <w:rPr>
                <w:noProof/>
                <w:webHidden/>
              </w:rPr>
              <w:tab/>
            </w:r>
            <w:r>
              <w:rPr>
                <w:noProof/>
                <w:webHidden/>
              </w:rPr>
              <w:fldChar w:fldCharType="begin"/>
            </w:r>
            <w:r>
              <w:rPr>
                <w:noProof/>
                <w:webHidden/>
              </w:rPr>
              <w:instrText xml:space="preserve"> PAGEREF _Toc193465850 \h </w:instrText>
            </w:r>
            <w:r>
              <w:rPr>
                <w:noProof/>
                <w:webHidden/>
              </w:rPr>
            </w:r>
            <w:r>
              <w:rPr>
                <w:noProof/>
                <w:webHidden/>
              </w:rPr>
              <w:fldChar w:fldCharType="separate"/>
            </w:r>
            <w:r>
              <w:rPr>
                <w:noProof/>
                <w:webHidden/>
              </w:rPr>
              <w:t>12</w:t>
            </w:r>
            <w:r>
              <w:rPr>
                <w:noProof/>
                <w:webHidden/>
              </w:rPr>
              <w:fldChar w:fldCharType="end"/>
            </w:r>
          </w:hyperlink>
        </w:p>
        <w:p w:rsidR="002C77DF" w:rsidRDefault="002C77DF" w14:paraId="0202D10B" w14:textId="129F9527">
          <w:pPr>
            <w:pStyle w:val="TOC3"/>
            <w:tabs>
              <w:tab w:val="left" w:pos="960"/>
              <w:tab w:val="right" w:leader="dot" w:pos="9016"/>
            </w:tabs>
            <w:rPr>
              <w:rFonts w:cstheme="minorBidi"/>
              <w:noProof/>
              <w:kern w:val="2"/>
              <w:sz w:val="24"/>
              <w:szCs w:val="24"/>
              <w14:ligatures w14:val="standardContextual"/>
            </w:rPr>
          </w:pPr>
          <w:hyperlink w:history="1" w:anchor="_Toc193465851">
            <w:r w:rsidRPr="000C0A34">
              <w:rPr>
                <w:rStyle w:val="Hyperlink"/>
                <w:i/>
                <w:iCs/>
                <w:noProof/>
              </w:rPr>
              <w:t>3.</w:t>
            </w:r>
            <w:r>
              <w:rPr>
                <w:rFonts w:cstheme="minorBidi"/>
                <w:noProof/>
                <w:kern w:val="2"/>
                <w:sz w:val="24"/>
                <w:szCs w:val="24"/>
                <w14:ligatures w14:val="standardContextual"/>
              </w:rPr>
              <w:tab/>
            </w:r>
            <w:r w:rsidRPr="000C0A34">
              <w:rPr>
                <w:rStyle w:val="Hyperlink"/>
                <w:i/>
                <w:iCs/>
                <w:noProof/>
              </w:rPr>
              <w:t>Student Complaints and Grievances Policy and other formal complaints</w:t>
            </w:r>
            <w:r>
              <w:rPr>
                <w:noProof/>
                <w:webHidden/>
              </w:rPr>
              <w:tab/>
            </w:r>
            <w:r>
              <w:rPr>
                <w:noProof/>
                <w:webHidden/>
              </w:rPr>
              <w:fldChar w:fldCharType="begin"/>
            </w:r>
            <w:r>
              <w:rPr>
                <w:noProof/>
                <w:webHidden/>
              </w:rPr>
              <w:instrText xml:space="preserve"> PAGEREF _Toc193465851 \h </w:instrText>
            </w:r>
            <w:r>
              <w:rPr>
                <w:noProof/>
                <w:webHidden/>
              </w:rPr>
            </w:r>
            <w:r>
              <w:rPr>
                <w:noProof/>
                <w:webHidden/>
              </w:rPr>
              <w:fldChar w:fldCharType="separate"/>
            </w:r>
            <w:r>
              <w:rPr>
                <w:noProof/>
                <w:webHidden/>
              </w:rPr>
              <w:t>13</w:t>
            </w:r>
            <w:r>
              <w:rPr>
                <w:noProof/>
                <w:webHidden/>
              </w:rPr>
              <w:fldChar w:fldCharType="end"/>
            </w:r>
          </w:hyperlink>
        </w:p>
        <w:p w:rsidR="002C77DF" w:rsidRDefault="002C77DF" w14:paraId="411A31CB" w14:textId="1603B83D">
          <w:pPr>
            <w:pStyle w:val="TOC3"/>
            <w:tabs>
              <w:tab w:val="left" w:pos="960"/>
              <w:tab w:val="right" w:leader="dot" w:pos="9016"/>
            </w:tabs>
            <w:rPr>
              <w:rFonts w:cstheme="minorBidi"/>
              <w:noProof/>
              <w:kern w:val="2"/>
              <w:sz w:val="24"/>
              <w:szCs w:val="24"/>
              <w14:ligatures w14:val="standardContextual"/>
            </w:rPr>
          </w:pPr>
          <w:hyperlink w:history="1" w:anchor="_Toc193465852">
            <w:r w:rsidRPr="000C0A34">
              <w:rPr>
                <w:rStyle w:val="Hyperlink"/>
                <w:i/>
                <w:iCs/>
                <w:noProof/>
              </w:rPr>
              <w:t>4.</w:t>
            </w:r>
            <w:r>
              <w:rPr>
                <w:rFonts w:cstheme="minorBidi"/>
                <w:noProof/>
                <w:kern w:val="2"/>
                <w:sz w:val="24"/>
                <w:szCs w:val="24"/>
                <w14:ligatures w14:val="standardContextual"/>
              </w:rPr>
              <w:tab/>
            </w:r>
            <w:r w:rsidRPr="000C0A34">
              <w:rPr>
                <w:rStyle w:val="Hyperlink"/>
                <w:i/>
                <w:iCs/>
                <w:noProof/>
              </w:rPr>
              <w:t>Conflict on campus</w:t>
            </w:r>
            <w:r>
              <w:rPr>
                <w:noProof/>
                <w:webHidden/>
              </w:rPr>
              <w:tab/>
            </w:r>
            <w:r>
              <w:rPr>
                <w:noProof/>
                <w:webHidden/>
              </w:rPr>
              <w:fldChar w:fldCharType="begin"/>
            </w:r>
            <w:r>
              <w:rPr>
                <w:noProof/>
                <w:webHidden/>
              </w:rPr>
              <w:instrText xml:space="preserve"> PAGEREF _Toc193465852 \h </w:instrText>
            </w:r>
            <w:r>
              <w:rPr>
                <w:noProof/>
                <w:webHidden/>
              </w:rPr>
            </w:r>
            <w:r>
              <w:rPr>
                <w:noProof/>
                <w:webHidden/>
              </w:rPr>
              <w:fldChar w:fldCharType="separate"/>
            </w:r>
            <w:r>
              <w:rPr>
                <w:noProof/>
                <w:webHidden/>
              </w:rPr>
              <w:t>14</w:t>
            </w:r>
            <w:r>
              <w:rPr>
                <w:noProof/>
                <w:webHidden/>
              </w:rPr>
              <w:fldChar w:fldCharType="end"/>
            </w:r>
          </w:hyperlink>
        </w:p>
        <w:p w:rsidRPr="00A442C0" w:rsidR="00586744" w:rsidP="53B61707" w:rsidRDefault="00A442C0" w14:paraId="567E8672" w14:textId="24F50554">
          <w:r>
            <w:rPr>
              <w:b/>
              <w:bCs/>
              <w:noProof/>
            </w:rPr>
            <w:fldChar w:fldCharType="end"/>
          </w:r>
        </w:p>
      </w:sdtContent>
    </w:sdt>
    <w:p w:rsidR="00001DEA" w:rsidP="00ED6EC5" w:rsidRDefault="00001DEA" w14:paraId="55C5EA92" w14:textId="77777777">
      <w:pPr>
        <w:pStyle w:val="Heading1"/>
        <w:sectPr w:rsidR="00001DEA">
          <w:pgSz w:w="11906" w:h="16838" w:orient="portrait"/>
          <w:pgMar w:top="1440" w:right="1440" w:bottom="1440" w:left="1440" w:header="708" w:footer="708" w:gutter="0"/>
          <w:cols w:space="708"/>
          <w:docGrid w:linePitch="360"/>
        </w:sectPr>
      </w:pPr>
    </w:p>
    <w:p w:rsidRPr="0069324E" w:rsidR="00B259FF" w:rsidP="00ED6EC5" w:rsidRDefault="005F588C" w14:paraId="491C6108" w14:textId="475FB5B8">
      <w:pPr>
        <w:pStyle w:val="Heading1"/>
      </w:pPr>
      <w:bookmarkStart w:name="_Toc193465841" w:id="0"/>
      <w:r>
        <w:t>Foreword</w:t>
      </w:r>
      <w:bookmarkEnd w:id="0"/>
    </w:p>
    <w:p w:rsidRPr="00BC0A91" w:rsidR="00205DD0" w:rsidP="00C77A74" w:rsidRDefault="00205DD0" w14:paraId="6B2BED6F" w14:textId="3378CB13">
      <w:pPr>
        <w:rPr>
          <w:sz w:val="22"/>
          <w:szCs w:val="22"/>
        </w:rPr>
      </w:pPr>
      <w:r w:rsidRPr="00BC0A91">
        <w:rPr>
          <w:sz w:val="22"/>
          <w:szCs w:val="22"/>
        </w:rPr>
        <w:t xml:space="preserve">As a diverse, multi-cultural and multi-faith community, the University of Melbourne condemns </w:t>
      </w:r>
      <w:r w:rsidRPr="00BC0A91" w:rsidR="009A449B">
        <w:rPr>
          <w:sz w:val="22"/>
          <w:szCs w:val="22"/>
        </w:rPr>
        <w:t xml:space="preserve">all forms of </w:t>
      </w:r>
      <w:r w:rsidRPr="00BC0A91">
        <w:rPr>
          <w:sz w:val="22"/>
          <w:szCs w:val="22"/>
        </w:rPr>
        <w:t>racism and actively stands against it. We recognise its destructive impact on individuals and the damage it causes our community and our institution.</w:t>
      </w:r>
      <w:r w:rsidRPr="00BC0A91" w:rsidR="00AB2DE5">
        <w:rPr>
          <w:sz w:val="22"/>
          <w:szCs w:val="22"/>
        </w:rPr>
        <w:t xml:space="preserve"> Institutionally, collectively and individually, we all share the responsibility to address racism.</w:t>
      </w:r>
      <w:r w:rsidRPr="00BC0A91" w:rsidR="00AB5CB1">
        <w:rPr>
          <w:sz w:val="22"/>
          <w:szCs w:val="22"/>
        </w:rPr>
        <w:t xml:space="preserve"> </w:t>
      </w:r>
      <w:r w:rsidRPr="00BC0A91" w:rsidR="00797795">
        <w:rPr>
          <w:sz w:val="22"/>
          <w:szCs w:val="22"/>
        </w:rPr>
        <w:t>The University was founded in 1853</w:t>
      </w:r>
      <w:r w:rsidRPr="00BC0A91" w:rsidR="00C406ED">
        <w:rPr>
          <w:sz w:val="22"/>
          <w:szCs w:val="22"/>
        </w:rPr>
        <w:t xml:space="preserve"> and</w:t>
      </w:r>
      <w:r w:rsidRPr="21804E8A" w:rsidR="53421D18">
        <w:rPr>
          <w:sz w:val="22"/>
          <w:szCs w:val="22"/>
        </w:rPr>
        <w:t>,</w:t>
      </w:r>
      <w:r w:rsidRPr="00BC0A91" w:rsidR="00C406ED">
        <w:rPr>
          <w:sz w:val="22"/>
          <w:szCs w:val="22"/>
        </w:rPr>
        <w:t xml:space="preserve"> </w:t>
      </w:r>
      <w:r w:rsidRPr="00BC0A91" w:rsidR="00C9790C">
        <w:rPr>
          <w:sz w:val="22"/>
          <w:szCs w:val="22"/>
        </w:rPr>
        <w:t xml:space="preserve">while </w:t>
      </w:r>
      <w:r w:rsidRPr="00BC0A91" w:rsidR="00305620">
        <w:rPr>
          <w:sz w:val="22"/>
          <w:szCs w:val="22"/>
        </w:rPr>
        <w:t>we have invested</w:t>
      </w:r>
      <w:r w:rsidRPr="00BC0A91" w:rsidR="00852DBD">
        <w:rPr>
          <w:sz w:val="22"/>
          <w:szCs w:val="22"/>
        </w:rPr>
        <w:t xml:space="preserve"> in</w:t>
      </w:r>
      <w:r w:rsidRPr="00BC0A91" w:rsidR="00F7509A">
        <w:rPr>
          <w:sz w:val="22"/>
          <w:szCs w:val="22"/>
        </w:rPr>
        <w:t xml:space="preserve"> our</w:t>
      </w:r>
      <w:r w:rsidRPr="00BC0A91" w:rsidR="00852DBD">
        <w:rPr>
          <w:sz w:val="22"/>
          <w:szCs w:val="22"/>
        </w:rPr>
        <w:t xml:space="preserve"> reconciliation </w:t>
      </w:r>
      <w:r w:rsidRPr="00BC0A91" w:rsidR="00F7509A">
        <w:rPr>
          <w:sz w:val="22"/>
          <w:szCs w:val="22"/>
        </w:rPr>
        <w:t xml:space="preserve">journey </w:t>
      </w:r>
      <w:r w:rsidRPr="00BC0A91" w:rsidR="00682BFE">
        <w:rPr>
          <w:sz w:val="22"/>
          <w:szCs w:val="22"/>
        </w:rPr>
        <w:t>over the last</w:t>
      </w:r>
      <w:r w:rsidRPr="00BC0A91" w:rsidR="00763503">
        <w:rPr>
          <w:sz w:val="22"/>
          <w:szCs w:val="22"/>
        </w:rPr>
        <w:t xml:space="preserve"> 15 </w:t>
      </w:r>
      <w:r w:rsidRPr="00BC0A91" w:rsidR="00682BFE">
        <w:rPr>
          <w:sz w:val="22"/>
          <w:szCs w:val="22"/>
        </w:rPr>
        <w:t xml:space="preserve">years, </w:t>
      </w:r>
      <w:r w:rsidRPr="00BC0A91" w:rsidR="00E43768">
        <w:rPr>
          <w:sz w:val="22"/>
          <w:szCs w:val="22"/>
        </w:rPr>
        <w:t xml:space="preserve">it is notable that </w:t>
      </w:r>
      <w:r w:rsidRPr="00BC0A91" w:rsidR="006B0021">
        <w:rPr>
          <w:sz w:val="22"/>
          <w:szCs w:val="22"/>
        </w:rPr>
        <w:t>it has taken</w:t>
      </w:r>
      <w:r w:rsidRPr="00BC0A91" w:rsidR="00712A11">
        <w:rPr>
          <w:sz w:val="22"/>
          <w:szCs w:val="22"/>
        </w:rPr>
        <w:t xml:space="preserve"> 172 years </w:t>
      </w:r>
      <w:r w:rsidRPr="00BC0A91" w:rsidR="006B0021">
        <w:rPr>
          <w:sz w:val="22"/>
          <w:szCs w:val="22"/>
        </w:rPr>
        <w:t xml:space="preserve">to arrive at this </w:t>
      </w:r>
      <w:r w:rsidRPr="00BC0A91" w:rsidR="00865CE9">
        <w:rPr>
          <w:sz w:val="22"/>
          <w:szCs w:val="22"/>
        </w:rPr>
        <w:t xml:space="preserve">time </w:t>
      </w:r>
      <w:r w:rsidRPr="00BC0A91" w:rsidR="006B0021">
        <w:rPr>
          <w:sz w:val="22"/>
          <w:szCs w:val="22"/>
        </w:rPr>
        <w:t xml:space="preserve">of </w:t>
      </w:r>
      <w:r w:rsidRPr="00BC0A91" w:rsidR="00865CE9">
        <w:rPr>
          <w:sz w:val="22"/>
          <w:szCs w:val="22"/>
        </w:rPr>
        <w:t xml:space="preserve">action </w:t>
      </w:r>
      <w:r w:rsidRPr="00BC0A91" w:rsidR="00956B69">
        <w:rPr>
          <w:sz w:val="22"/>
          <w:szCs w:val="22"/>
        </w:rPr>
        <w:t xml:space="preserve">and </w:t>
      </w:r>
      <w:r w:rsidRPr="00BC0A91" w:rsidR="00F736CB">
        <w:rPr>
          <w:sz w:val="22"/>
          <w:szCs w:val="22"/>
        </w:rPr>
        <w:t>accountability</w:t>
      </w:r>
      <w:r w:rsidRPr="21804E8A" w:rsidR="1B18B418">
        <w:rPr>
          <w:sz w:val="22"/>
          <w:szCs w:val="22"/>
        </w:rPr>
        <w:t xml:space="preserve"> on racism</w:t>
      </w:r>
      <w:r w:rsidRPr="00BC0A91" w:rsidR="00F736CB">
        <w:rPr>
          <w:sz w:val="22"/>
          <w:szCs w:val="22"/>
        </w:rPr>
        <w:t xml:space="preserve">. </w:t>
      </w:r>
    </w:p>
    <w:p w:rsidRPr="00BC0A91" w:rsidR="00205DD0" w:rsidP="00C77A74" w:rsidRDefault="00205DD0" w14:paraId="3D36CC1B" w14:textId="77777777">
      <w:pPr>
        <w:rPr>
          <w:sz w:val="22"/>
          <w:szCs w:val="22"/>
        </w:rPr>
      </w:pPr>
    </w:p>
    <w:p w:rsidRPr="00BC0A91" w:rsidR="002579ED" w:rsidP="53B61707" w:rsidRDefault="00A96962" w14:paraId="0A15EDF4" w14:textId="5CFE812B">
      <w:pPr>
        <w:rPr>
          <w:sz w:val="22"/>
          <w:szCs w:val="22"/>
        </w:rPr>
      </w:pPr>
      <w:r w:rsidRPr="00BC0A91">
        <w:rPr>
          <w:sz w:val="22"/>
          <w:szCs w:val="22"/>
        </w:rPr>
        <w:t>The</w:t>
      </w:r>
      <w:r w:rsidRPr="00BC0A91" w:rsidR="002D4CEF">
        <w:rPr>
          <w:sz w:val="22"/>
          <w:szCs w:val="22"/>
        </w:rPr>
        <w:t xml:space="preserve"> founding</w:t>
      </w:r>
      <w:r w:rsidRPr="00BC0A91" w:rsidR="00C64B83">
        <w:rPr>
          <w:sz w:val="22"/>
          <w:szCs w:val="22"/>
        </w:rPr>
        <w:t xml:space="preserve"> </w:t>
      </w:r>
      <w:r w:rsidRPr="00BC0A91" w:rsidR="0050012C">
        <w:rPr>
          <w:sz w:val="22"/>
          <w:szCs w:val="22"/>
        </w:rPr>
        <w:t xml:space="preserve">of the University </w:t>
      </w:r>
      <w:r w:rsidRPr="00BC0A91" w:rsidR="00F90C90">
        <w:rPr>
          <w:sz w:val="22"/>
          <w:szCs w:val="22"/>
        </w:rPr>
        <w:t>was enabled</w:t>
      </w:r>
      <w:r w:rsidRPr="00BC0A91" w:rsidR="0087598F">
        <w:rPr>
          <w:sz w:val="22"/>
          <w:szCs w:val="22"/>
        </w:rPr>
        <w:t xml:space="preserve"> </w:t>
      </w:r>
      <w:r w:rsidRPr="00BC0A91" w:rsidR="00C64B83">
        <w:rPr>
          <w:sz w:val="22"/>
          <w:szCs w:val="22"/>
        </w:rPr>
        <w:t xml:space="preserve">by </w:t>
      </w:r>
      <w:r w:rsidRPr="00BC0A91" w:rsidR="00C77A74">
        <w:rPr>
          <w:sz w:val="22"/>
          <w:szCs w:val="22"/>
        </w:rPr>
        <w:t xml:space="preserve">the racism that ‘justified’ the dispossession of Aboriginal people </w:t>
      </w:r>
      <w:r w:rsidRPr="00BC0A91" w:rsidR="004539E0">
        <w:rPr>
          <w:sz w:val="22"/>
          <w:szCs w:val="22"/>
        </w:rPr>
        <w:t>from their lands</w:t>
      </w:r>
      <w:r w:rsidRPr="00BC0A91" w:rsidR="003B2710">
        <w:rPr>
          <w:sz w:val="22"/>
          <w:szCs w:val="22"/>
        </w:rPr>
        <w:t xml:space="preserve">. For a long time, the University </w:t>
      </w:r>
      <w:r w:rsidRPr="00BC0A91" w:rsidR="00D62DD5">
        <w:rPr>
          <w:sz w:val="22"/>
          <w:szCs w:val="22"/>
        </w:rPr>
        <w:t>engaged in</w:t>
      </w:r>
      <w:r w:rsidRPr="00BC0A91" w:rsidR="0087598F">
        <w:rPr>
          <w:sz w:val="22"/>
          <w:szCs w:val="22"/>
        </w:rPr>
        <w:t xml:space="preserve"> </w:t>
      </w:r>
      <w:r w:rsidRPr="00BC0A91" w:rsidR="006D0941">
        <w:rPr>
          <w:sz w:val="22"/>
          <w:szCs w:val="22"/>
        </w:rPr>
        <w:t xml:space="preserve">activities </w:t>
      </w:r>
      <w:r w:rsidRPr="00BC0A91" w:rsidR="003B2710">
        <w:rPr>
          <w:sz w:val="22"/>
          <w:szCs w:val="22"/>
        </w:rPr>
        <w:t xml:space="preserve">which </w:t>
      </w:r>
      <w:r w:rsidRPr="00BC0A91" w:rsidR="006D0941">
        <w:rPr>
          <w:sz w:val="22"/>
          <w:szCs w:val="22"/>
        </w:rPr>
        <w:t>perpetuat</w:t>
      </w:r>
      <w:r w:rsidRPr="00BC0A91" w:rsidR="003B2710">
        <w:rPr>
          <w:sz w:val="22"/>
          <w:szCs w:val="22"/>
        </w:rPr>
        <w:t>ed</w:t>
      </w:r>
      <w:r w:rsidRPr="00BC0A91" w:rsidR="009842CF">
        <w:rPr>
          <w:sz w:val="22"/>
          <w:szCs w:val="22"/>
        </w:rPr>
        <w:t xml:space="preserve"> </w:t>
      </w:r>
      <w:r w:rsidRPr="00BC0A91" w:rsidR="00DA67AF">
        <w:rPr>
          <w:sz w:val="22"/>
          <w:szCs w:val="22"/>
        </w:rPr>
        <w:t xml:space="preserve">scientific racism and contributed to </w:t>
      </w:r>
      <w:r w:rsidRPr="00BC0A91" w:rsidR="009842CF">
        <w:rPr>
          <w:sz w:val="22"/>
          <w:szCs w:val="22"/>
        </w:rPr>
        <w:t>the</w:t>
      </w:r>
      <w:r w:rsidRPr="00BC0A91" w:rsidR="006D0941">
        <w:rPr>
          <w:sz w:val="22"/>
          <w:szCs w:val="22"/>
        </w:rPr>
        <w:t xml:space="preserve"> erasure of Aboriginal knowledge systems</w:t>
      </w:r>
      <w:r w:rsidRPr="00BC0A91" w:rsidR="003B2710">
        <w:rPr>
          <w:sz w:val="22"/>
          <w:szCs w:val="22"/>
        </w:rPr>
        <w:t>.</w:t>
      </w:r>
      <w:r w:rsidRPr="00BC0A91" w:rsidR="0076347A">
        <w:rPr>
          <w:sz w:val="22"/>
          <w:szCs w:val="22"/>
        </w:rPr>
        <w:t xml:space="preserve"> </w:t>
      </w:r>
      <w:r w:rsidRPr="00BC0A91" w:rsidR="00906147">
        <w:rPr>
          <w:sz w:val="22"/>
          <w:szCs w:val="22"/>
        </w:rPr>
        <w:t xml:space="preserve"> </w:t>
      </w:r>
      <w:r w:rsidRPr="00BC0A91" w:rsidR="0076347A">
        <w:rPr>
          <w:sz w:val="22"/>
          <w:szCs w:val="22"/>
        </w:rPr>
        <w:t>W</w:t>
      </w:r>
      <w:r w:rsidRPr="00BC0A91" w:rsidR="004E3A02">
        <w:rPr>
          <w:sz w:val="22"/>
          <w:szCs w:val="22"/>
        </w:rPr>
        <w:t>e</w:t>
      </w:r>
      <w:r w:rsidRPr="00BC0A91" w:rsidR="00906147">
        <w:rPr>
          <w:sz w:val="22"/>
          <w:szCs w:val="22"/>
        </w:rPr>
        <w:t xml:space="preserve"> recognise </w:t>
      </w:r>
      <w:r w:rsidRPr="00BC0A91" w:rsidR="00301DC8">
        <w:rPr>
          <w:sz w:val="22"/>
          <w:szCs w:val="22"/>
        </w:rPr>
        <w:t>that the</w:t>
      </w:r>
      <w:r w:rsidRPr="00BC0A91" w:rsidR="004E3A02">
        <w:rPr>
          <w:sz w:val="22"/>
          <w:szCs w:val="22"/>
        </w:rPr>
        <w:t xml:space="preserve"> University’s</w:t>
      </w:r>
      <w:r w:rsidRPr="00BC0A91" w:rsidR="00906147">
        <w:rPr>
          <w:sz w:val="22"/>
          <w:szCs w:val="22"/>
        </w:rPr>
        <w:t xml:space="preserve"> crucial role in </w:t>
      </w:r>
      <w:r w:rsidRPr="00BC0A91" w:rsidR="00C252B1">
        <w:rPr>
          <w:sz w:val="22"/>
          <w:szCs w:val="22"/>
        </w:rPr>
        <w:t>upholding truth-telling and justice for Indigenous Australi</w:t>
      </w:r>
      <w:r w:rsidRPr="00BC0A91" w:rsidR="004E3A02">
        <w:rPr>
          <w:sz w:val="22"/>
          <w:szCs w:val="22"/>
        </w:rPr>
        <w:t>a</w:t>
      </w:r>
      <w:r w:rsidRPr="00BC0A91" w:rsidR="00301DC8">
        <w:rPr>
          <w:sz w:val="22"/>
          <w:szCs w:val="22"/>
        </w:rPr>
        <w:t xml:space="preserve"> </w:t>
      </w:r>
      <w:r w:rsidRPr="00BC0A91" w:rsidR="00106677">
        <w:rPr>
          <w:sz w:val="22"/>
          <w:szCs w:val="22"/>
        </w:rPr>
        <w:t>begin</w:t>
      </w:r>
      <w:r w:rsidRPr="00BC0A91" w:rsidR="00301DC8">
        <w:rPr>
          <w:sz w:val="22"/>
          <w:szCs w:val="22"/>
        </w:rPr>
        <w:t>s</w:t>
      </w:r>
      <w:r w:rsidRPr="00BC0A91" w:rsidR="00106677">
        <w:rPr>
          <w:sz w:val="22"/>
          <w:szCs w:val="22"/>
        </w:rPr>
        <w:t xml:space="preserve"> </w:t>
      </w:r>
      <w:r w:rsidRPr="00BC0A91" w:rsidR="00301DC8">
        <w:rPr>
          <w:sz w:val="22"/>
          <w:szCs w:val="22"/>
        </w:rPr>
        <w:t>with</w:t>
      </w:r>
      <w:r w:rsidRPr="00BC0A91" w:rsidR="00106677">
        <w:rPr>
          <w:sz w:val="22"/>
          <w:szCs w:val="22"/>
        </w:rPr>
        <w:t xml:space="preserve"> confronting </w:t>
      </w:r>
      <w:r w:rsidRPr="00BC0A91" w:rsidR="001F315A">
        <w:rPr>
          <w:sz w:val="22"/>
          <w:szCs w:val="22"/>
        </w:rPr>
        <w:t xml:space="preserve">the </w:t>
      </w:r>
      <w:r w:rsidRPr="00BC0A91" w:rsidR="00F353D4">
        <w:rPr>
          <w:sz w:val="22"/>
          <w:szCs w:val="22"/>
        </w:rPr>
        <w:t>complicity of this institution in many past injustices</w:t>
      </w:r>
      <w:r w:rsidRPr="00BC0A91" w:rsidR="001F315A">
        <w:rPr>
          <w:sz w:val="22"/>
          <w:szCs w:val="22"/>
        </w:rPr>
        <w:t xml:space="preserve">. The 2024 publication of </w:t>
      </w:r>
      <w:hyperlink r:id="rId18">
        <w:r w:rsidRPr="00732F2A" w:rsidR="001F315A">
          <w:rPr>
            <w:rStyle w:val="Hyperlink"/>
            <w:i/>
            <w:iCs/>
            <w:sz w:val="22"/>
            <w:szCs w:val="22"/>
          </w:rPr>
          <w:t>Dhoombak Goobgoowana: A History of Indigenous Australia and the University of Melbourne</w:t>
        </w:r>
      </w:hyperlink>
      <w:r w:rsidRPr="00732F2A" w:rsidR="001F315A">
        <w:rPr>
          <w:i/>
          <w:iCs/>
          <w:sz w:val="22"/>
          <w:szCs w:val="22"/>
        </w:rPr>
        <w:t xml:space="preserve"> </w:t>
      </w:r>
      <w:r w:rsidRPr="00732F2A" w:rsidR="0069364B">
        <w:rPr>
          <w:i/>
          <w:iCs/>
          <w:sz w:val="22"/>
          <w:szCs w:val="22"/>
        </w:rPr>
        <w:t>(Volume I)</w:t>
      </w:r>
      <w:r w:rsidRPr="00BC0A91" w:rsidR="0069364B">
        <w:rPr>
          <w:i/>
          <w:iCs/>
          <w:sz w:val="22"/>
          <w:szCs w:val="22"/>
        </w:rPr>
        <w:t xml:space="preserve"> </w:t>
      </w:r>
      <w:r w:rsidRPr="00BC0A91" w:rsidR="00DE14C7">
        <w:rPr>
          <w:sz w:val="22"/>
          <w:szCs w:val="22"/>
        </w:rPr>
        <w:t xml:space="preserve">was a landmark moment </w:t>
      </w:r>
      <w:r w:rsidRPr="00BC0A91" w:rsidR="00CB392C">
        <w:rPr>
          <w:sz w:val="22"/>
          <w:szCs w:val="22"/>
        </w:rPr>
        <w:t>representing</w:t>
      </w:r>
      <w:r w:rsidRPr="00BC0A91" w:rsidR="002579ED">
        <w:rPr>
          <w:sz w:val="22"/>
          <w:szCs w:val="22"/>
        </w:rPr>
        <w:t xml:space="preserve"> just one step in our institutional reckoning.</w:t>
      </w:r>
      <w:r w:rsidRPr="00BC0A91" w:rsidR="00FF3F59">
        <w:rPr>
          <w:sz w:val="22"/>
          <w:szCs w:val="22"/>
        </w:rPr>
        <w:t xml:space="preserve"> We are committed to close dialogue with Indigenous colleagues, students and partners to reach a shared understanding of redress and repair.</w:t>
      </w:r>
    </w:p>
    <w:p w:rsidRPr="00BC0A91" w:rsidR="002579ED" w:rsidP="00C77A74" w:rsidRDefault="002579ED" w14:paraId="36F93C03" w14:textId="77777777">
      <w:pPr>
        <w:rPr>
          <w:sz w:val="22"/>
          <w:szCs w:val="22"/>
        </w:rPr>
      </w:pPr>
    </w:p>
    <w:p w:rsidRPr="00BC0A91" w:rsidR="00752C7F" w:rsidP="53B61707" w:rsidRDefault="00926564" w14:paraId="3625A120" w14:textId="68391270">
      <w:pPr>
        <w:rPr>
          <w:sz w:val="22"/>
          <w:szCs w:val="22"/>
        </w:rPr>
      </w:pPr>
      <w:r w:rsidRPr="00BC0A91">
        <w:rPr>
          <w:sz w:val="22"/>
          <w:szCs w:val="22"/>
        </w:rPr>
        <w:t>T</w:t>
      </w:r>
      <w:r w:rsidRPr="00BC0A91" w:rsidR="002D4CEF">
        <w:rPr>
          <w:sz w:val="22"/>
          <w:szCs w:val="22"/>
        </w:rPr>
        <w:t>he University, as it is positioned locally and internationally</w:t>
      </w:r>
      <w:r w:rsidRPr="00BC0A91" w:rsidR="0076347A">
        <w:rPr>
          <w:sz w:val="22"/>
          <w:szCs w:val="22"/>
        </w:rPr>
        <w:t xml:space="preserve"> today</w:t>
      </w:r>
      <w:r w:rsidRPr="00BC0A91" w:rsidR="002D4CEF">
        <w:rPr>
          <w:sz w:val="22"/>
          <w:szCs w:val="22"/>
        </w:rPr>
        <w:t>, is not insulated from the racist policies,</w:t>
      </w:r>
      <w:r w:rsidRPr="00BC0A91">
        <w:rPr>
          <w:sz w:val="22"/>
          <w:szCs w:val="22"/>
        </w:rPr>
        <w:t xml:space="preserve"> legacies,</w:t>
      </w:r>
      <w:r w:rsidRPr="00BC0A91" w:rsidR="002D4CEF">
        <w:rPr>
          <w:sz w:val="22"/>
          <w:szCs w:val="22"/>
        </w:rPr>
        <w:t xml:space="preserve"> attitudes and beliefs that continue to have an impact in Australia and the world. </w:t>
      </w:r>
      <w:r w:rsidRPr="00BC0A91" w:rsidR="006C1729">
        <w:rPr>
          <w:sz w:val="22"/>
          <w:szCs w:val="22"/>
        </w:rPr>
        <w:t>A</w:t>
      </w:r>
      <w:r w:rsidRPr="00BC0A91" w:rsidR="00DE3874">
        <w:rPr>
          <w:sz w:val="22"/>
          <w:szCs w:val="22"/>
        </w:rPr>
        <w:t xml:space="preserve">nti-racism </w:t>
      </w:r>
      <w:r w:rsidRPr="00BC0A91" w:rsidR="245358AC">
        <w:rPr>
          <w:sz w:val="22"/>
          <w:szCs w:val="22"/>
        </w:rPr>
        <w:t xml:space="preserve">is </w:t>
      </w:r>
      <w:r w:rsidRPr="00BC0A91" w:rsidR="000D28B5">
        <w:rPr>
          <w:sz w:val="22"/>
          <w:szCs w:val="22"/>
        </w:rPr>
        <w:t xml:space="preserve">identified as an area for </w:t>
      </w:r>
      <w:r w:rsidRPr="00BC0A91" w:rsidR="005312AF">
        <w:rPr>
          <w:sz w:val="22"/>
          <w:szCs w:val="22"/>
        </w:rPr>
        <w:t>targeted action</w:t>
      </w:r>
      <w:r w:rsidRPr="00BC0A91" w:rsidR="1990E1A2">
        <w:rPr>
          <w:sz w:val="22"/>
          <w:szCs w:val="22"/>
        </w:rPr>
        <w:t xml:space="preserve"> in </w:t>
      </w:r>
      <w:r w:rsidRPr="00BC0A91" w:rsidR="0050012C">
        <w:rPr>
          <w:sz w:val="22"/>
          <w:szCs w:val="22"/>
        </w:rPr>
        <w:t>our</w:t>
      </w:r>
      <w:r w:rsidRPr="00BC0A91" w:rsidR="5F9546FE">
        <w:rPr>
          <w:sz w:val="22"/>
          <w:szCs w:val="22"/>
        </w:rPr>
        <w:t xml:space="preserve"> </w:t>
      </w:r>
      <w:r w:rsidRPr="00BC0A91" w:rsidR="5F9546FE">
        <w:rPr>
          <w:i/>
          <w:iCs/>
          <w:sz w:val="22"/>
          <w:szCs w:val="22"/>
        </w:rPr>
        <w:t>Diversity and Inclusion Strategy 2030</w:t>
      </w:r>
      <w:r w:rsidRPr="00BC0A91" w:rsidR="10AD2E86">
        <w:rPr>
          <w:sz w:val="22"/>
          <w:szCs w:val="22"/>
        </w:rPr>
        <w:t xml:space="preserve">. </w:t>
      </w:r>
      <w:r w:rsidRPr="21804E8A" w:rsidR="005312AF">
        <w:rPr>
          <w:sz w:val="22"/>
          <w:szCs w:val="22"/>
        </w:rPr>
        <w:t xml:space="preserve">In </w:t>
      </w:r>
      <w:r w:rsidRPr="21804E8A" w:rsidR="0C2D94E9">
        <w:rPr>
          <w:sz w:val="22"/>
          <w:szCs w:val="22"/>
        </w:rPr>
        <w:t>January</w:t>
      </w:r>
      <w:r w:rsidRPr="00BC0A91" w:rsidR="005312AF">
        <w:rPr>
          <w:sz w:val="22"/>
          <w:szCs w:val="22"/>
        </w:rPr>
        <w:t xml:space="preserve"> 2</w:t>
      </w:r>
      <w:r w:rsidRPr="00BC0A91" w:rsidR="00716FC7">
        <w:rPr>
          <w:sz w:val="22"/>
          <w:szCs w:val="22"/>
        </w:rPr>
        <w:t xml:space="preserve">023, </w:t>
      </w:r>
      <w:r w:rsidRPr="00BC0A91" w:rsidR="71653998">
        <w:rPr>
          <w:sz w:val="22"/>
          <w:szCs w:val="22"/>
        </w:rPr>
        <w:t>we</w:t>
      </w:r>
      <w:r w:rsidRPr="00BC0A91" w:rsidR="00A134EE">
        <w:rPr>
          <w:sz w:val="22"/>
          <w:szCs w:val="22"/>
        </w:rPr>
        <w:t xml:space="preserve"> </w:t>
      </w:r>
      <w:r w:rsidRPr="00BC0A91" w:rsidR="6E1EBAE5">
        <w:rPr>
          <w:sz w:val="22"/>
          <w:szCs w:val="22"/>
        </w:rPr>
        <w:t>published</w:t>
      </w:r>
      <w:r w:rsidRPr="00BC0A91" w:rsidR="00A134EE">
        <w:rPr>
          <w:sz w:val="22"/>
          <w:szCs w:val="22"/>
        </w:rPr>
        <w:t xml:space="preserve"> our </w:t>
      </w:r>
      <w:hyperlink r:id="rId19">
        <w:r w:rsidRPr="00BC0A91" w:rsidR="00A134EE">
          <w:rPr>
            <w:rStyle w:val="Hyperlink"/>
            <w:sz w:val="22"/>
            <w:szCs w:val="22"/>
          </w:rPr>
          <w:t>commitment</w:t>
        </w:r>
      </w:hyperlink>
      <w:r w:rsidRPr="00BC0A91" w:rsidR="00A134EE">
        <w:rPr>
          <w:sz w:val="22"/>
          <w:szCs w:val="22"/>
        </w:rPr>
        <w:t xml:space="preserve"> to a</w:t>
      </w:r>
      <w:r w:rsidRPr="00BC0A91" w:rsidR="00165140">
        <w:rPr>
          <w:sz w:val="22"/>
          <w:szCs w:val="22"/>
        </w:rPr>
        <w:t>nti-racism</w:t>
      </w:r>
      <w:r w:rsidRPr="00BC0A91" w:rsidR="0BD26EE4">
        <w:rPr>
          <w:sz w:val="22"/>
          <w:szCs w:val="22"/>
        </w:rPr>
        <w:t xml:space="preserve"> in a statement</w:t>
      </w:r>
      <w:r w:rsidRPr="00BC0A91" w:rsidR="00165140">
        <w:rPr>
          <w:sz w:val="22"/>
          <w:szCs w:val="22"/>
        </w:rPr>
        <w:t xml:space="preserve"> a</w:t>
      </w:r>
      <w:r w:rsidRPr="00BC0A91" w:rsidR="00A134EE">
        <w:rPr>
          <w:sz w:val="22"/>
          <w:szCs w:val="22"/>
        </w:rPr>
        <w:t>ddressing our history, its legacies and the issue of contemporary racism</w:t>
      </w:r>
      <w:r w:rsidRPr="00BC0A91" w:rsidR="002B49F9">
        <w:rPr>
          <w:sz w:val="22"/>
          <w:szCs w:val="22"/>
        </w:rPr>
        <w:t xml:space="preserve"> </w:t>
      </w:r>
      <w:r w:rsidRPr="00BC0A91" w:rsidR="0089384C">
        <w:rPr>
          <w:sz w:val="22"/>
          <w:szCs w:val="22"/>
        </w:rPr>
        <w:t>for Indigenous, domestic and international students and culturally diverse staff</w:t>
      </w:r>
      <w:r w:rsidRPr="00BC0A91" w:rsidR="00A134EE">
        <w:rPr>
          <w:sz w:val="22"/>
          <w:szCs w:val="22"/>
        </w:rPr>
        <w:t xml:space="preserve">. </w:t>
      </w:r>
    </w:p>
    <w:p w:rsidRPr="00BC0A91" w:rsidR="00752C7F" w:rsidP="00BC5E93" w:rsidRDefault="00752C7F" w14:paraId="77F58AD0" w14:textId="77777777">
      <w:pPr>
        <w:rPr>
          <w:sz w:val="22"/>
          <w:szCs w:val="22"/>
        </w:rPr>
      </w:pPr>
    </w:p>
    <w:p w:rsidRPr="00BC0A91" w:rsidR="00BC5E93" w:rsidP="53B61707" w:rsidRDefault="00A134EE" w14:paraId="6D538797" w14:textId="1B4A441E">
      <w:pPr>
        <w:rPr>
          <w:sz w:val="22"/>
          <w:szCs w:val="22"/>
        </w:rPr>
      </w:pPr>
      <w:r w:rsidRPr="21804E8A">
        <w:rPr>
          <w:sz w:val="22"/>
          <w:szCs w:val="22"/>
        </w:rPr>
        <w:t xml:space="preserve">In </w:t>
      </w:r>
      <w:r w:rsidRPr="21804E8A" w:rsidR="52AE11BD">
        <w:rPr>
          <w:sz w:val="22"/>
          <w:szCs w:val="22"/>
        </w:rPr>
        <w:t>August</w:t>
      </w:r>
      <w:r w:rsidRPr="00BC0A91">
        <w:rPr>
          <w:sz w:val="22"/>
          <w:szCs w:val="22"/>
        </w:rPr>
        <w:t xml:space="preserve"> 2024, we </w:t>
      </w:r>
      <w:r w:rsidRPr="00BC0A91" w:rsidR="0050012C">
        <w:rPr>
          <w:sz w:val="22"/>
          <w:szCs w:val="22"/>
        </w:rPr>
        <w:t>launched</w:t>
      </w:r>
      <w:r w:rsidRPr="00BC0A91" w:rsidR="00E4787A">
        <w:rPr>
          <w:sz w:val="22"/>
          <w:szCs w:val="22"/>
        </w:rPr>
        <w:t xml:space="preserve"> our </w:t>
      </w:r>
      <w:r w:rsidRPr="00BC0A91" w:rsidR="00C77A74">
        <w:rPr>
          <w:sz w:val="22"/>
          <w:szCs w:val="22"/>
        </w:rPr>
        <w:t xml:space="preserve">first </w:t>
      </w:r>
      <w:hyperlink r:id="rId20">
        <w:r w:rsidRPr="004404F4" w:rsidR="00C77A74">
          <w:rPr>
            <w:rStyle w:val="Hyperlink"/>
            <w:i/>
            <w:iCs/>
            <w:sz w:val="22"/>
            <w:szCs w:val="22"/>
          </w:rPr>
          <w:t>Anti-Racism Action Pla</w:t>
        </w:r>
        <w:r w:rsidRPr="004404F4" w:rsidR="00E4787A">
          <w:rPr>
            <w:rStyle w:val="Hyperlink"/>
            <w:i/>
            <w:iCs/>
            <w:sz w:val="22"/>
            <w:szCs w:val="22"/>
          </w:rPr>
          <w:t>n</w:t>
        </w:r>
      </w:hyperlink>
      <w:r w:rsidRPr="00BC0A91" w:rsidR="00A05E07">
        <w:rPr>
          <w:sz w:val="22"/>
          <w:szCs w:val="22"/>
        </w:rPr>
        <w:t xml:space="preserve"> (ARAP)</w:t>
      </w:r>
      <w:r w:rsidRPr="00BC0A91" w:rsidR="004E6A30">
        <w:rPr>
          <w:sz w:val="22"/>
          <w:szCs w:val="22"/>
        </w:rPr>
        <w:t>, developed through extensive consultation with</w:t>
      </w:r>
      <w:r w:rsidRPr="00BC0A91" w:rsidR="00BC5E93">
        <w:rPr>
          <w:sz w:val="22"/>
          <w:szCs w:val="22"/>
        </w:rPr>
        <w:t xml:space="preserve"> </w:t>
      </w:r>
      <w:r w:rsidRPr="00BC0A91" w:rsidR="06DF4FD0">
        <w:rPr>
          <w:sz w:val="22"/>
          <w:szCs w:val="22"/>
        </w:rPr>
        <w:t>students and staff. The plan articulates</w:t>
      </w:r>
      <w:r w:rsidRPr="00BC0A91" w:rsidR="004E6A30">
        <w:rPr>
          <w:sz w:val="22"/>
          <w:szCs w:val="22"/>
        </w:rPr>
        <w:t xml:space="preserve"> </w:t>
      </w:r>
      <w:r w:rsidRPr="00BC0A91" w:rsidR="367FF01E">
        <w:rPr>
          <w:sz w:val="22"/>
          <w:szCs w:val="22"/>
        </w:rPr>
        <w:t>a program of work</w:t>
      </w:r>
      <w:r w:rsidRPr="00BC0A91" w:rsidR="004E6A30">
        <w:rPr>
          <w:sz w:val="22"/>
          <w:szCs w:val="22"/>
        </w:rPr>
        <w:t xml:space="preserve"> to </w:t>
      </w:r>
      <w:r w:rsidRPr="00BC0A91" w:rsidR="0089384C">
        <w:rPr>
          <w:sz w:val="22"/>
          <w:szCs w:val="22"/>
        </w:rPr>
        <w:t>acknowledge, understan</w:t>
      </w:r>
      <w:r w:rsidRPr="00BC0A91" w:rsidR="00C3113B">
        <w:rPr>
          <w:sz w:val="22"/>
          <w:szCs w:val="22"/>
        </w:rPr>
        <w:t xml:space="preserve">d, prevent and </w:t>
      </w:r>
      <w:r w:rsidRPr="00BC0A91" w:rsidR="0089384C">
        <w:rPr>
          <w:sz w:val="22"/>
          <w:szCs w:val="22"/>
        </w:rPr>
        <w:t xml:space="preserve">respond to </w:t>
      </w:r>
      <w:r w:rsidRPr="00BC0A91" w:rsidR="00C3113B">
        <w:rPr>
          <w:sz w:val="22"/>
          <w:szCs w:val="22"/>
        </w:rPr>
        <w:t>racism at the University</w:t>
      </w:r>
      <w:r w:rsidRPr="00BC0A91" w:rsidR="7E5CC37F">
        <w:rPr>
          <w:sz w:val="22"/>
          <w:szCs w:val="22"/>
        </w:rPr>
        <w:t xml:space="preserve"> of Melbourne</w:t>
      </w:r>
      <w:r w:rsidRPr="21804E8A" w:rsidR="2AFF5296">
        <w:rPr>
          <w:sz w:val="22"/>
          <w:szCs w:val="22"/>
        </w:rPr>
        <w:t>, in all of its forms</w:t>
      </w:r>
      <w:r w:rsidRPr="21804E8A" w:rsidR="00C3113B">
        <w:rPr>
          <w:sz w:val="22"/>
          <w:szCs w:val="22"/>
        </w:rPr>
        <w:t>.</w:t>
      </w:r>
      <w:r w:rsidRPr="00BC0A91" w:rsidR="00BC5E93">
        <w:rPr>
          <w:sz w:val="22"/>
          <w:szCs w:val="22"/>
        </w:rPr>
        <w:t xml:space="preserve"> </w:t>
      </w:r>
      <w:r w:rsidRPr="21804E8A" w:rsidR="7330C261">
        <w:rPr>
          <w:sz w:val="22"/>
          <w:szCs w:val="22"/>
        </w:rPr>
        <w:t>T</w:t>
      </w:r>
      <w:r w:rsidRPr="21804E8A" w:rsidR="00BC5E93">
        <w:rPr>
          <w:sz w:val="22"/>
          <w:szCs w:val="22"/>
        </w:rPr>
        <w:t>he</w:t>
      </w:r>
      <w:r w:rsidRPr="00BC0A91" w:rsidR="00BC5E93">
        <w:rPr>
          <w:sz w:val="22"/>
          <w:szCs w:val="22"/>
        </w:rPr>
        <w:t xml:space="preserve"> </w:t>
      </w:r>
      <w:r w:rsidRPr="00BC0A91" w:rsidR="00A05E07">
        <w:rPr>
          <w:sz w:val="22"/>
          <w:szCs w:val="22"/>
        </w:rPr>
        <w:t>ARAP</w:t>
      </w:r>
      <w:r w:rsidRPr="00BC0A91" w:rsidR="00BC5E93">
        <w:rPr>
          <w:sz w:val="22"/>
          <w:szCs w:val="22"/>
        </w:rPr>
        <w:t xml:space="preserve"> complements and intersects with the ongoing work of </w:t>
      </w:r>
      <w:hyperlink r:id="rId21">
        <w:r w:rsidRPr="00732F2A" w:rsidR="00BC5E93">
          <w:rPr>
            <w:rStyle w:val="Hyperlink"/>
            <w:i/>
            <w:iCs/>
            <w:sz w:val="22"/>
            <w:szCs w:val="22"/>
          </w:rPr>
          <w:t>Murmuk Djerring</w:t>
        </w:r>
      </w:hyperlink>
      <w:r w:rsidRPr="00BC0A91" w:rsidR="00BC5E93">
        <w:rPr>
          <w:sz w:val="22"/>
          <w:szCs w:val="22"/>
        </w:rPr>
        <w:t>, the University’s Indigenous Strategy.</w:t>
      </w:r>
      <w:r w:rsidRPr="00BC0A91" w:rsidR="00D03F4F">
        <w:rPr>
          <w:sz w:val="22"/>
          <w:szCs w:val="22"/>
        </w:rPr>
        <w:t xml:space="preserve"> </w:t>
      </w:r>
    </w:p>
    <w:p w:rsidRPr="00BC0A91" w:rsidR="00C3113B" w:rsidP="00C3113B" w:rsidRDefault="00C3113B" w14:paraId="35ADD672" w14:textId="3885925C">
      <w:pPr>
        <w:rPr>
          <w:sz w:val="22"/>
          <w:szCs w:val="22"/>
        </w:rPr>
      </w:pPr>
    </w:p>
    <w:p w:rsidRPr="00BC0A91" w:rsidR="00560EBB" w:rsidP="53B61707" w:rsidRDefault="00560EBB" w14:paraId="4836A85C" w14:textId="4FB9566E">
      <w:pPr>
        <w:rPr>
          <w:sz w:val="22"/>
          <w:szCs w:val="22"/>
        </w:rPr>
      </w:pPr>
      <w:r w:rsidRPr="00BC0A91">
        <w:rPr>
          <w:sz w:val="22"/>
          <w:szCs w:val="22"/>
        </w:rPr>
        <w:t>In speaking with students and staff with lived experience of racism</w:t>
      </w:r>
      <w:r w:rsidRPr="00BC0A91" w:rsidR="00F711B1">
        <w:rPr>
          <w:sz w:val="22"/>
          <w:szCs w:val="22"/>
        </w:rPr>
        <w:t xml:space="preserve"> at the University</w:t>
      </w:r>
      <w:r w:rsidRPr="00BC0A91">
        <w:rPr>
          <w:sz w:val="22"/>
          <w:szCs w:val="22"/>
        </w:rPr>
        <w:t>, the importance of transparent reporting has become more apparent than ever. They identified the need to acknowledge racism as a key pillar of our action plan, to ensure that lived experience informs the design, implementation</w:t>
      </w:r>
      <w:r w:rsidRPr="00BC0A91" w:rsidR="007573D0">
        <w:rPr>
          <w:sz w:val="22"/>
          <w:szCs w:val="22"/>
        </w:rPr>
        <w:t>,</w:t>
      </w:r>
      <w:r w:rsidRPr="00BC0A91" w:rsidR="002D7406">
        <w:rPr>
          <w:sz w:val="22"/>
          <w:szCs w:val="22"/>
        </w:rPr>
        <w:t xml:space="preserve"> </w:t>
      </w:r>
      <w:r w:rsidRPr="00BC0A91">
        <w:rPr>
          <w:sz w:val="22"/>
          <w:szCs w:val="22"/>
        </w:rPr>
        <w:t>evaluation</w:t>
      </w:r>
      <w:r w:rsidRPr="00BC0A91" w:rsidR="007573D0">
        <w:rPr>
          <w:sz w:val="22"/>
          <w:szCs w:val="22"/>
        </w:rPr>
        <w:t>, and iteration</w:t>
      </w:r>
      <w:r w:rsidRPr="00BC0A91">
        <w:rPr>
          <w:sz w:val="22"/>
          <w:szCs w:val="22"/>
        </w:rPr>
        <w:t xml:space="preserve"> of our work to address racism, and to be visibly accountable for our anti-racism commitments. </w:t>
      </w:r>
      <w:r w:rsidRPr="00BC0A91" w:rsidR="00933E7A">
        <w:rPr>
          <w:sz w:val="22"/>
          <w:szCs w:val="22"/>
        </w:rPr>
        <w:t xml:space="preserve">Our </w:t>
      </w:r>
      <w:r w:rsidRPr="00BC0A91" w:rsidR="00D67F5C">
        <w:rPr>
          <w:sz w:val="22"/>
          <w:szCs w:val="22"/>
        </w:rPr>
        <w:t>first</w:t>
      </w:r>
      <w:r w:rsidRPr="00BC0A91">
        <w:rPr>
          <w:sz w:val="22"/>
          <w:szCs w:val="22"/>
        </w:rPr>
        <w:t xml:space="preserve"> Annual Report</w:t>
      </w:r>
      <w:r w:rsidRPr="00BC0A91" w:rsidR="7458D35F">
        <w:rPr>
          <w:sz w:val="22"/>
          <w:szCs w:val="22"/>
        </w:rPr>
        <w:t xml:space="preserve"> on Racism</w:t>
      </w:r>
      <w:r w:rsidRPr="00BC0A91">
        <w:rPr>
          <w:sz w:val="22"/>
          <w:szCs w:val="22"/>
        </w:rPr>
        <w:t xml:space="preserve"> is intended to give visibility </w:t>
      </w:r>
      <w:r w:rsidRPr="21804E8A" w:rsidR="68A012A4">
        <w:rPr>
          <w:sz w:val="22"/>
          <w:szCs w:val="22"/>
        </w:rPr>
        <w:t xml:space="preserve">to </w:t>
      </w:r>
      <w:r w:rsidRPr="00BC0A91">
        <w:rPr>
          <w:sz w:val="22"/>
          <w:szCs w:val="22"/>
        </w:rPr>
        <w:t>reported racism at the University, the processes by which student or staff misconduct is investigated</w:t>
      </w:r>
      <w:r w:rsidRPr="21804E8A" w:rsidR="0C251C99">
        <w:rPr>
          <w:sz w:val="22"/>
          <w:szCs w:val="22"/>
        </w:rPr>
        <w:t>,</w:t>
      </w:r>
      <w:r w:rsidRPr="00BC0A91">
        <w:rPr>
          <w:sz w:val="22"/>
          <w:szCs w:val="22"/>
        </w:rPr>
        <w:t xml:space="preserve"> and the penalties </w:t>
      </w:r>
      <w:r w:rsidR="003A5270">
        <w:rPr>
          <w:sz w:val="22"/>
          <w:szCs w:val="22"/>
        </w:rPr>
        <w:t>that</w:t>
      </w:r>
      <w:r w:rsidRPr="00BC0A91" w:rsidR="003A5270">
        <w:rPr>
          <w:sz w:val="22"/>
          <w:szCs w:val="22"/>
        </w:rPr>
        <w:t xml:space="preserve"> </w:t>
      </w:r>
      <w:r w:rsidRPr="00BC0A91">
        <w:rPr>
          <w:sz w:val="22"/>
          <w:szCs w:val="22"/>
        </w:rPr>
        <w:t xml:space="preserve">apply when University policies are breached. </w:t>
      </w:r>
    </w:p>
    <w:p w:rsidRPr="00BC0A91" w:rsidR="00364839" w:rsidP="007D115C" w:rsidRDefault="00364839" w14:paraId="143E55EB" w14:textId="77777777">
      <w:pPr>
        <w:rPr>
          <w:sz w:val="22"/>
          <w:szCs w:val="22"/>
        </w:rPr>
      </w:pPr>
    </w:p>
    <w:p w:rsidRPr="00BC0A91" w:rsidR="005C1436" w:rsidP="53B61707" w:rsidRDefault="005C1436" w14:paraId="6707A5B9" w14:textId="6303C984">
      <w:pPr>
        <w:rPr>
          <w:sz w:val="22"/>
          <w:szCs w:val="22"/>
          <w:lang w:val="en-US"/>
        </w:rPr>
      </w:pPr>
      <w:r w:rsidRPr="00BC0A91">
        <w:rPr>
          <w:sz w:val="22"/>
          <w:szCs w:val="22"/>
          <w:lang w:val="en-US"/>
        </w:rPr>
        <w:t xml:space="preserve">The 2024 report reflects </w:t>
      </w:r>
      <w:r w:rsidRPr="00BC0A91" w:rsidR="00836CF3">
        <w:rPr>
          <w:sz w:val="22"/>
          <w:szCs w:val="22"/>
          <w:lang w:val="en-US"/>
        </w:rPr>
        <w:t xml:space="preserve">on </w:t>
      </w:r>
      <w:r w:rsidRPr="00BC0A91">
        <w:rPr>
          <w:sz w:val="22"/>
          <w:szCs w:val="22"/>
          <w:lang w:val="en-US"/>
        </w:rPr>
        <w:t>a year characterised by significant challenge within the University community</w:t>
      </w:r>
      <w:r w:rsidRPr="00BC0A91" w:rsidR="009F4F55">
        <w:rPr>
          <w:sz w:val="22"/>
          <w:szCs w:val="22"/>
          <w:lang w:val="en-US"/>
        </w:rPr>
        <w:t xml:space="preserve">, </w:t>
      </w:r>
      <w:r w:rsidRPr="00BC0A91" w:rsidR="00AD40EE">
        <w:rPr>
          <w:sz w:val="22"/>
          <w:szCs w:val="22"/>
          <w:lang w:val="en-US"/>
        </w:rPr>
        <w:t xml:space="preserve">as many of our students and staff grappled with the </w:t>
      </w:r>
      <w:r w:rsidRPr="00BC0A91" w:rsidR="009F4F55">
        <w:rPr>
          <w:sz w:val="22"/>
          <w:szCs w:val="22"/>
          <w:lang w:val="en-US"/>
        </w:rPr>
        <w:t>local impact</w:t>
      </w:r>
      <w:r w:rsidRPr="00BC0A91" w:rsidR="00D27F79">
        <w:rPr>
          <w:sz w:val="22"/>
          <w:szCs w:val="22"/>
          <w:lang w:val="en-US"/>
        </w:rPr>
        <w:t>s</w:t>
      </w:r>
      <w:r w:rsidRPr="00BC0A91" w:rsidR="009F4F55">
        <w:rPr>
          <w:sz w:val="22"/>
          <w:szCs w:val="22"/>
          <w:lang w:val="en-US"/>
        </w:rPr>
        <w:t xml:space="preserve"> of global events</w:t>
      </w:r>
      <w:r w:rsidRPr="00BC0A91">
        <w:rPr>
          <w:sz w:val="22"/>
          <w:szCs w:val="22"/>
          <w:lang w:val="en-US"/>
        </w:rPr>
        <w:t xml:space="preserve">. Throughout the year, </w:t>
      </w:r>
      <w:r w:rsidRPr="00BC0A91" w:rsidR="0090714C">
        <w:rPr>
          <w:sz w:val="22"/>
          <w:szCs w:val="22"/>
          <w:lang w:val="en-US"/>
        </w:rPr>
        <w:t xml:space="preserve">we </w:t>
      </w:r>
      <w:r w:rsidRPr="00BC0A91">
        <w:rPr>
          <w:sz w:val="22"/>
          <w:szCs w:val="22"/>
          <w:lang w:val="en-US"/>
        </w:rPr>
        <w:t xml:space="preserve">worked </w:t>
      </w:r>
      <w:r w:rsidRPr="00BC0A91" w:rsidR="0090714C">
        <w:rPr>
          <w:sz w:val="22"/>
          <w:szCs w:val="22"/>
          <w:lang w:val="en-US"/>
        </w:rPr>
        <w:t>closely with</w:t>
      </w:r>
      <w:r w:rsidRPr="00BC0A91">
        <w:rPr>
          <w:sz w:val="22"/>
          <w:szCs w:val="22"/>
          <w:lang w:val="en-US"/>
        </w:rPr>
        <w:t xml:space="preserve"> students</w:t>
      </w:r>
      <w:r w:rsidRPr="00BC0A91" w:rsidR="003877C7">
        <w:rPr>
          <w:sz w:val="22"/>
          <w:szCs w:val="22"/>
          <w:lang w:val="en-US"/>
        </w:rPr>
        <w:t xml:space="preserve">, </w:t>
      </w:r>
      <w:r w:rsidRPr="00BC0A91">
        <w:rPr>
          <w:sz w:val="22"/>
          <w:szCs w:val="22"/>
          <w:lang w:val="en-US"/>
        </w:rPr>
        <w:t>staff</w:t>
      </w:r>
      <w:r w:rsidRPr="00BC0A91" w:rsidR="002E59E1">
        <w:rPr>
          <w:sz w:val="22"/>
          <w:szCs w:val="22"/>
          <w:lang w:val="en-US"/>
        </w:rPr>
        <w:t>,</w:t>
      </w:r>
      <w:r w:rsidRPr="00BC0A91" w:rsidR="0090714C">
        <w:rPr>
          <w:sz w:val="22"/>
          <w:szCs w:val="22"/>
          <w:lang w:val="en-US"/>
        </w:rPr>
        <w:t xml:space="preserve"> </w:t>
      </w:r>
      <w:r w:rsidRPr="00BC0A91" w:rsidR="003877C7">
        <w:rPr>
          <w:sz w:val="22"/>
          <w:szCs w:val="22"/>
          <w:lang w:val="en-US"/>
        </w:rPr>
        <w:t>our sector and government</w:t>
      </w:r>
      <w:r w:rsidRPr="00BC0A91" w:rsidR="0090714C">
        <w:rPr>
          <w:sz w:val="22"/>
          <w:szCs w:val="22"/>
          <w:lang w:val="en-US"/>
        </w:rPr>
        <w:t xml:space="preserve"> </w:t>
      </w:r>
      <w:r w:rsidRPr="00BC0A91" w:rsidR="00A82784">
        <w:rPr>
          <w:sz w:val="22"/>
          <w:szCs w:val="22"/>
          <w:lang w:val="en-US"/>
        </w:rPr>
        <w:t xml:space="preserve">to </w:t>
      </w:r>
      <w:r w:rsidRPr="00BC0A91" w:rsidR="00F72094">
        <w:rPr>
          <w:sz w:val="22"/>
          <w:szCs w:val="22"/>
          <w:lang w:val="en-US"/>
        </w:rPr>
        <w:t>understand these challenges</w:t>
      </w:r>
      <w:r w:rsidRPr="00BC0A91" w:rsidR="003816D6">
        <w:rPr>
          <w:sz w:val="22"/>
          <w:szCs w:val="22"/>
          <w:lang w:val="en-US"/>
        </w:rPr>
        <w:t xml:space="preserve"> and </w:t>
      </w:r>
      <w:r w:rsidRPr="00BC0A91" w:rsidR="00AB18E8">
        <w:rPr>
          <w:sz w:val="22"/>
          <w:szCs w:val="22"/>
          <w:lang w:val="en-US"/>
        </w:rPr>
        <w:t xml:space="preserve">take special action to </w:t>
      </w:r>
      <w:r w:rsidRPr="00BC0A91" w:rsidR="00D85C68">
        <w:rPr>
          <w:sz w:val="22"/>
          <w:szCs w:val="22"/>
          <w:lang w:val="en-US"/>
        </w:rPr>
        <w:t>ensure the</w:t>
      </w:r>
      <w:r w:rsidRPr="00BC0A91">
        <w:rPr>
          <w:sz w:val="22"/>
          <w:szCs w:val="22"/>
          <w:lang w:val="en-US"/>
        </w:rPr>
        <w:t xml:space="preserve"> safety </w:t>
      </w:r>
      <w:r w:rsidRPr="00BC0A91" w:rsidR="00D85C68">
        <w:rPr>
          <w:sz w:val="22"/>
          <w:szCs w:val="22"/>
          <w:lang w:val="en-US"/>
        </w:rPr>
        <w:t>and inclusion of all</w:t>
      </w:r>
      <w:r w:rsidRPr="00BC0A91">
        <w:rPr>
          <w:sz w:val="22"/>
          <w:szCs w:val="22"/>
          <w:lang w:val="en-US"/>
        </w:rPr>
        <w:t xml:space="preserve"> </w:t>
      </w:r>
      <w:r w:rsidRPr="00BC0A91" w:rsidR="0013730C">
        <w:rPr>
          <w:sz w:val="22"/>
          <w:szCs w:val="22"/>
          <w:lang w:val="en-US"/>
        </w:rPr>
        <w:t xml:space="preserve">members of </w:t>
      </w:r>
      <w:r w:rsidRPr="00BC0A91">
        <w:rPr>
          <w:sz w:val="22"/>
          <w:szCs w:val="22"/>
          <w:lang w:val="en-US"/>
        </w:rPr>
        <w:t>our diverse community</w:t>
      </w:r>
      <w:r w:rsidRPr="00BC0A91" w:rsidR="00CA4A98">
        <w:rPr>
          <w:sz w:val="22"/>
          <w:szCs w:val="22"/>
          <w:lang w:val="en-US"/>
        </w:rPr>
        <w:t>.</w:t>
      </w:r>
    </w:p>
    <w:p w:rsidRPr="00BC0A91" w:rsidR="001F6647" w:rsidP="00BE08C6" w:rsidRDefault="001F6647" w14:paraId="498162BB" w14:textId="77777777">
      <w:pPr>
        <w:rPr>
          <w:sz w:val="22"/>
          <w:szCs w:val="22"/>
        </w:rPr>
      </w:pPr>
    </w:p>
    <w:p w:rsidRPr="00BC0A91" w:rsidR="004D665F" w:rsidP="004D665F" w:rsidRDefault="004D665F" w14:paraId="0A0C1764" w14:textId="64A805D6">
      <w:pPr>
        <w:rPr>
          <w:i/>
          <w:sz w:val="22"/>
          <w:szCs w:val="22"/>
          <w:lang w:val="en-US"/>
        </w:rPr>
      </w:pPr>
      <w:r w:rsidRPr="00BC0A91">
        <w:rPr>
          <w:sz w:val="22"/>
          <w:szCs w:val="22"/>
          <w:lang w:val="en-US"/>
        </w:rPr>
        <w:t>We sincerely thank those who came forward in 2024 to report experiences of racism. We want all students and staff to feel confident to raise their concerns, but we recognise there is much to be done to build trust in our community.</w:t>
      </w:r>
      <w:r w:rsidRPr="00BC0A91" w:rsidR="0002061F">
        <w:rPr>
          <w:sz w:val="22"/>
          <w:szCs w:val="22"/>
          <w:lang w:val="en-US"/>
        </w:rPr>
        <w:t xml:space="preserve"> </w:t>
      </w:r>
      <w:r w:rsidRPr="00BC0A91" w:rsidR="00EF748F">
        <w:rPr>
          <w:sz w:val="22"/>
          <w:szCs w:val="22"/>
          <w:lang w:val="en-US"/>
        </w:rPr>
        <w:t>While</w:t>
      </w:r>
      <w:r w:rsidRPr="00BC0A91">
        <w:rPr>
          <w:sz w:val="22"/>
          <w:szCs w:val="22"/>
          <w:lang w:val="en-US"/>
        </w:rPr>
        <w:t xml:space="preserve"> we see </w:t>
      </w:r>
      <w:r w:rsidRPr="00BC0A91" w:rsidR="00C74EA0">
        <w:rPr>
          <w:sz w:val="22"/>
          <w:szCs w:val="22"/>
          <w:lang w:val="en-US"/>
        </w:rPr>
        <w:t xml:space="preserve">the publication of this </w:t>
      </w:r>
      <w:r w:rsidRPr="00BC0A91">
        <w:rPr>
          <w:sz w:val="22"/>
          <w:szCs w:val="22"/>
          <w:lang w:val="en-US"/>
        </w:rPr>
        <w:t xml:space="preserve">report as an important step, it </w:t>
      </w:r>
      <w:r w:rsidRPr="00BC0A91" w:rsidR="00F06F16">
        <w:rPr>
          <w:sz w:val="22"/>
          <w:szCs w:val="22"/>
          <w:lang w:val="en-US"/>
        </w:rPr>
        <w:t xml:space="preserve">also surfaces </w:t>
      </w:r>
      <w:r w:rsidRPr="764F4C3B" w:rsidR="52C59333">
        <w:rPr>
          <w:sz w:val="22"/>
          <w:szCs w:val="22"/>
          <w:lang w:val="en-US"/>
        </w:rPr>
        <w:t>a number of areas for improvement in</w:t>
      </w:r>
      <w:r w:rsidRPr="00BC0A91">
        <w:rPr>
          <w:sz w:val="22"/>
          <w:szCs w:val="22"/>
          <w:lang w:val="en-US"/>
        </w:rPr>
        <w:t xml:space="preserve"> the University’s policies and procedures</w:t>
      </w:r>
      <w:r w:rsidR="002E145A">
        <w:rPr>
          <w:sz w:val="22"/>
          <w:szCs w:val="22"/>
          <w:lang w:val="en-US"/>
        </w:rPr>
        <w:t>. We</w:t>
      </w:r>
      <w:r w:rsidRPr="00BC0A91">
        <w:rPr>
          <w:sz w:val="22"/>
          <w:szCs w:val="22"/>
          <w:lang w:val="en-US"/>
        </w:rPr>
        <w:t xml:space="preserve"> must address</w:t>
      </w:r>
      <w:r w:rsidRPr="00BC0A91" w:rsidR="008B5326">
        <w:rPr>
          <w:sz w:val="22"/>
          <w:szCs w:val="22"/>
          <w:lang w:val="en-US"/>
        </w:rPr>
        <w:t xml:space="preserve"> </w:t>
      </w:r>
      <w:r w:rsidR="002E145A">
        <w:rPr>
          <w:sz w:val="22"/>
          <w:szCs w:val="22"/>
          <w:lang w:val="en-US"/>
        </w:rPr>
        <w:t xml:space="preserve">these </w:t>
      </w:r>
      <w:r w:rsidRPr="764F4C3B" w:rsidR="6DDBBD6F">
        <w:rPr>
          <w:sz w:val="22"/>
          <w:szCs w:val="22"/>
          <w:lang w:val="en-US"/>
        </w:rPr>
        <w:t>in order to</w:t>
      </w:r>
      <w:r w:rsidRPr="00BC0A91" w:rsidR="00524871">
        <w:rPr>
          <w:sz w:val="22"/>
          <w:szCs w:val="22"/>
          <w:lang w:val="en-US"/>
        </w:rPr>
        <w:t xml:space="preserve"> combat racism where and whenever </w:t>
      </w:r>
      <w:r w:rsidRPr="00BC0A91" w:rsidR="001734AB">
        <w:rPr>
          <w:sz w:val="22"/>
          <w:szCs w:val="22"/>
          <w:lang w:val="en-US"/>
        </w:rPr>
        <w:t xml:space="preserve">it occurs </w:t>
      </w:r>
      <w:r w:rsidRPr="00BC0A91" w:rsidR="00524871">
        <w:rPr>
          <w:sz w:val="22"/>
          <w:szCs w:val="22"/>
          <w:lang w:val="en-US"/>
        </w:rPr>
        <w:t>at the University of Melbourne</w:t>
      </w:r>
      <w:r w:rsidRPr="00BC0A91">
        <w:rPr>
          <w:sz w:val="22"/>
          <w:szCs w:val="22"/>
          <w:lang w:val="en-US"/>
        </w:rPr>
        <w:t>.</w:t>
      </w:r>
      <w:r w:rsidRPr="00BC0A91" w:rsidDel="00524871">
        <w:rPr>
          <w:sz w:val="22"/>
          <w:szCs w:val="22"/>
          <w:lang w:val="en-US"/>
        </w:rPr>
        <w:t xml:space="preserve"> </w:t>
      </w:r>
      <w:r w:rsidRPr="00BC0A91" w:rsidR="003B40F3">
        <w:rPr>
          <w:sz w:val="22"/>
          <w:szCs w:val="22"/>
          <w:lang w:val="en-US"/>
        </w:rPr>
        <w:t xml:space="preserve">We have much still to learn </w:t>
      </w:r>
      <w:r w:rsidR="00504764">
        <w:rPr>
          <w:sz w:val="22"/>
          <w:szCs w:val="22"/>
          <w:lang w:val="en-US"/>
        </w:rPr>
        <w:t xml:space="preserve">and do </w:t>
      </w:r>
      <w:r w:rsidRPr="00BC0A91" w:rsidR="003B40F3">
        <w:rPr>
          <w:sz w:val="22"/>
          <w:szCs w:val="22"/>
          <w:lang w:val="en-US"/>
        </w:rPr>
        <w:t>as a community and an institution</w:t>
      </w:r>
      <w:r w:rsidRPr="00BC0A91" w:rsidR="00C71639">
        <w:rPr>
          <w:sz w:val="22"/>
          <w:szCs w:val="22"/>
          <w:lang w:val="en-US"/>
        </w:rPr>
        <w:t>,</w:t>
      </w:r>
      <w:r w:rsidRPr="00BC0A91" w:rsidR="00FD2601">
        <w:rPr>
          <w:sz w:val="22"/>
          <w:szCs w:val="22"/>
          <w:lang w:val="en-US"/>
        </w:rPr>
        <w:t xml:space="preserve"> and</w:t>
      </w:r>
      <w:r w:rsidRPr="00BC0A91" w:rsidR="000B4E5B">
        <w:rPr>
          <w:sz w:val="22"/>
          <w:szCs w:val="22"/>
          <w:lang w:val="en-US"/>
        </w:rPr>
        <w:t xml:space="preserve"> </w:t>
      </w:r>
      <w:r w:rsidRPr="00BC0A91" w:rsidR="004641E0">
        <w:rPr>
          <w:sz w:val="22"/>
          <w:szCs w:val="22"/>
          <w:lang w:val="en-US"/>
        </w:rPr>
        <w:t xml:space="preserve">we remain </w:t>
      </w:r>
      <w:r w:rsidRPr="764F4C3B" w:rsidR="75EA4937">
        <w:rPr>
          <w:sz w:val="22"/>
          <w:szCs w:val="22"/>
          <w:lang w:val="en-US"/>
        </w:rPr>
        <w:t>resolute in our commitment</w:t>
      </w:r>
      <w:r w:rsidRPr="00BC0A91">
        <w:rPr>
          <w:sz w:val="22"/>
          <w:szCs w:val="22"/>
          <w:lang w:val="en-US"/>
        </w:rPr>
        <w:t xml:space="preserve"> to listening and improving </w:t>
      </w:r>
      <w:r w:rsidRPr="00BC0A91" w:rsidR="00DD2F6F">
        <w:rPr>
          <w:sz w:val="22"/>
          <w:szCs w:val="22"/>
          <w:lang w:val="en-US"/>
        </w:rPr>
        <w:t>our approach</w:t>
      </w:r>
      <w:r w:rsidRPr="00BC0A91">
        <w:rPr>
          <w:sz w:val="22"/>
          <w:szCs w:val="22"/>
          <w:lang w:val="en-US"/>
        </w:rPr>
        <w:t xml:space="preserve"> over time.</w:t>
      </w:r>
    </w:p>
    <w:p w:rsidRPr="00BC0A91" w:rsidR="001F6647" w:rsidP="53B61707" w:rsidRDefault="001F6647" w14:paraId="63E7AADA" w14:textId="4B977C1C">
      <w:pPr>
        <w:rPr>
          <w:i/>
          <w:iCs/>
          <w:sz w:val="22"/>
          <w:szCs w:val="22"/>
        </w:rPr>
      </w:pPr>
    </w:p>
    <w:p w:rsidRPr="00BC0A91" w:rsidR="004152CE" w:rsidP="007D115C" w:rsidRDefault="004152CE" w14:paraId="10B75B19" w14:textId="77CF760E">
      <w:pPr>
        <w:rPr>
          <w:sz w:val="22"/>
          <w:szCs w:val="22"/>
        </w:rPr>
      </w:pPr>
    </w:p>
    <w:p w:rsidRPr="00BC0A91" w:rsidR="00433A47" w:rsidP="007D115C" w:rsidRDefault="00433A47" w14:paraId="4A234478" w14:textId="54EC8501">
      <w:pPr>
        <w:rPr>
          <w:sz w:val="22"/>
          <w:szCs w:val="22"/>
        </w:rPr>
      </w:pPr>
      <w:r w:rsidRPr="00BC0A91">
        <w:rPr>
          <w:sz w:val="22"/>
          <w:szCs w:val="22"/>
        </w:rPr>
        <w:t>Signed</w:t>
      </w:r>
    </w:p>
    <w:p w:rsidR="00A165E1" w:rsidP="782A8F8A" w:rsidRDefault="00433A47" w14:paraId="402954B8" w14:textId="3877F791">
      <w:pPr>
        <w:rPr>
          <w:sz w:val="22"/>
          <w:szCs w:val="22"/>
        </w:rPr>
      </w:pPr>
      <w:r w:rsidRPr="782A8F8A">
        <w:rPr>
          <w:sz w:val="22"/>
          <w:szCs w:val="22"/>
        </w:rPr>
        <w:t>Professor Emma Johnston</w:t>
      </w:r>
      <w:r w:rsidRPr="782A8F8A" w:rsidR="4395F53C">
        <w:rPr>
          <w:sz w:val="22"/>
          <w:szCs w:val="22"/>
        </w:rPr>
        <w:t>, Vice-Chancellor</w:t>
      </w:r>
    </w:p>
    <w:p w:rsidR="00A165E1" w:rsidP="53B61707" w:rsidRDefault="00433A47" w14:paraId="4BBB44F4" w14:textId="30FB91E4">
      <w:pPr>
        <w:rPr>
          <w:sz w:val="22"/>
          <w:szCs w:val="22"/>
        </w:rPr>
      </w:pPr>
      <w:r w:rsidRPr="782A8F8A">
        <w:rPr>
          <w:sz w:val="22"/>
          <w:szCs w:val="22"/>
        </w:rPr>
        <w:t>Professor Nicola Phillips</w:t>
      </w:r>
      <w:r w:rsidRPr="782A8F8A" w:rsidR="50335860">
        <w:rPr>
          <w:sz w:val="22"/>
          <w:szCs w:val="22"/>
        </w:rPr>
        <w:t>, Provost</w:t>
      </w:r>
    </w:p>
    <w:p w:rsidR="00D64995" w:rsidP="53B61707" w:rsidRDefault="00433A47" w14:paraId="62F6EFD4" w14:textId="3A362F24">
      <w:pPr>
        <w:rPr>
          <w:sz w:val="22"/>
          <w:szCs w:val="22"/>
        </w:rPr>
      </w:pPr>
      <w:r w:rsidRPr="53B61707">
        <w:rPr>
          <w:sz w:val="22"/>
          <w:szCs w:val="22"/>
        </w:rPr>
        <w:t>P</w:t>
      </w:r>
      <w:r w:rsidRPr="53B61707" w:rsidR="008A1BCD">
        <w:rPr>
          <w:sz w:val="22"/>
          <w:szCs w:val="22"/>
        </w:rPr>
        <w:t>rofessor Barry Judd</w:t>
      </w:r>
      <w:r w:rsidRPr="633D0AE3" w:rsidR="24B51033">
        <w:rPr>
          <w:sz w:val="22"/>
          <w:szCs w:val="22"/>
        </w:rPr>
        <w:t>, Deputy Vice-Chancellor (Indigenous)</w:t>
      </w:r>
    </w:p>
    <w:p w:rsidR="00D64995" w:rsidRDefault="00D64995" w14:paraId="70C0A6F9" w14:textId="77777777">
      <w:pPr>
        <w:rPr>
          <w:sz w:val="22"/>
          <w:szCs w:val="22"/>
        </w:rPr>
      </w:pPr>
      <w:r>
        <w:rPr>
          <w:sz w:val="22"/>
          <w:szCs w:val="22"/>
        </w:rPr>
        <w:br w:type="page"/>
      </w:r>
    </w:p>
    <w:p w:rsidRPr="0069324E" w:rsidR="00B259FF" w:rsidP="00ED6EC5" w:rsidRDefault="00FA11DB" w14:paraId="32E7D89D" w14:textId="3BAAFF5D">
      <w:pPr>
        <w:pStyle w:val="Heading1"/>
      </w:pPr>
      <w:bookmarkStart w:name="_Toc193465842" w:id="1"/>
      <w:r>
        <w:t>A</w:t>
      </w:r>
      <w:r w:rsidRPr="0069324E" w:rsidR="00381E9A">
        <w:t>nti-Racism Action Plan</w:t>
      </w:r>
      <w:bookmarkEnd w:id="1"/>
    </w:p>
    <w:p w:rsidRPr="009B071D" w:rsidR="00702A86" w:rsidP="007C05E9" w:rsidRDefault="00F5157E" w14:paraId="1F7F0D7F" w14:textId="1CF4C354">
      <w:pPr>
        <w:rPr>
          <w:sz w:val="22"/>
          <w:szCs w:val="22"/>
        </w:rPr>
      </w:pPr>
      <w:r>
        <w:rPr>
          <w:sz w:val="22"/>
          <w:szCs w:val="22"/>
        </w:rPr>
        <w:t xml:space="preserve">Following the publication of </w:t>
      </w:r>
      <w:r w:rsidR="00676DE2">
        <w:rPr>
          <w:sz w:val="22"/>
          <w:szCs w:val="22"/>
        </w:rPr>
        <w:t>a</w:t>
      </w:r>
      <w:r>
        <w:rPr>
          <w:sz w:val="22"/>
          <w:szCs w:val="22"/>
        </w:rPr>
        <w:t xml:space="preserve"> four-part Anti-Racism Commitment in January 2023, t</w:t>
      </w:r>
      <w:r w:rsidRPr="009B071D" w:rsidR="00702A86">
        <w:rPr>
          <w:sz w:val="22"/>
          <w:szCs w:val="22"/>
        </w:rPr>
        <w:t>he</w:t>
      </w:r>
      <w:r w:rsidRPr="009B071D" w:rsidR="007C05E9">
        <w:rPr>
          <w:sz w:val="22"/>
          <w:szCs w:val="22"/>
        </w:rPr>
        <w:t xml:space="preserve"> University</w:t>
      </w:r>
      <w:r>
        <w:rPr>
          <w:sz w:val="22"/>
          <w:szCs w:val="22"/>
        </w:rPr>
        <w:t xml:space="preserve"> of Melbourne</w:t>
      </w:r>
      <w:r w:rsidRPr="009B071D" w:rsidR="007C05E9">
        <w:rPr>
          <w:sz w:val="22"/>
          <w:szCs w:val="22"/>
        </w:rPr>
        <w:t xml:space="preserve"> released its </w:t>
      </w:r>
      <w:hyperlink w:history="1" r:id="rId22">
        <w:r w:rsidRPr="004404F4" w:rsidR="007C05E9">
          <w:rPr>
            <w:rStyle w:val="Hyperlink"/>
            <w:i/>
            <w:iCs/>
            <w:sz w:val="22"/>
            <w:szCs w:val="22"/>
          </w:rPr>
          <w:t>Anti-Racism Action Plan 2024-2027</w:t>
        </w:r>
      </w:hyperlink>
      <w:r w:rsidRPr="009B071D" w:rsidR="007C05E9">
        <w:rPr>
          <w:sz w:val="22"/>
          <w:szCs w:val="22"/>
        </w:rPr>
        <w:t xml:space="preserve"> </w:t>
      </w:r>
      <w:r w:rsidRPr="009B071D" w:rsidR="0054610E">
        <w:rPr>
          <w:sz w:val="22"/>
          <w:szCs w:val="22"/>
        </w:rPr>
        <w:t xml:space="preserve">(ARAP) </w:t>
      </w:r>
      <w:r w:rsidRPr="009B071D" w:rsidR="007C05E9">
        <w:rPr>
          <w:sz w:val="22"/>
          <w:szCs w:val="22"/>
        </w:rPr>
        <w:t xml:space="preserve">in August 2024. </w:t>
      </w:r>
    </w:p>
    <w:p w:rsidRPr="009B071D" w:rsidR="00702A86" w:rsidP="53B61707" w:rsidRDefault="001A0B76" w14:paraId="2B84A54B" w14:textId="30AED88D">
      <w:pPr>
        <w:rPr>
          <w:sz w:val="22"/>
          <w:szCs w:val="22"/>
          <w:lang w:val="en-US"/>
        </w:rPr>
      </w:pPr>
      <w:r w:rsidRPr="384FC116">
        <w:rPr>
          <w:sz w:val="22"/>
          <w:szCs w:val="22"/>
          <w:lang w:val="en-US"/>
        </w:rPr>
        <w:t>It</w:t>
      </w:r>
      <w:r w:rsidRPr="384FC116" w:rsidR="00D240A3">
        <w:rPr>
          <w:sz w:val="22"/>
          <w:szCs w:val="22"/>
          <w:lang w:val="en-US"/>
        </w:rPr>
        <w:t xml:space="preserve"> sets out the actions that must be taken to acknowledge, understand, prevent and </w:t>
      </w:r>
      <w:r w:rsidRPr="384FC116" w:rsidR="008A3C6D">
        <w:rPr>
          <w:sz w:val="22"/>
          <w:szCs w:val="22"/>
          <w:lang w:val="en-US"/>
        </w:rPr>
        <w:t xml:space="preserve">effectively </w:t>
      </w:r>
      <w:r w:rsidRPr="384FC116" w:rsidR="00D240A3">
        <w:rPr>
          <w:sz w:val="22"/>
          <w:szCs w:val="22"/>
          <w:lang w:val="en-US"/>
        </w:rPr>
        <w:t>respond to racism as it is experienced by our students and staff.</w:t>
      </w:r>
      <w:r w:rsidR="0023055A">
        <w:rPr>
          <w:sz w:val="22"/>
          <w:szCs w:val="22"/>
          <w:lang w:val="en-US"/>
        </w:rPr>
        <w:t xml:space="preserve"> </w:t>
      </w:r>
    </w:p>
    <w:p w:rsidRPr="009B071D" w:rsidR="00D240A3" w:rsidP="007C05E9" w:rsidRDefault="00D240A3" w14:paraId="759ABF15" w14:textId="77777777">
      <w:pPr>
        <w:rPr>
          <w:i/>
          <w:iCs/>
          <w:sz w:val="22"/>
          <w:szCs w:val="22"/>
        </w:rPr>
      </w:pPr>
    </w:p>
    <w:p w:rsidRPr="006764B4" w:rsidR="00702A86" w:rsidP="006764B4" w:rsidRDefault="00702A86" w14:paraId="39A42C00" w14:textId="10B7C8B0">
      <w:pPr>
        <w:pStyle w:val="Title"/>
        <w:spacing w:after="0"/>
        <w:rPr>
          <w:b/>
          <w:bCs/>
          <w:sz w:val="22"/>
          <w:szCs w:val="22"/>
        </w:rPr>
      </w:pPr>
      <w:r w:rsidRPr="006764B4">
        <w:rPr>
          <w:rFonts w:asciiTheme="minorHAnsi" w:hAnsiTheme="minorHAnsi"/>
          <w:b/>
          <w:bCs/>
          <w:spacing w:val="0"/>
          <w:sz w:val="22"/>
          <w:szCs w:val="22"/>
        </w:rPr>
        <w:t>Consultation and development</w:t>
      </w:r>
    </w:p>
    <w:p w:rsidRPr="009B071D" w:rsidR="001A5327" w:rsidP="53B61707" w:rsidRDefault="0054610E" w14:paraId="7E134CC3" w14:textId="65B0CE6C">
      <w:pPr>
        <w:rPr>
          <w:sz w:val="22"/>
          <w:szCs w:val="22"/>
          <w:lang w:val="en-US"/>
        </w:rPr>
      </w:pPr>
      <w:r w:rsidRPr="384FC116">
        <w:rPr>
          <w:sz w:val="22"/>
          <w:szCs w:val="22"/>
          <w:lang w:val="en-US"/>
        </w:rPr>
        <w:t>The ARAP</w:t>
      </w:r>
      <w:r w:rsidRPr="384FC116" w:rsidR="00635082">
        <w:rPr>
          <w:sz w:val="22"/>
          <w:szCs w:val="22"/>
          <w:lang w:val="en-US"/>
        </w:rPr>
        <w:t xml:space="preserve"> was developed following consultation with students and staff of diverse Indigeneity, ethnicity, nationality and faith</w:t>
      </w:r>
      <w:r w:rsidRPr="384FC116" w:rsidR="00131811">
        <w:rPr>
          <w:sz w:val="22"/>
          <w:szCs w:val="22"/>
          <w:lang w:val="en-US"/>
        </w:rPr>
        <w:t xml:space="preserve"> through</w:t>
      </w:r>
      <w:r w:rsidRPr="384FC116" w:rsidR="00EF692C">
        <w:rPr>
          <w:sz w:val="22"/>
          <w:szCs w:val="22"/>
          <w:lang w:val="en-US"/>
        </w:rPr>
        <w:t xml:space="preserve"> targeted ‘listening </w:t>
      </w:r>
      <w:r w:rsidRPr="384FC116" w:rsidR="00AA151D">
        <w:rPr>
          <w:sz w:val="22"/>
          <w:szCs w:val="22"/>
          <w:lang w:val="en-US"/>
        </w:rPr>
        <w:t>sessions’</w:t>
      </w:r>
      <w:r w:rsidRPr="384FC116" w:rsidR="00EF692C">
        <w:rPr>
          <w:sz w:val="22"/>
          <w:szCs w:val="22"/>
          <w:lang w:val="en-US"/>
        </w:rPr>
        <w:t xml:space="preserve"> and</w:t>
      </w:r>
      <w:r w:rsidRPr="384FC116" w:rsidR="00E601BF">
        <w:rPr>
          <w:sz w:val="22"/>
          <w:szCs w:val="22"/>
          <w:lang w:val="en-US"/>
        </w:rPr>
        <w:t xml:space="preserve"> a </w:t>
      </w:r>
      <w:r w:rsidRPr="384FC116" w:rsidR="004E71B9">
        <w:rPr>
          <w:sz w:val="22"/>
          <w:szCs w:val="22"/>
          <w:lang w:val="en-US"/>
        </w:rPr>
        <w:t xml:space="preserve">comprehensive survey. </w:t>
      </w:r>
      <w:r w:rsidRPr="384FC116" w:rsidR="00F32015">
        <w:rPr>
          <w:sz w:val="22"/>
          <w:szCs w:val="22"/>
          <w:lang w:val="en-US"/>
        </w:rPr>
        <w:t>The</w:t>
      </w:r>
      <w:r w:rsidRPr="384FC116" w:rsidR="00635082">
        <w:rPr>
          <w:sz w:val="22"/>
          <w:szCs w:val="22"/>
          <w:lang w:val="en-US"/>
        </w:rPr>
        <w:t xml:space="preserve"> </w:t>
      </w:r>
      <w:r w:rsidRPr="384FC116" w:rsidR="00635082">
        <w:rPr>
          <w:i/>
          <w:sz w:val="22"/>
          <w:szCs w:val="22"/>
          <w:lang w:val="en-US"/>
        </w:rPr>
        <w:t xml:space="preserve">Racism at the University of Melbourne </w:t>
      </w:r>
      <w:r w:rsidR="005403E4">
        <w:rPr>
          <w:iCs/>
          <w:sz w:val="22"/>
          <w:szCs w:val="22"/>
          <w:lang w:val="en-US"/>
        </w:rPr>
        <w:t>reports</w:t>
      </w:r>
      <w:r w:rsidRPr="384FC116" w:rsidR="00FD3BFE">
        <w:rPr>
          <w:sz w:val="22"/>
          <w:szCs w:val="22"/>
          <w:lang w:val="en-US"/>
        </w:rPr>
        <w:t xml:space="preserve"> published by the University of Melbourne Student Union</w:t>
      </w:r>
      <w:r w:rsidR="006840A0">
        <w:rPr>
          <w:sz w:val="22"/>
          <w:szCs w:val="22"/>
          <w:lang w:val="en-US"/>
        </w:rPr>
        <w:t xml:space="preserve"> (UMSU)</w:t>
      </w:r>
      <w:r w:rsidRPr="384FC116" w:rsidR="00F32015">
        <w:rPr>
          <w:sz w:val="22"/>
          <w:szCs w:val="22"/>
          <w:lang w:val="en-US"/>
        </w:rPr>
        <w:t xml:space="preserve"> </w:t>
      </w:r>
      <w:r w:rsidR="005403E4">
        <w:rPr>
          <w:sz w:val="22"/>
          <w:szCs w:val="22"/>
          <w:lang w:val="en-US"/>
        </w:rPr>
        <w:t>were</w:t>
      </w:r>
      <w:r w:rsidRPr="384FC116" w:rsidR="005403E4">
        <w:rPr>
          <w:sz w:val="22"/>
          <w:szCs w:val="22"/>
          <w:lang w:val="en-US"/>
        </w:rPr>
        <w:t xml:space="preserve"> </w:t>
      </w:r>
      <w:r w:rsidRPr="384FC116" w:rsidR="00F32015">
        <w:rPr>
          <w:sz w:val="22"/>
          <w:szCs w:val="22"/>
          <w:lang w:val="en-US"/>
        </w:rPr>
        <w:t>a key input</w:t>
      </w:r>
      <w:r w:rsidRPr="384FC116" w:rsidR="00365911">
        <w:rPr>
          <w:sz w:val="22"/>
          <w:szCs w:val="22"/>
          <w:lang w:val="en-US"/>
        </w:rPr>
        <w:t>,</w:t>
      </w:r>
      <w:r w:rsidRPr="384FC116" w:rsidR="00326073">
        <w:rPr>
          <w:sz w:val="22"/>
          <w:szCs w:val="22"/>
          <w:lang w:val="en-US"/>
        </w:rPr>
        <w:t xml:space="preserve"> </w:t>
      </w:r>
      <w:r w:rsidRPr="384FC116" w:rsidR="00B121BB">
        <w:rPr>
          <w:sz w:val="22"/>
          <w:szCs w:val="22"/>
          <w:lang w:val="en-US"/>
        </w:rPr>
        <w:t>along with</w:t>
      </w:r>
      <w:r w:rsidRPr="384FC116" w:rsidR="00326073">
        <w:rPr>
          <w:sz w:val="22"/>
          <w:szCs w:val="22"/>
          <w:lang w:val="en-US"/>
        </w:rPr>
        <w:t xml:space="preserve"> analysis of</w:t>
      </w:r>
      <w:r w:rsidRPr="384FC116" w:rsidR="001C430C">
        <w:rPr>
          <w:sz w:val="22"/>
          <w:szCs w:val="22"/>
          <w:lang w:val="en-US"/>
        </w:rPr>
        <w:t xml:space="preserve"> </w:t>
      </w:r>
      <w:r w:rsidRPr="384FC116" w:rsidR="00E12DE0">
        <w:rPr>
          <w:sz w:val="22"/>
          <w:szCs w:val="22"/>
          <w:lang w:val="en-US"/>
        </w:rPr>
        <w:t xml:space="preserve">relevant student and staff data. </w:t>
      </w:r>
      <w:r w:rsidRPr="384FC116" w:rsidR="00F41291">
        <w:rPr>
          <w:sz w:val="22"/>
          <w:szCs w:val="22"/>
          <w:lang w:val="en-US"/>
        </w:rPr>
        <w:t>In combination, t</w:t>
      </w:r>
      <w:r w:rsidRPr="384FC116" w:rsidR="00365911">
        <w:rPr>
          <w:sz w:val="22"/>
          <w:szCs w:val="22"/>
          <w:lang w:val="en-US"/>
        </w:rPr>
        <w:t xml:space="preserve">his evidence </w:t>
      </w:r>
      <w:r w:rsidRPr="384FC116" w:rsidR="00A85351">
        <w:rPr>
          <w:sz w:val="22"/>
          <w:szCs w:val="22"/>
          <w:lang w:val="en-US"/>
        </w:rPr>
        <w:t xml:space="preserve">allowed </w:t>
      </w:r>
      <w:r w:rsidRPr="384FC116" w:rsidR="00BF5E89">
        <w:rPr>
          <w:sz w:val="22"/>
          <w:szCs w:val="22"/>
          <w:lang w:val="en-US"/>
        </w:rPr>
        <w:t>identif</w:t>
      </w:r>
      <w:r w:rsidRPr="384FC116" w:rsidR="008B440F">
        <w:rPr>
          <w:sz w:val="22"/>
          <w:szCs w:val="22"/>
          <w:lang w:val="en-US"/>
        </w:rPr>
        <w:t>ication of</w:t>
      </w:r>
      <w:r w:rsidRPr="384FC116" w:rsidR="00BF5E89">
        <w:rPr>
          <w:sz w:val="22"/>
          <w:szCs w:val="22"/>
          <w:lang w:val="en-US"/>
        </w:rPr>
        <w:t xml:space="preserve"> the barriers, opportunities and actions</w:t>
      </w:r>
      <w:r w:rsidRPr="384FC116" w:rsidR="00A322D7">
        <w:rPr>
          <w:sz w:val="22"/>
          <w:szCs w:val="22"/>
          <w:lang w:val="en-US"/>
        </w:rPr>
        <w:t xml:space="preserve"> </w:t>
      </w:r>
      <w:r w:rsidRPr="384FC116" w:rsidR="008B440F">
        <w:rPr>
          <w:sz w:val="22"/>
          <w:szCs w:val="22"/>
          <w:lang w:val="en-US"/>
        </w:rPr>
        <w:t xml:space="preserve">the University </w:t>
      </w:r>
      <w:r w:rsidRPr="384FC116" w:rsidR="00635082">
        <w:rPr>
          <w:sz w:val="22"/>
          <w:szCs w:val="22"/>
          <w:lang w:val="en-US"/>
        </w:rPr>
        <w:t xml:space="preserve">must take to </w:t>
      </w:r>
      <w:r w:rsidRPr="384FC116" w:rsidR="004663B6">
        <w:rPr>
          <w:sz w:val="22"/>
          <w:szCs w:val="22"/>
          <w:lang w:val="en-US"/>
        </w:rPr>
        <w:t>address racism in all its forms</w:t>
      </w:r>
      <w:r w:rsidRPr="384FC116" w:rsidR="00773EC5">
        <w:rPr>
          <w:sz w:val="22"/>
          <w:szCs w:val="22"/>
          <w:lang w:val="en-US"/>
        </w:rPr>
        <w:t xml:space="preserve"> and </w:t>
      </w:r>
      <w:r w:rsidRPr="384FC116" w:rsidR="009B7941">
        <w:rPr>
          <w:sz w:val="22"/>
          <w:szCs w:val="22"/>
          <w:lang w:val="en-US"/>
        </w:rPr>
        <w:t xml:space="preserve">ensure all </w:t>
      </w:r>
      <w:r w:rsidRPr="384FC116" w:rsidR="00C87ED0">
        <w:rPr>
          <w:sz w:val="22"/>
          <w:szCs w:val="22"/>
          <w:lang w:val="en-US"/>
        </w:rPr>
        <w:t>students and</w:t>
      </w:r>
      <w:r w:rsidRPr="384FC116" w:rsidR="004663B6">
        <w:rPr>
          <w:sz w:val="22"/>
          <w:szCs w:val="22"/>
          <w:lang w:val="en-US"/>
        </w:rPr>
        <w:t xml:space="preserve"> </w:t>
      </w:r>
      <w:r w:rsidRPr="384FC116" w:rsidR="00635082">
        <w:rPr>
          <w:sz w:val="22"/>
          <w:szCs w:val="22"/>
          <w:lang w:val="en-US"/>
        </w:rPr>
        <w:t>staff can safely learn, work and thrive.</w:t>
      </w:r>
      <w:r w:rsidRPr="384FC116" w:rsidR="001A5327">
        <w:rPr>
          <w:sz w:val="22"/>
          <w:szCs w:val="22"/>
          <w:lang w:val="en-US"/>
        </w:rPr>
        <w:t xml:space="preserve"> </w:t>
      </w:r>
    </w:p>
    <w:p w:rsidRPr="009B071D" w:rsidR="001A5327" w:rsidP="001A5327" w:rsidRDefault="001A5327" w14:paraId="2D0CC4F5" w14:textId="77777777">
      <w:pPr>
        <w:rPr>
          <w:sz w:val="22"/>
          <w:szCs w:val="22"/>
        </w:rPr>
      </w:pPr>
    </w:p>
    <w:p w:rsidRPr="006764B4" w:rsidR="002E1105" w:rsidP="006764B4" w:rsidRDefault="002E1105" w14:paraId="425620D2" w14:textId="536FBA07">
      <w:pPr>
        <w:pStyle w:val="Title"/>
        <w:spacing w:after="0"/>
        <w:rPr>
          <w:b/>
          <w:bCs/>
          <w:sz w:val="22"/>
          <w:szCs w:val="22"/>
        </w:rPr>
      </w:pPr>
      <w:r w:rsidRPr="006764B4">
        <w:rPr>
          <w:rFonts w:asciiTheme="minorHAnsi" w:hAnsiTheme="minorHAnsi"/>
          <w:b/>
          <w:bCs/>
          <w:spacing w:val="0"/>
          <w:sz w:val="22"/>
          <w:szCs w:val="22"/>
        </w:rPr>
        <w:t>Key focus areas</w:t>
      </w:r>
    </w:p>
    <w:p w:rsidRPr="0069324E" w:rsidR="00EF367C" w:rsidP="53B61707" w:rsidRDefault="00EF367C" w14:paraId="79A4EE0A" w14:textId="5BF295F7">
      <w:pPr>
        <w:rPr>
          <w:sz w:val="22"/>
          <w:szCs w:val="22"/>
          <w:lang w:val="en-US"/>
        </w:rPr>
      </w:pPr>
      <w:r w:rsidRPr="384FC116">
        <w:rPr>
          <w:sz w:val="22"/>
          <w:szCs w:val="22"/>
          <w:lang w:val="en-US"/>
        </w:rPr>
        <w:t xml:space="preserve">The </w:t>
      </w:r>
      <w:r w:rsidRPr="764F4C3B" w:rsidR="3ABE714C">
        <w:rPr>
          <w:sz w:val="22"/>
          <w:szCs w:val="22"/>
          <w:lang w:val="en-US"/>
        </w:rPr>
        <w:t>ARAP</w:t>
      </w:r>
      <w:r w:rsidRPr="384FC116">
        <w:rPr>
          <w:sz w:val="22"/>
          <w:szCs w:val="22"/>
          <w:lang w:val="en-US"/>
        </w:rPr>
        <w:t xml:space="preserve"> aims to establish a shared level of racial literacy for all leaders, staff and students; address and effectively respond to individual and systemic expressions of racism; and strengthen systems and skills to prevent racism from happening in the first place. The plan also commits </w:t>
      </w:r>
      <w:r w:rsidRPr="384FC116" w:rsidR="008B440F">
        <w:rPr>
          <w:sz w:val="22"/>
          <w:szCs w:val="22"/>
          <w:lang w:val="en-US"/>
        </w:rPr>
        <w:t xml:space="preserve">the University </w:t>
      </w:r>
      <w:r w:rsidRPr="384FC116">
        <w:rPr>
          <w:sz w:val="22"/>
          <w:szCs w:val="22"/>
          <w:lang w:val="en-US"/>
        </w:rPr>
        <w:t xml:space="preserve">to </w:t>
      </w:r>
      <w:r w:rsidRPr="384FC116" w:rsidR="00EF3552">
        <w:rPr>
          <w:sz w:val="22"/>
          <w:szCs w:val="22"/>
          <w:lang w:val="en-US"/>
        </w:rPr>
        <w:t xml:space="preserve">transparent accountability through </w:t>
      </w:r>
      <w:r w:rsidRPr="384FC116">
        <w:rPr>
          <w:sz w:val="22"/>
          <w:szCs w:val="22"/>
          <w:lang w:val="en-US"/>
        </w:rPr>
        <w:t>regular reporting of progress, outcomes and impact.</w:t>
      </w:r>
    </w:p>
    <w:p w:rsidRPr="0069324E" w:rsidR="00095A0F" w:rsidP="007C05E9" w:rsidRDefault="00666060" w14:paraId="597E1970" w14:textId="4AEBE66B">
      <w:pPr>
        <w:rPr>
          <w:sz w:val="22"/>
          <w:szCs w:val="22"/>
        </w:rPr>
      </w:pPr>
      <w:r>
        <w:rPr>
          <w:sz w:val="22"/>
          <w:szCs w:val="22"/>
        </w:rPr>
        <w:t>The plan</w:t>
      </w:r>
      <w:r w:rsidRPr="0069324E" w:rsidR="00EF367C">
        <w:rPr>
          <w:sz w:val="22"/>
          <w:szCs w:val="22"/>
        </w:rPr>
        <w:t xml:space="preserve"> is </w:t>
      </w:r>
      <w:r w:rsidR="00477F32">
        <w:rPr>
          <w:sz w:val="22"/>
          <w:szCs w:val="22"/>
        </w:rPr>
        <w:t>focused on</w:t>
      </w:r>
      <w:r w:rsidRPr="0069324E" w:rsidR="00477F32">
        <w:rPr>
          <w:sz w:val="22"/>
          <w:szCs w:val="22"/>
        </w:rPr>
        <w:t xml:space="preserve"> </w:t>
      </w:r>
      <w:r w:rsidRPr="0069324E" w:rsidR="00A10180">
        <w:rPr>
          <w:sz w:val="22"/>
          <w:szCs w:val="22"/>
        </w:rPr>
        <w:t>four pillars</w:t>
      </w:r>
      <w:r w:rsidR="0018311E">
        <w:rPr>
          <w:sz w:val="22"/>
          <w:szCs w:val="22"/>
        </w:rPr>
        <w:t xml:space="preserve"> of action</w:t>
      </w:r>
      <w:r w:rsidRPr="0069324E" w:rsidR="00EF367C">
        <w:rPr>
          <w:sz w:val="22"/>
          <w:szCs w:val="22"/>
        </w:rPr>
        <w:t>:</w:t>
      </w:r>
    </w:p>
    <w:p w:rsidRPr="003F359F" w:rsidR="00A77278" w:rsidP="003037AD" w:rsidRDefault="00A77278" w14:paraId="07E9C815" w14:textId="4B7E34DB">
      <w:pPr>
        <w:pStyle w:val="ListParagraph"/>
        <w:numPr>
          <w:ilvl w:val="0"/>
          <w:numId w:val="8"/>
        </w:numPr>
        <w:rPr>
          <w:sz w:val="22"/>
          <w:szCs w:val="22"/>
        </w:rPr>
      </w:pPr>
      <w:r w:rsidRPr="004927F3">
        <w:rPr>
          <w:b/>
          <w:sz w:val="22"/>
          <w:szCs w:val="22"/>
        </w:rPr>
        <w:t>Acknowledging racism</w:t>
      </w:r>
      <w:r w:rsidRPr="764F4C3B" w:rsidR="36D290F0">
        <w:rPr>
          <w:b/>
          <w:bCs/>
          <w:sz w:val="22"/>
          <w:szCs w:val="22"/>
        </w:rPr>
        <w:t xml:space="preserve">. </w:t>
      </w:r>
      <w:r w:rsidRPr="764F4C3B" w:rsidR="73BCD3A4">
        <w:rPr>
          <w:sz w:val="22"/>
          <w:szCs w:val="22"/>
        </w:rPr>
        <w:t>S</w:t>
      </w:r>
      <w:r w:rsidRPr="764F4C3B" w:rsidR="008B23B5">
        <w:rPr>
          <w:sz w:val="22"/>
          <w:szCs w:val="22"/>
        </w:rPr>
        <w:t>ur</w:t>
      </w:r>
      <w:r w:rsidRPr="764F4C3B" w:rsidR="00BA2BBF">
        <w:rPr>
          <w:sz w:val="22"/>
          <w:szCs w:val="22"/>
        </w:rPr>
        <w:t>ve</w:t>
      </w:r>
      <w:r w:rsidRPr="764F4C3B" w:rsidR="008B23B5">
        <w:rPr>
          <w:sz w:val="22"/>
          <w:szCs w:val="22"/>
        </w:rPr>
        <w:t>ys</w:t>
      </w:r>
      <w:r w:rsidRPr="003F359F" w:rsidR="008B23B5">
        <w:rPr>
          <w:sz w:val="22"/>
          <w:szCs w:val="22"/>
        </w:rPr>
        <w:t xml:space="preserve"> and listening sessions revealed that there is a culture of silence around racism</w:t>
      </w:r>
      <w:r w:rsidR="008939E1">
        <w:rPr>
          <w:sz w:val="22"/>
          <w:szCs w:val="22"/>
        </w:rPr>
        <w:t>. Action must</w:t>
      </w:r>
      <w:r w:rsidRPr="003F359F" w:rsidR="00BA2BBF">
        <w:rPr>
          <w:sz w:val="22"/>
          <w:szCs w:val="22"/>
        </w:rPr>
        <w:t xml:space="preserve"> begin </w:t>
      </w:r>
      <w:r w:rsidR="008939E1">
        <w:rPr>
          <w:sz w:val="22"/>
          <w:szCs w:val="22"/>
        </w:rPr>
        <w:t>with</w:t>
      </w:r>
      <w:r w:rsidRPr="003F359F" w:rsidR="00BA2BBF">
        <w:rPr>
          <w:sz w:val="22"/>
          <w:szCs w:val="22"/>
        </w:rPr>
        <w:t xml:space="preserve"> acknowledg</w:t>
      </w:r>
      <w:r w:rsidR="008939E1">
        <w:rPr>
          <w:sz w:val="22"/>
          <w:szCs w:val="22"/>
        </w:rPr>
        <w:t>ement</w:t>
      </w:r>
      <w:r w:rsidRPr="003F359F" w:rsidR="00BA2BBF">
        <w:rPr>
          <w:sz w:val="22"/>
          <w:szCs w:val="22"/>
        </w:rPr>
        <w:t xml:space="preserve"> that racism exists and is a problem for </w:t>
      </w:r>
      <w:r w:rsidRPr="003F359F" w:rsidR="00635DC8">
        <w:rPr>
          <w:sz w:val="22"/>
          <w:szCs w:val="22"/>
        </w:rPr>
        <w:t>the University</w:t>
      </w:r>
      <w:r w:rsidR="00224582">
        <w:rPr>
          <w:sz w:val="22"/>
          <w:szCs w:val="22"/>
        </w:rPr>
        <w:t>.</w:t>
      </w:r>
    </w:p>
    <w:p w:rsidRPr="0069324E" w:rsidR="00A77278" w:rsidP="003037AD" w:rsidRDefault="00A77278" w14:paraId="2EAD8F0B" w14:textId="51D94313">
      <w:pPr>
        <w:pStyle w:val="ListParagraph"/>
        <w:numPr>
          <w:ilvl w:val="0"/>
          <w:numId w:val="8"/>
        </w:numPr>
        <w:rPr>
          <w:sz w:val="22"/>
          <w:szCs w:val="22"/>
          <w:lang w:val="en-US"/>
        </w:rPr>
      </w:pPr>
      <w:r w:rsidRPr="384FC116">
        <w:rPr>
          <w:b/>
          <w:sz w:val="22"/>
          <w:szCs w:val="22"/>
          <w:lang w:val="en-US"/>
        </w:rPr>
        <w:t>Understanding racism</w:t>
      </w:r>
      <w:r w:rsidRPr="764F4C3B" w:rsidR="76913815">
        <w:rPr>
          <w:b/>
          <w:bCs/>
          <w:sz w:val="22"/>
          <w:szCs w:val="22"/>
          <w:lang w:val="en-US"/>
        </w:rPr>
        <w:t xml:space="preserve">. </w:t>
      </w:r>
      <w:r w:rsidRPr="764F4C3B" w:rsidR="24DE0A5D">
        <w:rPr>
          <w:sz w:val="22"/>
          <w:szCs w:val="22"/>
          <w:lang w:val="en-US"/>
        </w:rPr>
        <w:t>T</w:t>
      </w:r>
      <w:r w:rsidRPr="764F4C3B" w:rsidR="00585774">
        <w:rPr>
          <w:sz w:val="22"/>
          <w:szCs w:val="22"/>
          <w:lang w:val="en-US"/>
        </w:rPr>
        <w:t>here</w:t>
      </w:r>
      <w:r w:rsidRPr="384FC116" w:rsidR="00585774">
        <w:rPr>
          <w:sz w:val="22"/>
          <w:szCs w:val="22"/>
          <w:lang w:val="en-US"/>
        </w:rPr>
        <w:t xml:space="preserve"> is no shared understanding of racism</w:t>
      </w:r>
      <w:r w:rsidR="0073504E">
        <w:rPr>
          <w:sz w:val="22"/>
          <w:szCs w:val="22"/>
          <w:lang w:val="en-US"/>
        </w:rPr>
        <w:t>,</w:t>
      </w:r>
      <w:r w:rsidRPr="384FC116" w:rsidR="00585774">
        <w:rPr>
          <w:sz w:val="22"/>
          <w:szCs w:val="22"/>
          <w:lang w:val="en-US"/>
        </w:rPr>
        <w:t xml:space="preserve"> what it is and what it is</w:t>
      </w:r>
      <w:r w:rsidRPr="384FC116" w:rsidR="004927F3">
        <w:rPr>
          <w:sz w:val="22"/>
          <w:szCs w:val="22"/>
          <w:lang w:val="en-US"/>
        </w:rPr>
        <w:t xml:space="preserve"> </w:t>
      </w:r>
      <w:r w:rsidRPr="384FC116" w:rsidR="00585774">
        <w:rPr>
          <w:sz w:val="22"/>
          <w:szCs w:val="22"/>
          <w:lang w:val="en-US"/>
        </w:rPr>
        <w:t>n</w:t>
      </w:r>
      <w:r w:rsidRPr="384FC116" w:rsidR="004927F3">
        <w:rPr>
          <w:sz w:val="22"/>
          <w:szCs w:val="22"/>
          <w:lang w:val="en-US"/>
        </w:rPr>
        <w:t>o</w:t>
      </w:r>
      <w:r w:rsidRPr="384FC116" w:rsidR="00585774">
        <w:rPr>
          <w:sz w:val="22"/>
          <w:szCs w:val="22"/>
          <w:lang w:val="en-US"/>
        </w:rPr>
        <w:t>t</w:t>
      </w:r>
      <w:r w:rsidRPr="384FC116" w:rsidR="00A21D62">
        <w:rPr>
          <w:sz w:val="22"/>
          <w:szCs w:val="22"/>
          <w:lang w:val="en-US"/>
        </w:rPr>
        <w:t>. Without this unders</w:t>
      </w:r>
      <w:r w:rsidRPr="384FC116" w:rsidR="007033AC">
        <w:rPr>
          <w:sz w:val="22"/>
          <w:szCs w:val="22"/>
          <w:lang w:val="en-US"/>
        </w:rPr>
        <w:t>t</w:t>
      </w:r>
      <w:r w:rsidRPr="384FC116" w:rsidR="00A21D62">
        <w:rPr>
          <w:sz w:val="22"/>
          <w:szCs w:val="22"/>
          <w:lang w:val="en-US"/>
        </w:rPr>
        <w:t>anding</w:t>
      </w:r>
      <w:r w:rsidRPr="384FC116" w:rsidR="006F43DB">
        <w:rPr>
          <w:sz w:val="22"/>
          <w:szCs w:val="22"/>
          <w:lang w:val="en-US"/>
        </w:rPr>
        <w:t xml:space="preserve"> </w:t>
      </w:r>
      <w:r w:rsidRPr="384FC116" w:rsidR="0056466F">
        <w:rPr>
          <w:sz w:val="22"/>
          <w:szCs w:val="22"/>
          <w:lang w:val="en-US"/>
        </w:rPr>
        <w:t>the University</w:t>
      </w:r>
      <w:r w:rsidRPr="384FC116" w:rsidR="006F43DB">
        <w:rPr>
          <w:sz w:val="22"/>
          <w:szCs w:val="22"/>
          <w:lang w:val="en-US"/>
        </w:rPr>
        <w:t xml:space="preserve"> cannot set behavioural expectations</w:t>
      </w:r>
      <w:r w:rsidRPr="384FC116" w:rsidR="005A4CA3">
        <w:rPr>
          <w:sz w:val="22"/>
          <w:szCs w:val="22"/>
          <w:lang w:val="en-US"/>
        </w:rPr>
        <w:t>, thresholds and</w:t>
      </w:r>
      <w:r w:rsidRPr="384FC116" w:rsidR="007033AC">
        <w:rPr>
          <w:sz w:val="22"/>
          <w:szCs w:val="22"/>
          <w:lang w:val="en-US"/>
        </w:rPr>
        <w:t xml:space="preserve"> consequences </w:t>
      </w:r>
      <w:r w:rsidRPr="384FC116" w:rsidR="003F5B69">
        <w:rPr>
          <w:sz w:val="22"/>
          <w:szCs w:val="22"/>
          <w:lang w:val="en-US"/>
        </w:rPr>
        <w:t>when it occurs</w:t>
      </w:r>
      <w:r w:rsidRPr="764F4C3B" w:rsidR="7C011136">
        <w:rPr>
          <w:sz w:val="22"/>
          <w:szCs w:val="22"/>
          <w:lang w:val="en-US"/>
        </w:rPr>
        <w:t>.</w:t>
      </w:r>
    </w:p>
    <w:p w:rsidRPr="0069324E" w:rsidR="00A77278" w:rsidP="003037AD" w:rsidRDefault="00A77278" w14:paraId="5F211ED7" w14:textId="14B5F0E0">
      <w:pPr>
        <w:pStyle w:val="ListParagraph"/>
        <w:numPr>
          <w:ilvl w:val="0"/>
          <w:numId w:val="8"/>
        </w:numPr>
        <w:rPr>
          <w:sz w:val="22"/>
          <w:szCs w:val="22"/>
          <w:lang w:val="en-US"/>
        </w:rPr>
      </w:pPr>
      <w:r w:rsidRPr="384FC116">
        <w:rPr>
          <w:b/>
          <w:sz w:val="22"/>
          <w:szCs w:val="22"/>
          <w:lang w:val="en-US"/>
        </w:rPr>
        <w:t>Racism prevention</w:t>
      </w:r>
      <w:r w:rsidRPr="764F4C3B" w:rsidR="563EFFAD">
        <w:rPr>
          <w:b/>
          <w:bCs/>
          <w:sz w:val="22"/>
          <w:szCs w:val="22"/>
          <w:lang w:val="en-US"/>
        </w:rPr>
        <w:t xml:space="preserve">. </w:t>
      </w:r>
      <w:r w:rsidRPr="00BF426F" w:rsidR="563EFFAD">
        <w:rPr>
          <w:sz w:val="22"/>
          <w:szCs w:val="22"/>
          <w:lang w:val="en-US"/>
        </w:rPr>
        <w:t>T</w:t>
      </w:r>
      <w:r w:rsidRPr="00BF426F" w:rsidR="008C4B47">
        <w:rPr>
          <w:sz w:val="22"/>
          <w:szCs w:val="22"/>
          <w:lang w:val="en-US"/>
        </w:rPr>
        <w:t>o</w:t>
      </w:r>
      <w:r w:rsidRPr="384FC116" w:rsidR="008C4B47">
        <w:rPr>
          <w:sz w:val="22"/>
          <w:szCs w:val="22"/>
          <w:lang w:val="en-US"/>
        </w:rPr>
        <w:t xml:space="preserve"> prevent racism</w:t>
      </w:r>
      <w:r w:rsidRPr="384FC116" w:rsidR="0056466F">
        <w:rPr>
          <w:sz w:val="22"/>
          <w:szCs w:val="22"/>
          <w:lang w:val="en-US"/>
        </w:rPr>
        <w:t>, the University</w:t>
      </w:r>
      <w:r w:rsidRPr="384FC116" w:rsidR="008C4B47">
        <w:rPr>
          <w:sz w:val="22"/>
          <w:szCs w:val="22"/>
          <w:lang w:val="en-US"/>
        </w:rPr>
        <w:t xml:space="preserve"> must embrace and value the benefits that diversity brings to </w:t>
      </w:r>
      <w:r w:rsidRPr="384FC116" w:rsidR="0056466F">
        <w:rPr>
          <w:sz w:val="22"/>
          <w:szCs w:val="22"/>
          <w:lang w:val="en-US"/>
        </w:rPr>
        <w:t>the</w:t>
      </w:r>
      <w:r w:rsidRPr="384FC116" w:rsidR="008C4B47">
        <w:rPr>
          <w:sz w:val="22"/>
          <w:szCs w:val="22"/>
          <w:lang w:val="en-US"/>
        </w:rPr>
        <w:t xml:space="preserve"> institution</w:t>
      </w:r>
      <w:r w:rsidRPr="384FC116" w:rsidR="004B492C">
        <w:rPr>
          <w:sz w:val="22"/>
          <w:szCs w:val="22"/>
          <w:lang w:val="en-US"/>
        </w:rPr>
        <w:t xml:space="preserve">, and </w:t>
      </w:r>
      <w:r w:rsidRPr="384FC116" w:rsidR="0032455D">
        <w:rPr>
          <w:sz w:val="22"/>
          <w:szCs w:val="22"/>
          <w:lang w:val="en-US"/>
        </w:rPr>
        <w:t>do so with great respect</w:t>
      </w:r>
      <w:r w:rsidR="005B588C">
        <w:rPr>
          <w:sz w:val="22"/>
          <w:szCs w:val="22"/>
          <w:lang w:val="en-US"/>
        </w:rPr>
        <w:t>.</w:t>
      </w:r>
    </w:p>
    <w:p w:rsidRPr="0069324E" w:rsidR="002E1105" w:rsidP="003037AD" w:rsidRDefault="00A77278" w14:paraId="5D46084B" w14:textId="6E6F25E0">
      <w:pPr>
        <w:pStyle w:val="ListParagraph"/>
        <w:numPr>
          <w:ilvl w:val="0"/>
          <w:numId w:val="8"/>
        </w:numPr>
        <w:rPr>
          <w:sz w:val="22"/>
          <w:szCs w:val="22"/>
          <w:lang w:val="en-US"/>
        </w:rPr>
      </w:pPr>
      <w:r w:rsidRPr="384FC116">
        <w:rPr>
          <w:b/>
          <w:sz w:val="22"/>
          <w:szCs w:val="22"/>
          <w:lang w:val="en-US"/>
        </w:rPr>
        <w:t>Racism response</w:t>
      </w:r>
      <w:r w:rsidRPr="764F4C3B" w:rsidR="24C31F79">
        <w:rPr>
          <w:b/>
          <w:bCs/>
          <w:sz w:val="22"/>
          <w:szCs w:val="22"/>
          <w:lang w:val="en-US"/>
        </w:rPr>
        <w:t>.</w:t>
      </w:r>
      <w:r w:rsidRPr="00BF426F" w:rsidR="24C31F79">
        <w:rPr>
          <w:sz w:val="22"/>
          <w:szCs w:val="22"/>
          <w:lang w:val="en-US"/>
        </w:rPr>
        <w:t xml:space="preserve"> T</w:t>
      </w:r>
      <w:r w:rsidRPr="00BF426F" w:rsidR="0056466F">
        <w:rPr>
          <w:sz w:val="22"/>
          <w:szCs w:val="22"/>
          <w:lang w:val="en-US"/>
        </w:rPr>
        <w:t>he</w:t>
      </w:r>
      <w:r w:rsidRPr="384FC116" w:rsidR="0056466F">
        <w:rPr>
          <w:sz w:val="22"/>
          <w:szCs w:val="22"/>
          <w:lang w:val="en-US"/>
        </w:rPr>
        <w:t xml:space="preserve"> University’s</w:t>
      </w:r>
      <w:r w:rsidRPr="384FC116" w:rsidR="00332E26">
        <w:rPr>
          <w:sz w:val="22"/>
          <w:szCs w:val="22"/>
          <w:lang w:val="en-US"/>
        </w:rPr>
        <w:t xml:space="preserve"> response needs to be visible, transparent and fai</w:t>
      </w:r>
      <w:r w:rsidRPr="384FC116" w:rsidR="002347D5">
        <w:rPr>
          <w:sz w:val="22"/>
          <w:szCs w:val="22"/>
          <w:lang w:val="en-US"/>
        </w:rPr>
        <w:t xml:space="preserve">r. This will build confidence </w:t>
      </w:r>
      <w:r w:rsidRPr="764F4C3B" w:rsidR="56017579">
        <w:rPr>
          <w:sz w:val="22"/>
          <w:szCs w:val="22"/>
          <w:lang w:val="en-US"/>
        </w:rPr>
        <w:t>among</w:t>
      </w:r>
      <w:r w:rsidRPr="384FC116" w:rsidR="002347D5">
        <w:rPr>
          <w:sz w:val="22"/>
          <w:szCs w:val="22"/>
          <w:lang w:val="en-US"/>
        </w:rPr>
        <w:t xml:space="preserve"> students and staff to disclose and report racism so that it can be addressed.</w:t>
      </w:r>
    </w:p>
    <w:p w:rsidRPr="0069324E" w:rsidR="002E1105" w:rsidP="007C05E9" w:rsidRDefault="002E1105" w14:paraId="3099E4F7" w14:textId="77777777">
      <w:pPr>
        <w:rPr>
          <w:i/>
          <w:iCs/>
          <w:sz w:val="22"/>
          <w:szCs w:val="22"/>
        </w:rPr>
      </w:pPr>
    </w:p>
    <w:p w:rsidRPr="006764B4" w:rsidR="00954A0C" w:rsidP="006764B4" w:rsidRDefault="00702A86" w14:paraId="7B519046" w14:textId="69E51BDF">
      <w:pPr>
        <w:pStyle w:val="Title"/>
        <w:spacing w:after="0"/>
        <w:rPr>
          <w:b/>
          <w:bCs/>
          <w:sz w:val="22"/>
          <w:szCs w:val="22"/>
        </w:rPr>
      </w:pPr>
      <w:r w:rsidRPr="006764B4">
        <w:rPr>
          <w:rFonts w:asciiTheme="minorHAnsi" w:hAnsiTheme="minorHAnsi"/>
          <w:b/>
          <w:bCs/>
          <w:spacing w:val="0"/>
          <w:sz w:val="22"/>
          <w:szCs w:val="22"/>
        </w:rPr>
        <w:t xml:space="preserve">Governance </w:t>
      </w:r>
      <w:r w:rsidRPr="006764B4" w:rsidR="00825BC2">
        <w:rPr>
          <w:rFonts w:asciiTheme="minorHAnsi" w:hAnsiTheme="minorHAnsi"/>
          <w:b/>
          <w:bCs/>
          <w:spacing w:val="0"/>
          <w:sz w:val="22"/>
          <w:szCs w:val="22"/>
        </w:rPr>
        <w:t>and collaboration</w:t>
      </w:r>
    </w:p>
    <w:p w:rsidR="00A86C9E" w:rsidP="53B61707" w:rsidRDefault="00954A0C" w14:paraId="496665A3" w14:textId="77777777">
      <w:pPr>
        <w:rPr>
          <w:sz w:val="22"/>
          <w:szCs w:val="22"/>
          <w:lang w:val="en-US"/>
        </w:rPr>
      </w:pPr>
      <w:r w:rsidRPr="384FC116">
        <w:rPr>
          <w:sz w:val="22"/>
          <w:szCs w:val="22"/>
          <w:lang w:val="en-US"/>
        </w:rPr>
        <w:t>The ARAP Implementation Working Group oversee</w:t>
      </w:r>
      <w:r w:rsidRPr="384FC116" w:rsidR="000F05B5">
        <w:rPr>
          <w:sz w:val="22"/>
          <w:szCs w:val="22"/>
          <w:lang w:val="en-US"/>
        </w:rPr>
        <w:t>s</w:t>
      </w:r>
      <w:r w:rsidRPr="384FC116">
        <w:rPr>
          <w:sz w:val="22"/>
          <w:szCs w:val="22"/>
          <w:lang w:val="en-US"/>
        </w:rPr>
        <w:t xml:space="preserve"> the implementation </w:t>
      </w:r>
      <w:r w:rsidRPr="384FC116" w:rsidR="00D07D1B">
        <w:rPr>
          <w:sz w:val="22"/>
          <w:szCs w:val="22"/>
          <w:lang w:val="en-US"/>
        </w:rPr>
        <w:t xml:space="preserve">of </w:t>
      </w:r>
      <w:r w:rsidRPr="384FC116">
        <w:rPr>
          <w:sz w:val="22"/>
          <w:szCs w:val="22"/>
          <w:lang w:val="en-US"/>
        </w:rPr>
        <w:t>the ARAP by receiving reports and updates from accountable</w:t>
      </w:r>
      <w:r w:rsidRPr="384FC116" w:rsidR="00C5374D">
        <w:rPr>
          <w:sz w:val="22"/>
          <w:szCs w:val="22"/>
          <w:lang w:val="en-US"/>
        </w:rPr>
        <w:t xml:space="preserve"> leaders</w:t>
      </w:r>
      <w:r w:rsidRPr="384FC116">
        <w:rPr>
          <w:sz w:val="22"/>
          <w:szCs w:val="22"/>
          <w:lang w:val="en-US"/>
        </w:rPr>
        <w:t xml:space="preserve">, providing expertise and decision-making to inform the prioritisation of actions, and ensuring timely and integrated delivery of the program of work. </w:t>
      </w:r>
    </w:p>
    <w:p w:rsidR="00A86C9E" w:rsidP="53B61707" w:rsidRDefault="00A86C9E" w14:paraId="43A131FC" w14:textId="77777777">
      <w:pPr>
        <w:rPr>
          <w:sz w:val="22"/>
          <w:szCs w:val="22"/>
          <w:lang w:val="en-US"/>
        </w:rPr>
      </w:pPr>
    </w:p>
    <w:p w:rsidRPr="002530F2" w:rsidR="00954A0C" w:rsidP="53B61707" w:rsidRDefault="009C47A5" w14:paraId="3A35D5CE" w14:textId="08F8960D">
      <w:pPr>
        <w:rPr>
          <w:sz w:val="22"/>
          <w:szCs w:val="22"/>
          <w:lang w:val="en-US"/>
        </w:rPr>
      </w:pPr>
      <w:r w:rsidRPr="384FC116">
        <w:rPr>
          <w:sz w:val="22"/>
          <w:szCs w:val="22"/>
          <w:lang w:val="en-US"/>
        </w:rPr>
        <w:t>To support this</w:t>
      </w:r>
      <w:r w:rsidRPr="384FC116" w:rsidR="00F108CD">
        <w:rPr>
          <w:sz w:val="22"/>
          <w:szCs w:val="22"/>
          <w:lang w:val="en-US"/>
        </w:rPr>
        <w:t>,</w:t>
      </w:r>
      <w:r w:rsidRPr="384FC116" w:rsidR="00AF2553">
        <w:rPr>
          <w:sz w:val="22"/>
          <w:szCs w:val="22"/>
          <w:lang w:val="en-US"/>
        </w:rPr>
        <w:t xml:space="preserve"> the</w:t>
      </w:r>
      <w:r w:rsidRPr="384FC116" w:rsidR="00954A0C">
        <w:rPr>
          <w:sz w:val="22"/>
          <w:szCs w:val="22"/>
          <w:lang w:val="en-US"/>
        </w:rPr>
        <w:t xml:space="preserve"> Group work</w:t>
      </w:r>
      <w:r w:rsidRPr="384FC116" w:rsidR="004F3FC7">
        <w:rPr>
          <w:sz w:val="22"/>
          <w:szCs w:val="22"/>
          <w:lang w:val="en-US"/>
        </w:rPr>
        <w:t>s</w:t>
      </w:r>
      <w:r w:rsidRPr="384FC116" w:rsidR="00954A0C">
        <w:rPr>
          <w:sz w:val="22"/>
          <w:szCs w:val="22"/>
          <w:lang w:val="en-US"/>
        </w:rPr>
        <w:t xml:space="preserve"> in partnership with the </w:t>
      </w:r>
      <w:r w:rsidR="003063F1">
        <w:rPr>
          <w:sz w:val="22"/>
          <w:szCs w:val="22"/>
          <w:lang w:val="en-US"/>
        </w:rPr>
        <w:t>Addressing Everyday Racisms</w:t>
      </w:r>
      <w:r w:rsidRPr="384FC116" w:rsidR="00954A0C">
        <w:rPr>
          <w:sz w:val="22"/>
          <w:szCs w:val="22"/>
          <w:lang w:val="en-US"/>
        </w:rPr>
        <w:t xml:space="preserve"> Working Group, </w:t>
      </w:r>
      <w:r w:rsidRPr="764F4C3B" w:rsidR="2BAB942E">
        <w:rPr>
          <w:sz w:val="22"/>
          <w:szCs w:val="22"/>
          <w:lang w:val="en-US"/>
        </w:rPr>
        <w:t>the</w:t>
      </w:r>
      <w:r w:rsidRPr="764F4C3B" w:rsidR="00954A0C">
        <w:rPr>
          <w:sz w:val="22"/>
          <w:szCs w:val="22"/>
          <w:lang w:val="en-US"/>
        </w:rPr>
        <w:t xml:space="preserve"> </w:t>
      </w:r>
      <w:r w:rsidRPr="384FC116" w:rsidR="00954A0C">
        <w:rPr>
          <w:sz w:val="22"/>
          <w:szCs w:val="22"/>
          <w:lang w:val="en-US"/>
        </w:rPr>
        <w:t>Gahgook Program (</w:t>
      </w:r>
      <w:r w:rsidRPr="384FC116" w:rsidR="00224642">
        <w:rPr>
          <w:sz w:val="22"/>
          <w:szCs w:val="22"/>
          <w:lang w:val="en-US"/>
        </w:rPr>
        <w:t xml:space="preserve">for </w:t>
      </w:r>
      <w:r w:rsidRPr="384FC116" w:rsidR="00954A0C">
        <w:rPr>
          <w:sz w:val="22"/>
          <w:szCs w:val="22"/>
          <w:lang w:val="en-US"/>
        </w:rPr>
        <w:t xml:space="preserve">Indigenous Cultural Education), </w:t>
      </w:r>
      <w:r w:rsidRPr="384FC116" w:rsidR="00AB124C">
        <w:rPr>
          <w:sz w:val="22"/>
          <w:szCs w:val="22"/>
          <w:lang w:val="en-US"/>
        </w:rPr>
        <w:t xml:space="preserve">the University’s </w:t>
      </w:r>
      <w:r w:rsidRPr="384FC116" w:rsidR="00954A0C">
        <w:rPr>
          <w:sz w:val="22"/>
          <w:szCs w:val="22"/>
          <w:lang w:val="en-US"/>
        </w:rPr>
        <w:t>Anti-Racism Hallmark Research Initiative (ARHRI),</w:t>
      </w:r>
      <w:r w:rsidRPr="384FC116" w:rsidR="002530F2">
        <w:rPr>
          <w:rFonts w:eastAsia="Arial" w:cs="Arial"/>
          <w:color w:val="FFFFFF" w:themeColor="background1"/>
          <w:sz w:val="22"/>
          <w:szCs w:val="22"/>
          <w:lang w:val="en-US"/>
        </w:rPr>
        <w:t xml:space="preserve"> </w:t>
      </w:r>
      <w:r w:rsidRPr="384FC116" w:rsidR="00D91D23">
        <w:rPr>
          <w:rFonts w:eastAsiaTheme="minorEastAsia"/>
          <w:sz w:val="22"/>
          <w:szCs w:val="22"/>
          <w:lang w:val="en-US"/>
        </w:rPr>
        <w:t>the</w:t>
      </w:r>
      <w:r w:rsidRPr="384FC116" w:rsidR="00954A0C">
        <w:rPr>
          <w:rFonts w:eastAsiaTheme="minorEastAsia"/>
          <w:sz w:val="22"/>
          <w:szCs w:val="22"/>
          <w:lang w:val="en-US"/>
        </w:rPr>
        <w:t xml:space="preserve"> </w:t>
      </w:r>
      <w:r w:rsidRPr="384FC116" w:rsidR="00954A0C">
        <w:rPr>
          <w:color w:val="000000" w:themeColor="text1"/>
          <w:sz w:val="22"/>
          <w:szCs w:val="22"/>
          <w:lang w:val="en-US"/>
        </w:rPr>
        <w:t>Legal and Risk</w:t>
      </w:r>
      <w:r w:rsidRPr="384FC116" w:rsidR="00D91D23">
        <w:rPr>
          <w:color w:val="000000" w:themeColor="text1"/>
          <w:sz w:val="22"/>
          <w:szCs w:val="22"/>
          <w:lang w:val="en-US"/>
        </w:rPr>
        <w:t xml:space="preserve"> portfolio</w:t>
      </w:r>
      <w:r w:rsidRPr="384FC116" w:rsidR="00954A0C">
        <w:rPr>
          <w:color w:val="000000" w:themeColor="text1"/>
          <w:sz w:val="22"/>
          <w:szCs w:val="22"/>
          <w:lang w:val="en-US"/>
        </w:rPr>
        <w:t>, S</w:t>
      </w:r>
      <w:r w:rsidRPr="384FC116" w:rsidR="00AD1B9D">
        <w:rPr>
          <w:color w:val="000000" w:themeColor="text1"/>
          <w:sz w:val="22"/>
          <w:szCs w:val="22"/>
          <w:lang w:val="en-US"/>
        </w:rPr>
        <w:t xml:space="preserve">tudents and </w:t>
      </w:r>
      <w:r w:rsidRPr="384FC116" w:rsidR="00954A0C">
        <w:rPr>
          <w:color w:val="000000" w:themeColor="text1"/>
          <w:sz w:val="22"/>
          <w:szCs w:val="22"/>
          <w:lang w:val="en-US"/>
        </w:rPr>
        <w:t>S</w:t>
      </w:r>
      <w:r w:rsidRPr="384FC116" w:rsidR="00AD1B9D">
        <w:rPr>
          <w:color w:val="000000" w:themeColor="text1"/>
          <w:sz w:val="22"/>
          <w:szCs w:val="22"/>
          <w:lang w:val="en-US"/>
        </w:rPr>
        <w:t xml:space="preserve">cholarly </w:t>
      </w:r>
      <w:r w:rsidRPr="384FC116" w:rsidR="00954A0C">
        <w:rPr>
          <w:color w:val="000000" w:themeColor="text1"/>
          <w:sz w:val="22"/>
          <w:szCs w:val="22"/>
          <w:lang w:val="en-US"/>
        </w:rPr>
        <w:t>S</w:t>
      </w:r>
      <w:r w:rsidRPr="384FC116" w:rsidR="00AD1B9D">
        <w:rPr>
          <w:color w:val="000000" w:themeColor="text1"/>
          <w:sz w:val="22"/>
          <w:szCs w:val="22"/>
          <w:lang w:val="en-US"/>
        </w:rPr>
        <w:t>ervices</w:t>
      </w:r>
      <w:r w:rsidRPr="384FC116" w:rsidR="00954A0C">
        <w:rPr>
          <w:color w:val="000000" w:themeColor="text1"/>
          <w:sz w:val="22"/>
          <w:szCs w:val="22"/>
          <w:lang w:val="en-US"/>
        </w:rPr>
        <w:t>, the C</w:t>
      </w:r>
      <w:r w:rsidRPr="384FC116" w:rsidR="00AD1B9D">
        <w:rPr>
          <w:color w:val="000000" w:themeColor="text1"/>
          <w:sz w:val="22"/>
          <w:szCs w:val="22"/>
          <w:lang w:val="en-US"/>
        </w:rPr>
        <w:t>hief People Officer</w:t>
      </w:r>
      <w:r w:rsidRPr="384FC116" w:rsidR="00954A0C">
        <w:rPr>
          <w:color w:val="000000" w:themeColor="text1"/>
          <w:sz w:val="22"/>
          <w:szCs w:val="22"/>
          <w:lang w:val="en-US"/>
        </w:rPr>
        <w:t xml:space="preserve">, </w:t>
      </w:r>
      <w:r w:rsidR="00214738">
        <w:rPr>
          <w:color w:val="000000" w:themeColor="text1"/>
          <w:sz w:val="22"/>
          <w:szCs w:val="22"/>
          <w:lang w:val="en-US"/>
        </w:rPr>
        <w:t xml:space="preserve">the Diversity, Equity and Inclusion Sub-Committee of University Executive, </w:t>
      </w:r>
      <w:r w:rsidRPr="384FC116" w:rsidR="00954A0C">
        <w:rPr>
          <w:color w:val="000000" w:themeColor="text1"/>
          <w:sz w:val="22"/>
          <w:szCs w:val="22"/>
          <w:lang w:val="en-US"/>
        </w:rPr>
        <w:t xml:space="preserve">and Deans </w:t>
      </w:r>
      <w:r w:rsidRPr="384FC116" w:rsidR="003E469C">
        <w:rPr>
          <w:color w:val="000000" w:themeColor="text1"/>
          <w:sz w:val="22"/>
          <w:szCs w:val="22"/>
          <w:lang w:val="en-US"/>
        </w:rPr>
        <w:t xml:space="preserve">and leaders </w:t>
      </w:r>
      <w:r w:rsidRPr="384FC116" w:rsidR="00F108CD">
        <w:rPr>
          <w:color w:val="000000" w:themeColor="text1"/>
          <w:sz w:val="22"/>
          <w:szCs w:val="22"/>
          <w:lang w:val="en-US"/>
        </w:rPr>
        <w:t xml:space="preserve">across the </w:t>
      </w:r>
      <w:r w:rsidR="00FB3EC0">
        <w:rPr>
          <w:color w:val="000000" w:themeColor="text1"/>
          <w:sz w:val="22"/>
          <w:szCs w:val="22"/>
          <w:lang w:val="en-US"/>
        </w:rPr>
        <w:t>U</w:t>
      </w:r>
      <w:r w:rsidRPr="384FC116" w:rsidR="00F108CD">
        <w:rPr>
          <w:color w:val="000000" w:themeColor="text1"/>
          <w:sz w:val="22"/>
          <w:szCs w:val="22"/>
          <w:lang w:val="en-US"/>
        </w:rPr>
        <w:t>niversity</w:t>
      </w:r>
      <w:r w:rsidRPr="384FC116" w:rsidR="00954A0C">
        <w:rPr>
          <w:color w:val="000000" w:themeColor="text1"/>
          <w:sz w:val="22"/>
          <w:szCs w:val="22"/>
          <w:lang w:val="en-US"/>
        </w:rPr>
        <w:t xml:space="preserve">. </w:t>
      </w:r>
    </w:p>
    <w:p w:rsidRPr="0069324E" w:rsidR="001A5327" w:rsidP="007C05E9" w:rsidRDefault="00E1371D" w14:paraId="7EF7C1BD" w14:textId="21520ABB">
      <w:pPr>
        <w:rPr>
          <w:sz w:val="22"/>
          <w:szCs w:val="22"/>
        </w:rPr>
      </w:pPr>
      <w:r w:rsidRPr="0069324E">
        <w:rPr>
          <w:sz w:val="22"/>
          <w:szCs w:val="22"/>
        </w:rPr>
        <w:t xml:space="preserve"> </w:t>
      </w:r>
    </w:p>
    <w:p w:rsidR="00F30EEB" w:rsidRDefault="00F30EEB" w14:paraId="56B09709" w14:textId="73975A3C">
      <w:pPr>
        <w:rPr>
          <w:sz w:val="22"/>
          <w:szCs w:val="22"/>
        </w:rPr>
      </w:pPr>
      <w:r>
        <w:rPr>
          <w:sz w:val="22"/>
          <w:szCs w:val="22"/>
        </w:rPr>
        <w:br w:type="page"/>
      </w:r>
    </w:p>
    <w:p w:rsidR="00F30EEB" w:rsidP="00F30EEB" w:rsidRDefault="00F30EEB" w14:paraId="6EB70A2B" w14:textId="55655E2C">
      <w:pPr>
        <w:pStyle w:val="Heading1"/>
      </w:pPr>
      <w:bookmarkStart w:name="_Toc193465843" w:id="2"/>
      <w:r w:rsidRPr="004C48B3">
        <w:t>National context</w:t>
      </w:r>
      <w:bookmarkEnd w:id="2"/>
    </w:p>
    <w:p w:rsidR="00A4778B" w:rsidP="00622654" w:rsidRDefault="004B7D80" w14:paraId="66FE50C6" w14:textId="6C31A354">
      <w:pPr>
        <w:rPr>
          <w:sz w:val="22"/>
          <w:szCs w:val="22"/>
        </w:rPr>
      </w:pPr>
      <w:r w:rsidRPr="04482CB8">
        <w:rPr>
          <w:sz w:val="22"/>
          <w:szCs w:val="22"/>
        </w:rPr>
        <w:t xml:space="preserve">In 2024, </w:t>
      </w:r>
      <w:r w:rsidRPr="04482CB8" w:rsidR="003951A1">
        <w:rPr>
          <w:sz w:val="22"/>
          <w:szCs w:val="22"/>
        </w:rPr>
        <w:t xml:space="preserve">the </w:t>
      </w:r>
      <w:r w:rsidRPr="04482CB8" w:rsidR="005A48A3">
        <w:rPr>
          <w:sz w:val="22"/>
          <w:szCs w:val="22"/>
        </w:rPr>
        <w:t xml:space="preserve">national </w:t>
      </w:r>
      <w:r w:rsidRPr="04482CB8" w:rsidR="00103E11">
        <w:rPr>
          <w:sz w:val="22"/>
          <w:szCs w:val="22"/>
        </w:rPr>
        <w:t>focus on racism in Australian universities increased markedly.</w:t>
      </w:r>
      <w:r w:rsidRPr="04482CB8" w:rsidR="00ED1D59">
        <w:rPr>
          <w:sz w:val="22"/>
          <w:szCs w:val="22"/>
        </w:rPr>
        <w:t xml:space="preserve"> </w:t>
      </w:r>
      <w:r w:rsidRPr="04482CB8" w:rsidR="00B20D68">
        <w:rPr>
          <w:sz w:val="22"/>
          <w:szCs w:val="22"/>
        </w:rPr>
        <w:t xml:space="preserve">The intensified </w:t>
      </w:r>
      <w:r w:rsidRPr="04482CB8" w:rsidR="00547FC6">
        <w:rPr>
          <w:sz w:val="22"/>
          <w:szCs w:val="22"/>
        </w:rPr>
        <w:t>attention</w:t>
      </w:r>
      <w:r w:rsidRPr="04482CB8" w:rsidR="00B20D68">
        <w:rPr>
          <w:sz w:val="22"/>
          <w:szCs w:val="22"/>
        </w:rPr>
        <w:t xml:space="preserve"> was driven largely by </w:t>
      </w:r>
      <w:r w:rsidRPr="04482CB8" w:rsidR="00DD23CF">
        <w:rPr>
          <w:sz w:val="22"/>
          <w:szCs w:val="22"/>
        </w:rPr>
        <w:t>rising tensions and conflict on university campuses</w:t>
      </w:r>
      <w:r w:rsidRPr="04482CB8" w:rsidR="003951A1">
        <w:rPr>
          <w:sz w:val="22"/>
          <w:szCs w:val="22"/>
        </w:rPr>
        <w:t>,</w:t>
      </w:r>
      <w:r w:rsidRPr="04482CB8" w:rsidR="00DD23CF">
        <w:rPr>
          <w:sz w:val="22"/>
          <w:szCs w:val="22"/>
        </w:rPr>
        <w:t xml:space="preserve"> in Australia and around the world, in response to </w:t>
      </w:r>
      <w:r w:rsidRPr="04482CB8" w:rsidR="003D5EB9">
        <w:rPr>
          <w:sz w:val="22"/>
          <w:szCs w:val="22"/>
        </w:rPr>
        <w:t>the conflict in the Middle East. The challenge</w:t>
      </w:r>
      <w:r w:rsidRPr="04482CB8" w:rsidR="00FB308D">
        <w:rPr>
          <w:sz w:val="22"/>
          <w:szCs w:val="22"/>
        </w:rPr>
        <w:t>s</w:t>
      </w:r>
      <w:r w:rsidRPr="04482CB8" w:rsidR="00321784">
        <w:rPr>
          <w:sz w:val="22"/>
          <w:szCs w:val="22"/>
        </w:rPr>
        <w:t xml:space="preserve"> facing universities to uphold </w:t>
      </w:r>
      <w:r w:rsidRPr="04482CB8" w:rsidR="003D5EB9">
        <w:rPr>
          <w:sz w:val="22"/>
          <w:szCs w:val="22"/>
        </w:rPr>
        <w:t>academic values</w:t>
      </w:r>
      <w:r w:rsidRPr="04482CB8" w:rsidR="00AA16C5">
        <w:rPr>
          <w:sz w:val="22"/>
          <w:szCs w:val="22"/>
        </w:rPr>
        <w:t xml:space="preserve"> </w:t>
      </w:r>
      <w:r w:rsidRPr="04482CB8" w:rsidR="003D5EB9">
        <w:rPr>
          <w:sz w:val="22"/>
          <w:szCs w:val="22"/>
        </w:rPr>
        <w:t xml:space="preserve">and </w:t>
      </w:r>
      <w:r w:rsidRPr="04482CB8" w:rsidR="00CA6A52">
        <w:rPr>
          <w:sz w:val="22"/>
          <w:szCs w:val="22"/>
        </w:rPr>
        <w:t xml:space="preserve">community </w:t>
      </w:r>
      <w:r w:rsidRPr="04482CB8" w:rsidR="003D5EB9">
        <w:rPr>
          <w:sz w:val="22"/>
          <w:szCs w:val="22"/>
        </w:rPr>
        <w:t xml:space="preserve">safety on campus </w:t>
      </w:r>
      <w:r w:rsidRPr="04482CB8" w:rsidR="00321784">
        <w:rPr>
          <w:sz w:val="22"/>
          <w:szCs w:val="22"/>
        </w:rPr>
        <w:t>in th</w:t>
      </w:r>
      <w:r w:rsidRPr="04482CB8" w:rsidR="06B86792">
        <w:rPr>
          <w:sz w:val="22"/>
          <w:szCs w:val="22"/>
        </w:rPr>
        <w:t>is context,</w:t>
      </w:r>
      <w:r w:rsidRPr="04482CB8" w:rsidR="00321784">
        <w:rPr>
          <w:sz w:val="22"/>
          <w:szCs w:val="22"/>
        </w:rPr>
        <w:t xml:space="preserve"> </w:t>
      </w:r>
      <w:r w:rsidRPr="04482CB8" w:rsidR="00FB308D">
        <w:rPr>
          <w:sz w:val="22"/>
          <w:szCs w:val="22"/>
        </w:rPr>
        <w:t>were</w:t>
      </w:r>
      <w:r w:rsidRPr="04482CB8" w:rsidR="003D5EB9">
        <w:rPr>
          <w:sz w:val="22"/>
          <w:szCs w:val="22"/>
        </w:rPr>
        <w:t xml:space="preserve"> </w:t>
      </w:r>
      <w:r w:rsidRPr="04482CB8" w:rsidR="00AA16C5">
        <w:rPr>
          <w:sz w:val="22"/>
          <w:szCs w:val="22"/>
        </w:rPr>
        <w:t xml:space="preserve">discussed in </w:t>
      </w:r>
      <w:r w:rsidRPr="04482CB8" w:rsidR="003D5EB9">
        <w:rPr>
          <w:sz w:val="22"/>
          <w:szCs w:val="22"/>
        </w:rPr>
        <w:t xml:space="preserve">several reports and </w:t>
      </w:r>
      <w:r w:rsidRPr="04482CB8" w:rsidR="00CB47B9">
        <w:rPr>
          <w:sz w:val="22"/>
          <w:szCs w:val="22"/>
        </w:rPr>
        <w:t>inquiries throughout the year.</w:t>
      </w:r>
    </w:p>
    <w:p w:rsidR="00A4778B" w:rsidP="00473009" w:rsidRDefault="00A4778B" w14:paraId="6338B376" w14:textId="77777777">
      <w:pPr>
        <w:rPr>
          <w:sz w:val="22"/>
          <w:szCs w:val="22"/>
        </w:rPr>
      </w:pPr>
    </w:p>
    <w:p w:rsidR="004A3735" w:rsidP="00473009" w:rsidRDefault="002E12EE" w14:paraId="26938BCC" w14:textId="307934A3">
      <w:pPr>
        <w:rPr>
          <w:sz w:val="22"/>
          <w:szCs w:val="22"/>
        </w:rPr>
      </w:pPr>
      <w:r w:rsidRPr="4285B5B3" w:rsidR="002E12EE">
        <w:rPr>
          <w:sz w:val="22"/>
          <w:szCs w:val="22"/>
        </w:rPr>
        <w:t>T</w:t>
      </w:r>
      <w:r w:rsidRPr="4285B5B3" w:rsidR="00ED1D59">
        <w:rPr>
          <w:sz w:val="22"/>
          <w:szCs w:val="22"/>
        </w:rPr>
        <w:t>he</w:t>
      </w:r>
      <w:r w:rsidRPr="4285B5B3" w:rsidR="00532DA8">
        <w:rPr>
          <w:sz w:val="22"/>
          <w:szCs w:val="22"/>
        </w:rPr>
        <w:t xml:space="preserve"> </w:t>
      </w:r>
      <w:hyperlink r:id="Ree600fd433c04bdb">
        <w:r w:rsidRPr="4285B5B3" w:rsidR="00532DA8">
          <w:rPr>
            <w:rStyle w:val="Hyperlink"/>
            <w:i w:val="1"/>
            <w:iCs w:val="1"/>
            <w:sz w:val="22"/>
            <w:szCs w:val="22"/>
          </w:rPr>
          <w:t>Australian</w:t>
        </w:r>
        <w:r w:rsidRPr="4285B5B3" w:rsidR="00ED1D59">
          <w:rPr>
            <w:rStyle w:val="Hyperlink"/>
            <w:i w:val="1"/>
            <w:iCs w:val="1"/>
            <w:sz w:val="22"/>
            <w:szCs w:val="22"/>
          </w:rPr>
          <w:t xml:space="preserve"> </w:t>
        </w:r>
        <w:r w:rsidRPr="4285B5B3" w:rsidR="00532DA8">
          <w:rPr>
            <w:rStyle w:val="Hyperlink"/>
            <w:i w:val="1"/>
            <w:iCs w:val="1"/>
            <w:sz w:val="22"/>
            <w:szCs w:val="22"/>
          </w:rPr>
          <w:t>Universities</w:t>
        </w:r>
        <w:r w:rsidRPr="4285B5B3" w:rsidR="00ED1D59">
          <w:rPr>
            <w:rStyle w:val="Hyperlink"/>
            <w:i w:val="1"/>
            <w:iCs w:val="1"/>
            <w:sz w:val="22"/>
            <w:szCs w:val="22"/>
          </w:rPr>
          <w:t xml:space="preserve"> Accord </w:t>
        </w:r>
        <w:r w:rsidRPr="4285B5B3" w:rsidR="00532DA8">
          <w:rPr>
            <w:rStyle w:val="Hyperlink"/>
            <w:i w:val="1"/>
            <w:iCs w:val="1"/>
            <w:sz w:val="22"/>
            <w:szCs w:val="22"/>
          </w:rPr>
          <w:t>Final Report</w:t>
        </w:r>
      </w:hyperlink>
      <w:r w:rsidRPr="4285B5B3" w:rsidR="00532DA8">
        <w:rPr>
          <w:sz w:val="22"/>
          <w:szCs w:val="22"/>
        </w:rPr>
        <w:t xml:space="preserve"> was released</w:t>
      </w:r>
      <w:r w:rsidRPr="4285B5B3" w:rsidR="002E12EE">
        <w:rPr>
          <w:sz w:val="22"/>
          <w:szCs w:val="22"/>
        </w:rPr>
        <w:t xml:space="preserve"> in Februar</w:t>
      </w:r>
      <w:r w:rsidRPr="4285B5B3" w:rsidR="00F65B05">
        <w:rPr>
          <w:sz w:val="22"/>
          <w:szCs w:val="22"/>
        </w:rPr>
        <w:t>y</w:t>
      </w:r>
      <w:r w:rsidRPr="4285B5B3" w:rsidR="005D5D6E">
        <w:rPr>
          <w:sz w:val="22"/>
          <w:szCs w:val="22"/>
        </w:rPr>
        <w:t>. A</w:t>
      </w:r>
      <w:r w:rsidRPr="4285B5B3" w:rsidR="00733DBD">
        <w:rPr>
          <w:sz w:val="22"/>
          <w:szCs w:val="22"/>
        </w:rPr>
        <w:t>mong its recommendations</w:t>
      </w:r>
      <w:r w:rsidRPr="4285B5B3" w:rsidR="005D5D6E">
        <w:rPr>
          <w:sz w:val="22"/>
          <w:szCs w:val="22"/>
        </w:rPr>
        <w:t xml:space="preserve"> was</w:t>
      </w:r>
      <w:r w:rsidRPr="4285B5B3" w:rsidR="00733DBD">
        <w:rPr>
          <w:sz w:val="22"/>
          <w:szCs w:val="22"/>
        </w:rPr>
        <w:t xml:space="preserve"> </w:t>
      </w:r>
      <w:r w:rsidRPr="4285B5B3" w:rsidR="00B92614">
        <w:rPr>
          <w:sz w:val="22"/>
          <w:szCs w:val="22"/>
        </w:rPr>
        <w:t xml:space="preserve">that </w:t>
      </w:r>
      <w:r w:rsidRPr="4285B5B3" w:rsidR="00532DA8">
        <w:rPr>
          <w:sz w:val="22"/>
          <w:szCs w:val="22"/>
        </w:rPr>
        <w:t xml:space="preserve">a study </w:t>
      </w:r>
      <w:r w:rsidRPr="4285B5B3" w:rsidR="00733DBD">
        <w:rPr>
          <w:sz w:val="22"/>
          <w:szCs w:val="22"/>
        </w:rPr>
        <w:t xml:space="preserve">should </w:t>
      </w:r>
      <w:r w:rsidRPr="4285B5B3" w:rsidR="00532DA8">
        <w:rPr>
          <w:sz w:val="22"/>
          <w:szCs w:val="22"/>
        </w:rPr>
        <w:t xml:space="preserve">be commissioned into </w:t>
      </w:r>
      <w:r w:rsidRPr="4285B5B3" w:rsidR="004A5012">
        <w:rPr>
          <w:sz w:val="22"/>
          <w:szCs w:val="22"/>
        </w:rPr>
        <w:t xml:space="preserve">the prevalence and impact of </w:t>
      </w:r>
      <w:r w:rsidRPr="4285B5B3" w:rsidR="002E12EE">
        <w:rPr>
          <w:sz w:val="22"/>
          <w:szCs w:val="22"/>
        </w:rPr>
        <w:t>racism in universities</w:t>
      </w:r>
      <w:r w:rsidRPr="4285B5B3" w:rsidR="004A5012">
        <w:rPr>
          <w:sz w:val="22"/>
          <w:szCs w:val="22"/>
        </w:rPr>
        <w:t xml:space="preserve">, on campus and </w:t>
      </w:r>
      <w:r w:rsidRPr="4285B5B3" w:rsidR="006F722E">
        <w:rPr>
          <w:sz w:val="22"/>
          <w:szCs w:val="22"/>
        </w:rPr>
        <w:t xml:space="preserve">in </w:t>
      </w:r>
      <w:r w:rsidRPr="4285B5B3" w:rsidR="004A5012">
        <w:rPr>
          <w:sz w:val="22"/>
          <w:szCs w:val="22"/>
        </w:rPr>
        <w:t>online</w:t>
      </w:r>
      <w:r w:rsidRPr="4285B5B3" w:rsidR="006F722E">
        <w:rPr>
          <w:sz w:val="22"/>
          <w:szCs w:val="22"/>
        </w:rPr>
        <w:t xml:space="preserve"> environments</w:t>
      </w:r>
      <w:r w:rsidRPr="4285B5B3" w:rsidR="002E12EE">
        <w:rPr>
          <w:sz w:val="22"/>
          <w:szCs w:val="22"/>
        </w:rPr>
        <w:t xml:space="preserve">. </w:t>
      </w:r>
      <w:r w:rsidRPr="4285B5B3" w:rsidR="006F722E">
        <w:rPr>
          <w:sz w:val="22"/>
          <w:szCs w:val="22"/>
        </w:rPr>
        <w:t>Following this, i</w:t>
      </w:r>
      <w:r w:rsidRPr="4285B5B3" w:rsidR="002E12EE">
        <w:rPr>
          <w:sz w:val="22"/>
          <w:szCs w:val="22"/>
        </w:rPr>
        <w:t xml:space="preserve">n May, the Department of Education commissioned </w:t>
      </w:r>
      <w:r w:rsidRPr="4285B5B3" w:rsidR="00B92614">
        <w:rPr>
          <w:sz w:val="22"/>
          <w:szCs w:val="22"/>
        </w:rPr>
        <w:t xml:space="preserve">the </w:t>
      </w:r>
      <w:r w:rsidRPr="4285B5B3" w:rsidR="004A5012">
        <w:rPr>
          <w:i w:val="1"/>
          <w:iCs w:val="1"/>
          <w:sz w:val="22"/>
          <w:szCs w:val="22"/>
        </w:rPr>
        <w:t>Respect at Uni</w:t>
      </w:r>
      <w:r w:rsidRPr="4285B5B3" w:rsidR="004A5012">
        <w:rPr>
          <w:sz w:val="22"/>
          <w:szCs w:val="22"/>
        </w:rPr>
        <w:t xml:space="preserve"> </w:t>
      </w:r>
      <w:r w:rsidRPr="4285B5B3" w:rsidR="003F286B">
        <w:rPr>
          <w:sz w:val="22"/>
          <w:szCs w:val="22"/>
        </w:rPr>
        <w:t>study into antisemitism, Islamophobia, racism and the experience of First Nations people</w:t>
      </w:r>
      <w:r w:rsidRPr="4285B5B3" w:rsidR="00AA1959">
        <w:rPr>
          <w:sz w:val="22"/>
          <w:szCs w:val="22"/>
        </w:rPr>
        <w:t xml:space="preserve"> within the tertiary education sector, to be conducted by the Australian Human Rights Commission (AHRC)</w:t>
      </w:r>
      <w:r w:rsidRPr="4285B5B3" w:rsidR="004A5012">
        <w:rPr>
          <w:sz w:val="22"/>
          <w:szCs w:val="22"/>
        </w:rPr>
        <w:t>.</w:t>
      </w:r>
      <w:r w:rsidRPr="4285B5B3" w:rsidR="00AA1959">
        <w:rPr>
          <w:sz w:val="22"/>
          <w:szCs w:val="22"/>
        </w:rPr>
        <w:t xml:space="preserve"> </w:t>
      </w:r>
      <w:r w:rsidRPr="4285B5B3" w:rsidR="00445493">
        <w:rPr>
          <w:sz w:val="22"/>
          <w:szCs w:val="22"/>
        </w:rPr>
        <w:t xml:space="preserve">The interim report, delivered in December, </w:t>
      </w:r>
      <w:r w:rsidRPr="4285B5B3" w:rsidR="004C585D">
        <w:rPr>
          <w:sz w:val="22"/>
          <w:szCs w:val="22"/>
        </w:rPr>
        <w:t xml:space="preserve">highlighted pervasive racism at Australian universities. </w:t>
      </w:r>
      <w:r w:rsidRPr="4285B5B3" w:rsidR="00730184">
        <w:rPr>
          <w:sz w:val="22"/>
          <w:szCs w:val="22"/>
        </w:rPr>
        <w:t xml:space="preserve">The final report and recommendations are </w:t>
      </w:r>
      <w:r w:rsidRPr="4285B5B3" w:rsidR="00730184">
        <w:rPr>
          <w:sz w:val="22"/>
          <w:szCs w:val="22"/>
        </w:rPr>
        <w:t>anticipated</w:t>
      </w:r>
      <w:r w:rsidRPr="4285B5B3" w:rsidR="00730184">
        <w:rPr>
          <w:sz w:val="22"/>
          <w:szCs w:val="22"/>
        </w:rPr>
        <w:t xml:space="preserve"> in </w:t>
      </w:r>
      <w:r w:rsidRPr="4285B5B3" w:rsidR="00337AAD">
        <w:rPr>
          <w:sz w:val="22"/>
          <w:szCs w:val="22"/>
        </w:rPr>
        <w:t xml:space="preserve">October </w:t>
      </w:r>
      <w:r w:rsidRPr="4285B5B3" w:rsidR="00730184">
        <w:rPr>
          <w:sz w:val="22"/>
          <w:szCs w:val="22"/>
        </w:rPr>
        <w:t>2025.</w:t>
      </w:r>
    </w:p>
    <w:p w:rsidR="00AA1959" w:rsidP="00473009" w:rsidRDefault="00AA1959" w14:paraId="441CFE98" w14:textId="77777777">
      <w:pPr>
        <w:rPr>
          <w:sz w:val="22"/>
          <w:szCs w:val="22"/>
        </w:rPr>
      </w:pPr>
    </w:p>
    <w:p w:rsidR="0063430B" w:rsidP="00473009" w:rsidRDefault="001B368A" w14:paraId="514F9DA8" w14:textId="16EF22D8">
      <w:pPr>
        <w:rPr>
          <w:sz w:val="22"/>
          <w:szCs w:val="22"/>
        </w:rPr>
      </w:pPr>
      <w:r>
        <w:rPr>
          <w:sz w:val="22"/>
          <w:szCs w:val="22"/>
        </w:rPr>
        <w:t>T</w:t>
      </w:r>
      <w:r w:rsidR="00BA3498">
        <w:rPr>
          <w:sz w:val="22"/>
          <w:szCs w:val="22"/>
        </w:rPr>
        <w:t xml:space="preserve">he Federal </w:t>
      </w:r>
      <w:r w:rsidR="00B75BDF">
        <w:rPr>
          <w:sz w:val="22"/>
          <w:szCs w:val="22"/>
        </w:rPr>
        <w:t>G</w:t>
      </w:r>
      <w:r w:rsidR="00BA3498">
        <w:rPr>
          <w:sz w:val="22"/>
          <w:szCs w:val="22"/>
        </w:rPr>
        <w:t>overnment introduced other measures to address reports of increased antisemitism</w:t>
      </w:r>
      <w:r w:rsidR="00C65D99">
        <w:rPr>
          <w:sz w:val="22"/>
          <w:szCs w:val="22"/>
        </w:rPr>
        <w:t xml:space="preserve"> and</w:t>
      </w:r>
      <w:r w:rsidR="00BA3498">
        <w:rPr>
          <w:sz w:val="22"/>
          <w:szCs w:val="22"/>
        </w:rPr>
        <w:t xml:space="preserve"> Islamophobia</w:t>
      </w:r>
      <w:r w:rsidR="00C65D99">
        <w:rPr>
          <w:sz w:val="22"/>
          <w:szCs w:val="22"/>
        </w:rPr>
        <w:t xml:space="preserve"> in Australian universities. In July, </w:t>
      </w:r>
      <w:r w:rsidR="003E6161">
        <w:rPr>
          <w:sz w:val="22"/>
          <w:szCs w:val="22"/>
        </w:rPr>
        <w:t xml:space="preserve">the </w:t>
      </w:r>
      <w:r w:rsidRPr="00937B7D" w:rsidR="00A879D4">
        <w:rPr>
          <w:sz w:val="22"/>
          <w:szCs w:val="22"/>
        </w:rPr>
        <w:t>Senate Legal and Constitutional Affairs Legislation Committee Inquiry into Antisemitism at Australian Universities</w:t>
      </w:r>
      <w:r w:rsidR="00A879D4">
        <w:rPr>
          <w:sz w:val="22"/>
          <w:szCs w:val="22"/>
        </w:rPr>
        <w:t xml:space="preserve"> commenced</w:t>
      </w:r>
      <w:r w:rsidR="001808CB">
        <w:rPr>
          <w:sz w:val="22"/>
          <w:szCs w:val="22"/>
        </w:rPr>
        <w:t>. The inquiry</w:t>
      </w:r>
      <w:r w:rsidR="00A879D4">
        <w:rPr>
          <w:sz w:val="22"/>
          <w:szCs w:val="22"/>
        </w:rPr>
        <w:t xml:space="preserve"> receiv</w:t>
      </w:r>
      <w:r w:rsidR="001808CB">
        <w:rPr>
          <w:sz w:val="22"/>
          <w:szCs w:val="22"/>
        </w:rPr>
        <w:t>ed</w:t>
      </w:r>
      <w:r w:rsidR="00A879D4">
        <w:rPr>
          <w:sz w:val="22"/>
          <w:szCs w:val="22"/>
        </w:rPr>
        <w:t xml:space="preserve"> 66</w:t>
      </w:r>
      <w:r w:rsidR="00043799">
        <w:rPr>
          <w:sz w:val="22"/>
          <w:szCs w:val="22"/>
        </w:rPr>
        <w:t>9</w:t>
      </w:r>
      <w:r w:rsidR="00A879D4">
        <w:rPr>
          <w:sz w:val="22"/>
          <w:szCs w:val="22"/>
        </w:rPr>
        <w:t xml:space="preserve"> submissions and </w:t>
      </w:r>
      <w:r w:rsidR="00FF6E88">
        <w:rPr>
          <w:sz w:val="22"/>
          <w:szCs w:val="22"/>
        </w:rPr>
        <w:t>conduct</w:t>
      </w:r>
      <w:r w:rsidR="001808CB">
        <w:rPr>
          <w:sz w:val="22"/>
          <w:szCs w:val="22"/>
        </w:rPr>
        <w:t xml:space="preserve">ed </w:t>
      </w:r>
      <w:r w:rsidR="00FF6E88">
        <w:rPr>
          <w:sz w:val="22"/>
          <w:szCs w:val="22"/>
        </w:rPr>
        <w:t xml:space="preserve">two public hearings. </w:t>
      </w:r>
      <w:r w:rsidR="00052535">
        <w:rPr>
          <w:sz w:val="22"/>
          <w:szCs w:val="22"/>
        </w:rPr>
        <w:t xml:space="preserve">The Parliamentary Joint Committee on Human Rights (PJCHR) </w:t>
      </w:r>
      <w:r w:rsidRPr="009430E7" w:rsidR="00052535">
        <w:rPr>
          <w:sz w:val="22"/>
          <w:szCs w:val="22"/>
        </w:rPr>
        <w:t>initiated</w:t>
      </w:r>
      <w:r w:rsidR="00052535">
        <w:rPr>
          <w:sz w:val="22"/>
          <w:szCs w:val="22"/>
        </w:rPr>
        <w:t xml:space="preserve"> </w:t>
      </w:r>
      <w:r w:rsidR="00FF78F6">
        <w:rPr>
          <w:sz w:val="22"/>
          <w:szCs w:val="22"/>
        </w:rPr>
        <w:t xml:space="preserve">an </w:t>
      </w:r>
      <w:r w:rsidR="00052535">
        <w:rPr>
          <w:sz w:val="22"/>
          <w:szCs w:val="22"/>
        </w:rPr>
        <w:t xml:space="preserve">inquiry in </w:t>
      </w:r>
      <w:r w:rsidR="00FF78F6">
        <w:rPr>
          <w:sz w:val="22"/>
          <w:szCs w:val="22"/>
        </w:rPr>
        <w:t xml:space="preserve">October, receiving a further 49 submissions and conducting </w:t>
      </w:r>
      <w:r w:rsidR="00D86581">
        <w:rPr>
          <w:sz w:val="22"/>
          <w:szCs w:val="22"/>
        </w:rPr>
        <w:t xml:space="preserve">four public hearings. </w:t>
      </w:r>
      <w:r w:rsidR="00EA1F95">
        <w:rPr>
          <w:sz w:val="22"/>
          <w:szCs w:val="22"/>
        </w:rPr>
        <w:t xml:space="preserve">The University of Melbourne engaged actively in both inquiries, </w:t>
      </w:r>
      <w:r w:rsidR="00265D43">
        <w:rPr>
          <w:sz w:val="22"/>
          <w:szCs w:val="22"/>
        </w:rPr>
        <w:t xml:space="preserve">making submissions and attending public hearings to provide evidence. </w:t>
      </w:r>
    </w:p>
    <w:p w:rsidR="00D86581" w:rsidP="00D86581" w:rsidRDefault="00D86581" w14:paraId="168C06D6" w14:textId="77777777">
      <w:pPr>
        <w:rPr>
          <w:sz w:val="22"/>
          <w:szCs w:val="22"/>
        </w:rPr>
      </w:pPr>
    </w:p>
    <w:p w:rsidR="0063430B" w:rsidP="00473009" w:rsidRDefault="00D23401" w14:paraId="5F50640B" w14:textId="6F18845E">
      <w:pPr>
        <w:rPr>
          <w:sz w:val="22"/>
          <w:szCs w:val="22"/>
        </w:rPr>
      </w:pPr>
      <w:r>
        <w:rPr>
          <w:sz w:val="22"/>
          <w:szCs w:val="22"/>
        </w:rPr>
        <w:t>In November, t</w:t>
      </w:r>
      <w:r w:rsidR="00087579">
        <w:rPr>
          <w:sz w:val="22"/>
          <w:szCs w:val="22"/>
        </w:rPr>
        <w:t>he</w:t>
      </w:r>
      <w:r w:rsidR="00D86581">
        <w:rPr>
          <w:sz w:val="22"/>
          <w:szCs w:val="22"/>
        </w:rPr>
        <w:t xml:space="preserve"> </w:t>
      </w:r>
      <w:r w:rsidR="00F33531">
        <w:rPr>
          <w:sz w:val="22"/>
          <w:szCs w:val="22"/>
        </w:rPr>
        <w:t>B</w:t>
      </w:r>
      <w:r>
        <w:rPr>
          <w:sz w:val="22"/>
          <w:szCs w:val="22"/>
        </w:rPr>
        <w:t xml:space="preserve">ill to introduce the </w:t>
      </w:r>
      <w:r w:rsidRPr="00D86581" w:rsidR="00445493">
        <w:rPr>
          <w:sz w:val="22"/>
          <w:szCs w:val="22"/>
        </w:rPr>
        <w:t>National Student Ombudsman passed</w:t>
      </w:r>
      <w:r w:rsidR="001B368A">
        <w:rPr>
          <w:sz w:val="22"/>
          <w:szCs w:val="22"/>
        </w:rPr>
        <w:t xml:space="preserve"> into legislation</w:t>
      </w:r>
      <w:r w:rsidR="00087579">
        <w:rPr>
          <w:sz w:val="22"/>
          <w:szCs w:val="22"/>
        </w:rPr>
        <w:t>. The Ombudsman will provide a mechanism</w:t>
      </w:r>
      <w:r w:rsidR="007E69BB">
        <w:rPr>
          <w:sz w:val="22"/>
          <w:szCs w:val="22"/>
        </w:rPr>
        <w:t xml:space="preserve"> </w:t>
      </w:r>
      <w:r w:rsidRPr="007E69BB" w:rsidR="007E69BB">
        <w:rPr>
          <w:sz w:val="22"/>
          <w:szCs w:val="22"/>
        </w:rPr>
        <w:t xml:space="preserve">for students </w:t>
      </w:r>
      <w:r w:rsidR="007E69BB">
        <w:rPr>
          <w:sz w:val="22"/>
          <w:szCs w:val="22"/>
        </w:rPr>
        <w:t xml:space="preserve">to escalate complaints, including </w:t>
      </w:r>
      <w:r w:rsidR="006F4EEF">
        <w:rPr>
          <w:sz w:val="22"/>
          <w:szCs w:val="22"/>
        </w:rPr>
        <w:t>complaints of racism,</w:t>
      </w:r>
      <w:r w:rsidR="007E69BB">
        <w:rPr>
          <w:sz w:val="22"/>
          <w:szCs w:val="22"/>
        </w:rPr>
        <w:t xml:space="preserve"> </w:t>
      </w:r>
      <w:r w:rsidRPr="007E69BB" w:rsidR="007E69BB">
        <w:rPr>
          <w:sz w:val="22"/>
          <w:szCs w:val="22"/>
        </w:rPr>
        <w:t>when they are not satisfied by their higher education provider’s response</w:t>
      </w:r>
      <w:r w:rsidR="007E69BB">
        <w:rPr>
          <w:sz w:val="22"/>
          <w:szCs w:val="22"/>
        </w:rPr>
        <w:t>.</w:t>
      </w:r>
      <w:r w:rsidRPr="007E69BB" w:rsidR="007E69BB">
        <w:rPr>
          <w:sz w:val="22"/>
          <w:szCs w:val="22"/>
        </w:rPr>
        <w:t xml:space="preserve"> </w:t>
      </w:r>
    </w:p>
    <w:p w:rsidR="007E69BB" w:rsidP="00473009" w:rsidRDefault="007E69BB" w14:paraId="5D28C9DF" w14:textId="77777777">
      <w:pPr>
        <w:rPr>
          <w:sz w:val="22"/>
          <w:szCs w:val="22"/>
        </w:rPr>
      </w:pPr>
    </w:p>
    <w:p w:rsidRPr="001F46E6" w:rsidR="00520363" w:rsidP="00520363" w:rsidRDefault="00DA23E5" w14:paraId="01A2B0BD" w14:textId="48EBD03D">
      <w:pPr>
        <w:rPr>
          <w:sz w:val="22"/>
          <w:szCs w:val="22"/>
        </w:rPr>
      </w:pPr>
      <w:r>
        <w:rPr>
          <w:sz w:val="22"/>
          <w:szCs w:val="22"/>
        </w:rPr>
        <w:t xml:space="preserve">Government efforts to combat racism in </w:t>
      </w:r>
      <w:r w:rsidR="00175051">
        <w:rPr>
          <w:sz w:val="22"/>
          <w:szCs w:val="22"/>
        </w:rPr>
        <w:t>2024 were not solely focused on universities.</w:t>
      </w:r>
      <w:r w:rsidR="0030631E">
        <w:rPr>
          <w:sz w:val="22"/>
          <w:szCs w:val="22"/>
        </w:rPr>
        <w:t xml:space="preserve"> Australia’s legislative framework was strengthened during 2024, with changes introduced to the Criminal Code targeting hate crimes, extremism, and doxxing. </w:t>
      </w:r>
      <w:r w:rsidR="0053168F">
        <w:rPr>
          <w:sz w:val="22"/>
          <w:szCs w:val="22"/>
        </w:rPr>
        <w:t>T</w:t>
      </w:r>
      <w:r w:rsidRPr="00520363" w:rsidR="00520363">
        <w:rPr>
          <w:sz w:val="22"/>
          <w:szCs w:val="22"/>
        </w:rPr>
        <w:t>he appointment</w:t>
      </w:r>
      <w:r w:rsidR="00233EC8">
        <w:rPr>
          <w:sz w:val="22"/>
          <w:szCs w:val="22"/>
        </w:rPr>
        <w:t>s</w:t>
      </w:r>
      <w:r w:rsidRPr="00520363" w:rsidR="00520363">
        <w:rPr>
          <w:sz w:val="22"/>
          <w:szCs w:val="22"/>
        </w:rPr>
        <w:t xml:space="preserve"> of the Special Envoy to Combat Antisemitism in Australia</w:t>
      </w:r>
      <w:r w:rsidR="0053168F">
        <w:rPr>
          <w:sz w:val="22"/>
          <w:szCs w:val="22"/>
        </w:rPr>
        <w:t xml:space="preserve"> in July</w:t>
      </w:r>
      <w:r w:rsidRPr="00520363" w:rsidR="00520363">
        <w:rPr>
          <w:sz w:val="22"/>
          <w:szCs w:val="22"/>
        </w:rPr>
        <w:t xml:space="preserve">, the Special Envoy for Social Cohesion in the same month, </w:t>
      </w:r>
      <w:r w:rsidR="006F5BC2">
        <w:rPr>
          <w:sz w:val="22"/>
          <w:szCs w:val="22"/>
        </w:rPr>
        <w:t xml:space="preserve">and the Special Envoy to Combat Islamophobia in September, </w:t>
      </w:r>
      <w:r w:rsidRPr="00520363" w:rsidR="00520363">
        <w:rPr>
          <w:sz w:val="22"/>
          <w:szCs w:val="22"/>
        </w:rPr>
        <w:t xml:space="preserve">demonstrated </w:t>
      </w:r>
      <w:r w:rsidR="00520363">
        <w:rPr>
          <w:sz w:val="22"/>
          <w:szCs w:val="22"/>
        </w:rPr>
        <w:t>a</w:t>
      </w:r>
      <w:r w:rsidRPr="00520363" w:rsidR="00520363">
        <w:rPr>
          <w:sz w:val="22"/>
          <w:szCs w:val="22"/>
        </w:rPr>
        <w:t xml:space="preserve"> broad commitment to addressing racism in all sectors of society. </w:t>
      </w:r>
    </w:p>
    <w:p w:rsidR="258C6D07" w:rsidP="258C6D07" w:rsidRDefault="258C6D07" w14:paraId="4F513A3A" w14:textId="6CE0F53C">
      <w:pPr>
        <w:rPr>
          <w:sz w:val="22"/>
          <w:szCs w:val="22"/>
        </w:rPr>
      </w:pPr>
    </w:p>
    <w:p w:rsidR="6DEBC14D" w:rsidP="00317B11" w:rsidRDefault="6DEBC14D" w14:paraId="5CA09E7C" w14:textId="21273DD7">
      <w:pPr>
        <w:spacing w:line="259" w:lineRule="auto"/>
        <w:rPr>
          <w:sz w:val="22"/>
          <w:szCs w:val="22"/>
        </w:rPr>
      </w:pPr>
      <w:r w:rsidRPr="00317B11">
        <w:rPr>
          <w:sz w:val="22"/>
          <w:szCs w:val="22"/>
        </w:rPr>
        <w:t xml:space="preserve">The University </w:t>
      </w:r>
      <w:r w:rsidR="00D056F5">
        <w:rPr>
          <w:sz w:val="22"/>
          <w:szCs w:val="22"/>
        </w:rPr>
        <w:t xml:space="preserve">will continue </w:t>
      </w:r>
      <w:r w:rsidRPr="00317B11">
        <w:rPr>
          <w:sz w:val="22"/>
          <w:szCs w:val="22"/>
        </w:rPr>
        <w:t xml:space="preserve">to work closely with the government and </w:t>
      </w:r>
      <w:r w:rsidR="00D056F5">
        <w:rPr>
          <w:sz w:val="22"/>
          <w:szCs w:val="22"/>
        </w:rPr>
        <w:t xml:space="preserve">partner institutions in the </w:t>
      </w:r>
      <w:r w:rsidRPr="00317B11">
        <w:rPr>
          <w:sz w:val="22"/>
          <w:szCs w:val="22"/>
        </w:rPr>
        <w:t>sector on joint initiatives to combat racism in 2025.</w:t>
      </w:r>
    </w:p>
    <w:p w:rsidR="006907AE" w:rsidP="00317B11" w:rsidRDefault="006907AE" w14:paraId="4CF88EBE" w14:textId="77777777">
      <w:pPr>
        <w:spacing w:line="259" w:lineRule="auto"/>
        <w:rPr>
          <w:sz w:val="22"/>
          <w:szCs w:val="22"/>
        </w:rPr>
      </w:pPr>
    </w:p>
    <w:p w:rsidR="006907AE" w:rsidP="00317B11" w:rsidRDefault="006907AE" w14:paraId="78B3AF5F" w14:textId="77777777">
      <w:pPr>
        <w:spacing w:line="259" w:lineRule="auto"/>
        <w:rPr>
          <w:sz w:val="22"/>
          <w:szCs w:val="22"/>
        </w:rPr>
      </w:pPr>
    </w:p>
    <w:p w:rsidR="006907AE" w:rsidP="00317B11" w:rsidRDefault="006907AE" w14:paraId="7B39E84C" w14:textId="77777777">
      <w:pPr>
        <w:spacing w:line="259" w:lineRule="auto"/>
        <w:rPr>
          <w:sz w:val="22"/>
          <w:szCs w:val="22"/>
        </w:rPr>
      </w:pPr>
    </w:p>
    <w:p w:rsidRPr="00317B11" w:rsidR="006907AE" w:rsidP="00317B11" w:rsidRDefault="006907AE" w14:paraId="2BB82E08" w14:textId="77777777">
      <w:pPr>
        <w:spacing w:line="259" w:lineRule="auto"/>
        <w:rPr>
          <w:sz w:val="22"/>
          <w:szCs w:val="22"/>
        </w:rPr>
      </w:pPr>
    </w:p>
    <w:p w:rsidR="002A479A" w:rsidP="00ED6EC5" w:rsidRDefault="002A479A" w14:paraId="41ED8415" w14:textId="77777777">
      <w:pPr>
        <w:pStyle w:val="Heading1"/>
      </w:pPr>
      <w:r>
        <w:br w:type="page"/>
      </w:r>
    </w:p>
    <w:p w:rsidR="00784E51" w:rsidP="00784E51" w:rsidRDefault="00784E51" w14:paraId="00DDB1C9" w14:textId="77777777">
      <w:pPr>
        <w:pStyle w:val="Heading1"/>
        <w:rPr>
          <w:rFonts w:asciiTheme="minorHAnsi" w:hAnsiTheme="minorHAnsi" w:eastAsiaTheme="minorHAnsi" w:cstheme="minorBidi"/>
          <w:color w:val="auto"/>
          <w:sz w:val="24"/>
          <w:szCs w:val="24"/>
        </w:rPr>
      </w:pPr>
      <w:bookmarkStart w:name="_Toc193465844" w:id="5"/>
      <w:r>
        <w:t>Progress and priorities 2024 – 2025</w:t>
      </w:r>
      <w:bookmarkEnd w:id="5"/>
    </w:p>
    <w:p w:rsidRPr="00F74153" w:rsidR="00784E51" w:rsidP="00784E51" w:rsidRDefault="00784E51" w14:paraId="53FA25CA" w14:textId="77777777"/>
    <w:p w:rsidR="00784E51" w:rsidP="00784E51" w:rsidRDefault="00784E51" w14:paraId="3E8891F2" w14:textId="77777777">
      <w:pPr>
        <w:rPr>
          <w:sz w:val="22"/>
          <w:szCs w:val="22"/>
        </w:rPr>
      </w:pPr>
      <w:r>
        <w:rPr>
          <w:sz w:val="22"/>
          <w:szCs w:val="22"/>
        </w:rPr>
        <w:t>Across the University’s nine faculties and at the institutional level, s</w:t>
      </w:r>
      <w:r w:rsidRPr="0069324E">
        <w:rPr>
          <w:sz w:val="22"/>
          <w:szCs w:val="22"/>
        </w:rPr>
        <w:t xml:space="preserve">ignificant </w:t>
      </w:r>
      <w:r>
        <w:rPr>
          <w:sz w:val="22"/>
          <w:szCs w:val="22"/>
        </w:rPr>
        <w:t xml:space="preserve">progress made </w:t>
      </w:r>
      <w:r w:rsidRPr="0069324E">
        <w:rPr>
          <w:sz w:val="22"/>
          <w:szCs w:val="22"/>
        </w:rPr>
        <w:t xml:space="preserve">in 2024 </w:t>
      </w:r>
      <w:r>
        <w:rPr>
          <w:sz w:val="22"/>
          <w:szCs w:val="22"/>
        </w:rPr>
        <w:t xml:space="preserve">will position </w:t>
      </w:r>
      <w:r w:rsidRPr="0069324E">
        <w:rPr>
          <w:sz w:val="22"/>
          <w:szCs w:val="22"/>
        </w:rPr>
        <w:t>the University to</w:t>
      </w:r>
      <w:r>
        <w:rPr>
          <w:sz w:val="22"/>
          <w:szCs w:val="22"/>
        </w:rPr>
        <w:t xml:space="preserve"> strengthen its racism response and prevention </w:t>
      </w:r>
      <w:r w:rsidRPr="0069324E">
        <w:rPr>
          <w:sz w:val="22"/>
          <w:szCs w:val="22"/>
        </w:rPr>
        <w:t xml:space="preserve">in 2025. </w:t>
      </w:r>
    </w:p>
    <w:p w:rsidR="00784E51" w:rsidP="00784E51" w:rsidRDefault="00784E51" w14:paraId="1853D4DF" w14:textId="77777777">
      <w:pPr>
        <w:rPr>
          <w:sz w:val="22"/>
          <w:szCs w:val="22"/>
        </w:rPr>
      </w:pPr>
    </w:p>
    <w:p w:rsidRPr="006764B4" w:rsidR="00784E51" w:rsidP="006764B4" w:rsidRDefault="00784E51" w14:paraId="631A2E53" w14:textId="77777777">
      <w:pPr>
        <w:pStyle w:val="Title"/>
        <w:rPr>
          <w:b/>
          <w:bCs/>
          <w:sz w:val="22"/>
          <w:szCs w:val="22"/>
        </w:rPr>
      </w:pPr>
      <w:r w:rsidRPr="006764B4">
        <w:rPr>
          <w:rFonts w:asciiTheme="minorHAnsi" w:hAnsiTheme="minorHAnsi"/>
          <w:b/>
          <w:bCs/>
          <w:spacing w:val="0"/>
          <w:sz w:val="22"/>
          <w:szCs w:val="22"/>
        </w:rPr>
        <w:t>Safety on campus</w:t>
      </w:r>
    </w:p>
    <w:p w:rsidR="00F03DDA" w:rsidP="00784E51" w:rsidRDefault="00F03DDA" w14:paraId="67B33314" w14:textId="77777777">
      <w:pPr>
        <w:rPr>
          <w:sz w:val="22"/>
          <w:szCs w:val="22"/>
        </w:rPr>
      </w:pPr>
    </w:p>
    <w:p w:rsidRPr="001E1BAB" w:rsidR="00784E51" w:rsidP="00784E51" w:rsidRDefault="00784E51" w14:paraId="7E7012A5" w14:textId="28F2CF8C">
      <w:pPr>
        <w:rPr>
          <w:sz w:val="22"/>
          <w:szCs w:val="22"/>
        </w:rPr>
      </w:pPr>
      <w:r w:rsidRPr="53B61707">
        <w:rPr>
          <w:sz w:val="22"/>
          <w:szCs w:val="22"/>
        </w:rPr>
        <w:t xml:space="preserve">In 2024, facing heightened tension in </w:t>
      </w:r>
      <w:r>
        <w:rPr>
          <w:sz w:val="22"/>
          <w:szCs w:val="22"/>
        </w:rPr>
        <w:t>the</w:t>
      </w:r>
      <w:r w:rsidRPr="53B61707">
        <w:rPr>
          <w:sz w:val="22"/>
          <w:szCs w:val="22"/>
        </w:rPr>
        <w:t xml:space="preserve"> community and an associated increase in reports of racism, the University clarified and promoted the available avenues for students and staff to raise concerns, submit complaints (anonymously if preferred), seek support and report incidents or offensive posters, stickers and graffiti.</w:t>
      </w:r>
      <w:r w:rsidRPr="00604A6E">
        <w:rPr>
          <w:sz w:val="22"/>
          <w:szCs w:val="22"/>
        </w:rPr>
        <w:t xml:space="preserve"> </w:t>
      </w:r>
      <w:r>
        <w:rPr>
          <w:sz w:val="22"/>
          <w:szCs w:val="22"/>
        </w:rPr>
        <w:t>Response mechanisms were s</w:t>
      </w:r>
      <w:r w:rsidRPr="008B5C0F">
        <w:rPr>
          <w:sz w:val="22"/>
          <w:szCs w:val="22"/>
        </w:rPr>
        <w:t>treamlined</w:t>
      </w:r>
      <w:r>
        <w:rPr>
          <w:sz w:val="22"/>
          <w:szCs w:val="22"/>
        </w:rPr>
        <w:t xml:space="preserve">, </w:t>
      </w:r>
      <w:r w:rsidRPr="008B5C0F">
        <w:rPr>
          <w:sz w:val="22"/>
          <w:szCs w:val="22"/>
        </w:rPr>
        <w:t xml:space="preserve">including upgrades to the University’s SafeZone app </w:t>
      </w:r>
      <w:r w:rsidR="00663460">
        <w:rPr>
          <w:sz w:val="22"/>
          <w:szCs w:val="22"/>
        </w:rPr>
        <w:t>for reporting</w:t>
      </w:r>
      <w:r w:rsidRPr="008B5C0F">
        <w:rPr>
          <w:sz w:val="22"/>
          <w:szCs w:val="22"/>
        </w:rPr>
        <w:t xml:space="preserve"> offensive material, graffiti and vandalism.   </w:t>
      </w:r>
    </w:p>
    <w:p w:rsidR="00784E51" w:rsidP="00784E51" w:rsidRDefault="00784E51" w14:paraId="2C8844BF" w14:textId="77777777">
      <w:pPr>
        <w:rPr>
          <w:b/>
          <w:bCs/>
          <w:sz w:val="22"/>
          <w:szCs w:val="22"/>
        </w:rPr>
      </w:pPr>
    </w:p>
    <w:p w:rsidR="00784E51" w:rsidP="00784E51" w:rsidRDefault="00784E51" w14:paraId="02C21028" w14:textId="0610E53C">
      <w:pPr>
        <w:rPr>
          <w:sz w:val="22"/>
          <w:szCs w:val="22"/>
        </w:rPr>
      </w:pPr>
      <w:r>
        <w:rPr>
          <w:sz w:val="22"/>
          <w:szCs w:val="22"/>
        </w:rPr>
        <w:t xml:space="preserve">The improvement of cultural safety at the University has been </w:t>
      </w:r>
      <w:r w:rsidR="000619F8">
        <w:rPr>
          <w:sz w:val="22"/>
          <w:szCs w:val="22"/>
        </w:rPr>
        <w:t xml:space="preserve">a </w:t>
      </w:r>
      <w:r>
        <w:rPr>
          <w:sz w:val="22"/>
          <w:szCs w:val="22"/>
        </w:rPr>
        <w:t xml:space="preserve">focus for some time, and advanced significantly in 2024. Work focusing on the cultural safety of students progressed with </w:t>
      </w:r>
      <w:r w:rsidR="00676DE2">
        <w:rPr>
          <w:sz w:val="22"/>
          <w:szCs w:val="22"/>
        </w:rPr>
        <w:t>input from</w:t>
      </w:r>
      <w:r>
        <w:rPr>
          <w:sz w:val="22"/>
          <w:szCs w:val="22"/>
        </w:rPr>
        <w:t xml:space="preserve"> the Jewish Students’ Society, Islamic Student Society, </w:t>
      </w:r>
      <w:r w:rsidRPr="005B3D14">
        <w:rPr>
          <w:sz w:val="22"/>
          <w:szCs w:val="22"/>
        </w:rPr>
        <w:t>UMSU People of Colour Department and the Egyptian Club</w:t>
      </w:r>
      <w:r>
        <w:rPr>
          <w:sz w:val="22"/>
          <w:szCs w:val="22"/>
        </w:rPr>
        <w:t>. T</w:t>
      </w:r>
      <w:r w:rsidRPr="008B5C0F">
        <w:rPr>
          <w:sz w:val="22"/>
          <w:szCs w:val="22"/>
        </w:rPr>
        <w:t xml:space="preserve">ailored support for students affected by the impact of the conflict in the Middle East included options </w:t>
      </w:r>
      <w:r>
        <w:rPr>
          <w:sz w:val="22"/>
          <w:szCs w:val="22"/>
        </w:rPr>
        <w:t>for</w:t>
      </w:r>
      <w:r w:rsidRPr="008B5C0F">
        <w:rPr>
          <w:sz w:val="22"/>
          <w:szCs w:val="22"/>
        </w:rPr>
        <w:t xml:space="preserve"> academic adjustment</w:t>
      </w:r>
      <w:r>
        <w:rPr>
          <w:sz w:val="22"/>
          <w:szCs w:val="22"/>
        </w:rPr>
        <w:t xml:space="preserve">s, revised eligibility for </w:t>
      </w:r>
      <w:r w:rsidRPr="008B5C0F">
        <w:rPr>
          <w:sz w:val="22"/>
          <w:szCs w:val="22"/>
        </w:rPr>
        <w:t>special consideration</w:t>
      </w:r>
      <w:r>
        <w:rPr>
          <w:sz w:val="22"/>
          <w:szCs w:val="22"/>
        </w:rPr>
        <w:t xml:space="preserve">, and </w:t>
      </w:r>
      <w:r w:rsidRPr="008B5C0F">
        <w:rPr>
          <w:sz w:val="22"/>
          <w:szCs w:val="22"/>
        </w:rPr>
        <w:t>dedicated study space</w:t>
      </w:r>
      <w:r>
        <w:rPr>
          <w:sz w:val="22"/>
          <w:szCs w:val="22"/>
        </w:rPr>
        <w:t>s</w:t>
      </w:r>
      <w:r w:rsidRPr="008B5C0F">
        <w:rPr>
          <w:sz w:val="22"/>
          <w:szCs w:val="22"/>
        </w:rPr>
        <w:t xml:space="preserve"> for Jewish</w:t>
      </w:r>
      <w:r>
        <w:rPr>
          <w:sz w:val="22"/>
          <w:szCs w:val="22"/>
        </w:rPr>
        <w:t xml:space="preserve"> </w:t>
      </w:r>
      <w:r w:rsidRPr="00E87B34">
        <w:rPr>
          <w:sz w:val="22"/>
          <w:szCs w:val="22"/>
        </w:rPr>
        <w:t>students</w:t>
      </w:r>
      <w:r w:rsidRPr="008B5C0F">
        <w:rPr>
          <w:sz w:val="22"/>
          <w:szCs w:val="22"/>
        </w:rPr>
        <w:t xml:space="preserve">. </w:t>
      </w:r>
      <w:r>
        <w:rPr>
          <w:sz w:val="22"/>
          <w:szCs w:val="22"/>
        </w:rPr>
        <w:t>Some</w:t>
      </w:r>
      <w:r w:rsidRPr="008B5C0F">
        <w:rPr>
          <w:sz w:val="22"/>
          <w:szCs w:val="22"/>
        </w:rPr>
        <w:t xml:space="preserve"> of these measures </w:t>
      </w:r>
      <w:r>
        <w:rPr>
          <w:sz w:val="22"/>
          <w:szCs w:val="22"/>
        </w:rPr>
        <w:t>we</w:t>
      </w:r>
      <w:r w:rsidRPr="008B5C0F">
        <w:rPr>
          <w:sz w:val="22"/>
          <w:szCs w:val="22"/>
        </w:rPr>
        <w:t xml:space="preserve">re similar to those put in place to support Indigenous students affected by the </w:t>
      </w:r>
      <w:r w:rsidR="000619F8">
        <w:rPr>
          <w:sz w:val="22"/>
          <w:szCs w:val="22"/>
        </w:rPr>
        <w:t xml:space="preserve">campaign and </w:t>
      </w:r>
      <w:r w:rsidRPr="008B5C0F">
        <w:rPr>
          <w:sz w:val="22"/>
          <w:szCs w:val="22"/>
        </w:rPr>
        <w:t xml:space="preserve">outcome of the Voice Referendum in 2023. </w:t>
      </w:r>
    </w:p>
    <w:p w:rsidRPr="008B5C0F" w:rsidR="00784E51" w:rsidP="00784E51" w:rsidRDefault="00784E51" w14:paraId="69F28DEB" w14:textId="77777777">
      <w:pPr>
        <w:rPr>
          <w:sz w:val="22"/>
          <w:szCs w:val="22"/>
        </w:rPr>
      </w:pPr>
    </w:p>
    <w:p w:rsidR="00784E51" w:rsidP="00784E51" w:rsidRDefault="00AB00A9" w14:paraId="2CF99E2D" w14:textId="11EF1CD4">
      <w:pPr>
        <w:rPr>
          <w:sz w:val="22"/>
          <w:szCs w:val="22"/>
        </w:rPr>
      </w:pPr>
      <w:r>
        <w:rPr>
          <w:sz w:val="22"/>
          <w:szCs w:val="22"/>
        </w:rPr>
        <w:t>I</w:t>
      </w:r>
      <w:r w:rsidR="00784E51">
        <w:rPr>
          <w:sz w:val="22"/>
          <w:szCs w:val="22"/>
        </w:rPr>
        <w:t xml:space="preserve">nitiatives designed to create a supportive and inclusive workplace </w:t>
      </w:r>
      <w:r w:rsidRPr="00AB00A9" w:rsidR="00784E51">
        <w:rPr>
          <w:sz w:val="22"/>
          <w:szCs w:val="22"/>
        </w:rPr>
        <w:t>for all staff members</w:t>
      </w:r>
      <w:r w:rsidR="00784E51">
        <w:rPr>
          <w:sz w:val="22"/>
          <w:szCs w:val="22"/>
        </w:rPr>
        <w:t xml:space="preserve"> included the development of cultural education </w:t>
      </w:r>
      <w:r w:rsidR="00EA64D2">
        <w:rPr>
          <w:sz w:val="22"/>
          <w:szCs w:val="22"/>
        </w:rPr>
        <w:t xml:space="preserve">and racial literacy </w:t>
      </w:r>
      <w:r w:rsidR="00784E51">
        <w:rPr>
          <w:sz w:val="22"/>
          <w:szCs w:val="22"/>
        </w:rPr>
        <w:t>programs</w:t>
      </w:r>
      <w:r w:rsidRPr="000D521F" w:rsidR="00433EA1">
        <w:rPr>
          <w:sz w:val="22"/>
          <w:szCs w:val="22"/>
        </w:rPr>
        <w:t xml:space="preserve"> to address the unique forms of racism experience</w:t>
      </w:r>
      <w:r w:rsidR="000619F8">
        <w:rPr>
          <w:sz w:val="22"/>
          <w:szCs w:val="22"/>
        </w:rPr>
        <w:t>d</w:t>
      </w:r>
      <w:r w:rsidRPr="000D521F" w:rsidR="00433EA1">
        <w:rPr>
          <w:sz w:val="22"/>
          <w:szCs w:val="22"/>
        </w:rPr>
        <w:t xml:space="preserve"> by Indigenous people. Named Gahgook, the </w:t>
      </w:r>
      <w:r w:rsidRPr="000D521F" w:rsidR="00256A1E">
        <w:rPr>
          <w:sz w:val="22"/>
          <w:szCs w:val="22"/>
        </w:rPr>
        <w:t>W</w:t>
      </w:r>
      <w:r w:rsidRPr="000D521F" w:rsidR="00433EA1">
        <w:rPr>
          <w:sz w:val="22"/>
          <w:szCs w:val="22"/>
        </w:rPr>
        <w:t xml:space="preserve">oiwurrung word for respect, </w:t>
      </w:r>
      <w:r w:rsidR="009E18A1">
        <w:rPr>
          <w:sz w:val="22"/>
          <w:szCs w:val="22"/>
        </w:rPr>
        <w:t xml:space="preserve">commencing in 2025 </w:t>
      </w:r>
      <w:r w:rsidRPr="000D521F" w:rsidR="00433EA1">
        <w:rPr>
          <w:sz w:val="22"/>
          <w:szCs w:val="22"/>
        </w:rPr>
        <w:t>these training programs will equip Indigenous staff with a toolkit to better respond to incidents of racism</w:t>
      </w:r>
      <w:r w:rsidRPr="000D521F" w:rsidR="00FA6C4E">
        <w:rPr>
          <w:sz w:val="22"/>
          <w:szCs w:val="22"/>
        </w:rPr>
        <w:t>,</w:t>
      </w:r>
      <w:r w:rsidRPr="000D521F" w:rsidR="00433EA1">
        <w:rPr>
          <w:sz w:val="22"/>
          <w:szCs w:val="22"/>
        </w:rPr>
        <w:t xml:space="preserve"> while providing non-Indigenous staff with insight </w:t>
      </w:r>
      <w:r w:rsidR="000619F8">
        <w:rPr>
          <w:sz w:val="22"/>
          <w:szCs w:val="22"/>
        </w:rPr>
        <w:t>in</w:t>
      </w:r>
      <w:r w:rsidRPr="000D521F" w:rsidR="00433EA1">
        <w:rPr>
          <w:sz w:val="22"/>
          <w:szCs w:val="22"/>
        </w:rPr>
        <w:t>to Indigenous</w:t>
      </w:r>
      <w:r>
        <w:rPr>
          <w:sz w:val="22"/>
          <w:szCs w:val="22"/>
        </w:rPr>
        <w:t>-</w:t>
      </w:r>
      <w:r w:rsidRPr="000D521F" w:rsidR="00433EA1">
        <w:rPr>
          <w:sz w:val="22"/>
          <w:szCs w:val="22"/>
        </w:rPr>
        <w:t>specific forms of racism.</w:t>
      </w:r>
      <w:r w:rsidR="00433EA1">
        <w:rPr>
          <w:sz w:val="22"/>
          <w:szCs w:val="22"/>
        </w:rPr>
        <w:t xml:space="preserve"> </w:t>
      </w:r>
    </w:p>
    <w:p w:rsidR="00784E51" w:rsidP="00784E51" w:rsidRDefault="00784E51" w14:paraId="7F36006E" w14:textId="77777777">
      <w:pPr>
        <w:rPr>
          <w:sz w:val="22"/>
          <w:szCs w:val="22"/>
        </w:rPr>
      </w:pPr>
    </w:p>
    <w:p w:rsidR="00784E51" w:rsidP="00784E51" w:rsidRDefault="00784E51" w14:paraId="55BB853B" w14:textId="77777777">
      <w:pPr>
        <w:rPr>
          <w:sz w:val="22"/>
          <w:szCs w:val="22"/>
        </w:rPr>
      </w:pPr>
      <w:r w:rsidRPr="53B61707">
        <w:rPr>
          <w:sz w:val="22"/>
          <w:szCs w:val="22"/>
        </w:rPr>
        <w:t>The Office for Indigenous Employment and Development was established in 2024 with a</w:t>
      </w:r>
      <w:r w:rsidRPr="53B61707">
        <w:t xml:space="preserve"> </w:t>
      </w:r>
      <w:r w:rsidRPr="53B61707">
        <w:rPr>
          <w:sz w:val="22"/>
          <w:szCs w:val="22"/>
        </w:rPr>
        <w:t>focus on recruiting Indigenous staff, providing meaningful support throughout their employment, and ensuring confidence in their cultural safety while at work.</w:t>
      </w:r>
    </w:p>
    <w:p w:rsidR="00F03DDA" w:rsidP="00784E51" w:rsidRDefault="00F03DDA" w14:paraId="7F93C5D9" w14:textId="77777777">
      <w:pPr>
        <w:rPr>
          <w:sz w:val="22"/>
          <w:szCs w:val="22"/>
        </w:rPr>
      </w:pPr>
    </w:p>
    <w:p w:rsidRPr="006764B4" w:rsidR="00F03DDA" w:rsidP="006764B4" w:rsidRDefault="00F03DDA" w14:paraId="0980BAD3" w14:textId="5C18C29C">
      <w:pPr>
        <w:pStyle w:val="Title"/>
        <w:rPr>
          <w:b/>
          <w:bCs/>
          <w:sz w:val="22"/>
          <w:szCs w:val="22"/>
        </w:rPr>
      </w:pPr>
      <w:r w:rsidRPr="006764B4">
        <w:rPr>
          <w:rFonts w:asciiTheme="minorHAnsi" w:hAnsiTheme="minorHAnsi"/>
          <w:b/>
          <w:bCs/>
          <w:spacing w:val="0"/>
          <w:sz w:val="22"/>
          <w:szCs w:val="22"/>
        </w:rPr>
        <w:t>Everyday racisms</w:t>
      </w:r>
    </w:p>
    <w:p w:rsidR="00784E51" w:rsidP="00784E51" w:rsidRDefault="00784E51" w14:paraId="15F2F949" w14:textId="77777777">
      <w:pPr>
        <w:rPr>
          <w:b/>
          <w:bCs/>
          <w:sz w:val="22"/>
          <w:szCs w:val="22"/>
        </w:rPr>
      </w:pPr>
    </w:p>
    <w:p w:rsidR="00F03DDA" w:rsidP="00F03DDA" w:rsidRDefault="00F03DDA" w14:paraId="5F3C5780" w14:textId="50C045E0">
      <w:pPr>
        <w:rPr>
          <w:sz w:val="22"/>
          <w:szCs w:val="22"/>
        </w:rPr>
      </w:pPr>
      <w:r>
        <w:rPr>
          <w:sz w:val="22"/>
          <w:szCs w:val="22"/>
        </w:rPr>
        <w:t>A working group was set up in 2024 to address everyday racisms</w:t>
      </w:r>
      <w:r w:rsidR="002E3B71">
        <w:rPr>
          <w:rStyle w:val="FootnoteReference"/>
          <w:sz w:val="22"/>
          <w:szCs w:val="22"/>
        </w:rPr>
        <w:footnoteReference w:id="2"/>
      </w:r>
      <w:r>
        <w:rPr>
          <w:sz w:val="22"/>
          <w:szCs w:val="22"/>
        </w:rPr>
        <w:t>, including microaggressions, particularly in teaching and learning settings. These were the most common types of racism identified by students and staff of the University in the consultations to inform the development of the ARAP. They are often not overt but rather connected to embedded cultural assumptions or norms which shape the environment and the experiences of individuals and groups of people.</w:t>
      </w:r>
      <w:r w:rsidRPr="000D6696">
        <w:rPr>
          <w:sz w:val="22"/>
          <w:szCs w:val="22"/>
        </w:rPr>
        <w:t xml:space="preserve"> </w:t>
      </w:r>
    </w:p>
    <w:p w:rsidR="00F03DDA" w:rsidP="00F03DDA" w:rsidRDefault="00F03DDA" w14:paraId="0AC0B69E" w14:textId="77777777">
      <w:pPr>
        <w:rPr>
          <w:sz w:val="22"/>
          <w:szCs w:val="22"/>
        </w:rPr>
      </w:pPr>
    </w:p>
    <w:p w:rsidR="00F03DDA" w:rsidP="00F03DDA" w:rsidRDefault="00EB2AFA" w14:paraId="652BB5D2" w14:textId="454F1AB5">
      <w:pPr>
        <w:rPr>
          <w:sz w:val="22"/>
          <w:szCs w:val="22"/>
        </w:rPr>
      </w:pPr>
      <w:r>
        <w:rPr>
          <w:sz w:val="22"/>
          <w:szCs w:val="22"/>
        </w:rPr>
        <w:t xml:space="preserve">Everyday racisms </w:t>
      </w:r>
      <w:r w:rsidR="00F03DDA">
        <w:rPr>
          <w:sz w:val="22"/>
          <w:szCs w:val="22"/>
        </w:rPr>
        <w:t xml:space="preserve">are also the least likely to be formally reported as complaints. As noted by a respondent to the </w:t>
      </w:r>
      <w:r w:rsidR="00F03DDA">
        <w:rPr>
          <w:i/>
          <w:iCs/>
          <w:sz w:val="22"/>
          <w:szCs w:val="22"/>
        </w:rPr>
        <w:t>UMSU Racism at the U</w:t>
      </w:r>
      <w:r w:rsidR="009C2BC4">
        <w:rPr>
          <w:i/>
          <w:iCs/>
          <w:sz w:val="22"/>
          <w:szCs w:val="22"/>
        </w:rPr>
        <w:t>niversity of Melbourne Report</w:t>
      </w:r>
      <w:r w:rsidR="00F03DDA">
        <w:rPr>
          <w:i/>
          <w:iCs/>
          <w:sz w:val="22"/>
          <w:szCs w:val="22"/>
        </w:rPr>
        <w:t xml:space="preserve"> 2023, </w:t>
      </w:r>
      <w:r w:rsidR="00F03DDA">
        <w:rPr>
          <w:sz w:val="22"/>
          <w:szCs w:val="22"/>
        </w:rPr>
        <w:t xml:space="preserve">everyday forms of racism are the most difficult to see, describe and report. In being both so common and so difficult to see and report, everyday racisms often go unaddressed, contributing significantly to a pervasive sense, for those who experience them, of being culturally unsafe in working and learning spaces at the University. </w:t>
      </w:r>
    </w:p>
    <w:p w:rsidR="00F03DDA" w:rsidP="00F03DDA" w:rsidRDefault="00F03DDA" w14:paraId="30E9D8E0" w14:textId="77777777">
      <w:pPr>
        <w:rPr>
          <w:sz w:val="22"/>
          <w:szCs w:val="22"/>
        </w:rPr>
      </w:pPr>
    </w:p>
    <w:p w:rsidRPr="00FD5075" w:rsidR="00F03DDA" w:rsidP="00784E51" w:rsidRDefault="00F03DDA" w14:paraId="17B39AF8" w14:textId="06C07137">
      <w:pPr>
        <w:rPr>
          <w:sz w:val="22"/>
          <w:szCs w:val="22"/>
        </w:rPr>
      </w:pPr>
      <w:r w:rsidR="00F03DDA">
        <w:rPr>
          <w:sz w:val="22"/>
          <w:szCs w:val="22"/>
        </w:rPr>
        <w:t xml:space="preserve">The working group will advance </w:t>
      </w:r>
      <w:r w:rsidR="00EB2AFA">
        <w:rPr>
          <w:sz w:val="22"/>
          <w:szCs w:val="22"/>
        </w:rPr>
        <w:t>this</w:t>
      </w:r>
      <w:r w:rsidR="00F03DDA">
        <w:rPr>
          <w:sz w:val="22"/>
          <w:szCs w:val="22"/>
        </w:rPr>
        <w:t xml:space="preserve"> work in 2025, </w:t>
      </w:r>
      <w:r w:rsidR="00F03DDA">
        <w:rPr>
          <w:sz w:val="22"/>
          <w:szCs w:val="22"/>
        </w:rPr>
        <w:t xml:space="preserve">advising</w:t>
      </w:r>
      <w:r w:rsidR="00F03DDA">
        <w:rPr>
          <w:sz w:val="22"/>
          <w:szCs w:val="22"/>
        </w:rPr>
        <w:t xml:space="preserve"> the University on its approach to addressing these forms of racism.</w:t>
      </w:r>
      <w:r w:rsidR="009012F9">
        <w:rPr>
          <w:sz w:val="22"/>
          <w:szCs w:val="22"/>
        </w:rPr>
        <w:t xml:space="preserve"> </w:t>
      </w:r>
      <w:r w:rsidR="00883E49">
        <w:rPr>
          <w:sz w:val="22"/>
          <w:szCs w:val="22"/>
        </w:rPr>
        <w:t>Early</w:t>
      </w:r>
      <w:r w:rsidR="009012F9">
        <w:rPr>
          <w:sz w:val="22"/>
          <w:szCs w:val="22"/>
        </w:rPr>
        <w:t xml:space="preserve"> priorities include the design and delivery of racial literacy education for students and staff </w:t>
      </w:r>
      <w:r w:rsidR="009012F9">
        <w:rPr>
          <w:sz w:val="22"/>
          <w:szCs w:val="22"/>
        </w:rPr>
        <w:t>to be piloted and evaluated in Semester 1</w:t>
      </w:r>
      <w:r w:rsidR="009012F9">
        <w:rPr>
          <w:sz w:val="22"/>
          <w:szCs w:val="22"/>
        </w:rPr>
        <w:t>, and the development of guidelines for staff to address everyday racisms in teaching and learning settings. These were reported by students as the settings where incidents of everyday racisms were of greatest concern.</w:t>
      </w:r>
      <w:r w:rsidR="004F38BF">
        <w:rPr>
          <w:sz w:val="22"/>
          <w:szCs w:val="22"/>
        </w:rPr>
        <w:t xml:space="preserve"> </w:t>
      </w:r>
      <w:r w:rsidRPr="006E1802" w:rsidR="004F38BF">
        <w:rPr>
          <w:sz w:val="22"/>
          <w:szCs w:val="22"/>
        </w:rPr>
        <w:t>A focus</w:t>
      </w:r>
      <w:r w:rsidRPr="006E1802" w:rsidR="006B7082">
        <w:rPr>
          <w:sz w:val="22"/>
          <w:szCs w:val="22"/>
        </w:rPr>
        <w:t xml:space="preserve"> of </w:t>
      </w:r>
      <w:r w:rsidRPr="000D521F" w:rsidR="004F38BF">
        <w:rPr>
          <w:sz w:val="22"/>
          <w:szCs w:val="22"/>
        </w:rPr>
        <w:t xml:space="preserve">this </w:t>
      </w:r>
      <w:r w:rsidRPr="000D521F" w:rsidR="006B7082">
        <w:rPr>
          <w:sz w:val="22"/>
          <w:szCs w:val="22"/>
        </w:rPr>
        <w:t>work is to</w:t>
      </w:r>
      <w:r w:rsidRPr="000D521F" w:rsidR="004F38BF">
        <w:rPr>
          <w:sz w:val="22"/>
          <w:szCs w:val="22"/>
        </w:rPr>
        <w:t xml:space="preserve"> seek resolutions that are educative rather than punitive</w:t>
      </w:r>
      <w:r w:rsidRPr="000D521F" w:rsidR="00FA6C4E">
        <w:rPr>
          <w:sz w:val="22"/>
          <w:szCs w:val="22"/>
        </w:rPr>
        <w:t>,</w:t>
      </w:r>
      <w:r w:rsidRPr="000D521F" w:rsidR="004F38BF">
        <w:rPr>
          <w:sz w:val="22"/>
          <w:szCs w:val="22"/>
        </w:rPr>
        <w:t xml:space="preserve"> </w:t>
      </w:r>
      <w:r w:rsidRPr="000D521F" w:rsidR="00300D89">
        <w:rPr>
          <w:sz w:val="22"/>
          <w:szCs w:val="22"/>
        </w:rPr>
        <w:t xml:space="preserve">as </w:t>
      </w:r>
      <w:r w:rsidRPr="000D521F" w:rsidR="002B07A7">
        <w:rPr>
          <w:sz w:val="22"/>
          <w:szCs w:val="22"/>
        </w:rPr>
        <w:t xml:space="preserve">people who experience </w:t>
      </w:r>
      <w:r w:rsidRPr="000D521F" w:rsidR="0062548A">
        <w:rPr>
          <w:sz w:val="22"/>
          <w:szCs w:val="22"/>
        </w:rPr>
        <w:t>ever</w:t>
      </w:r>
      <w:r w:rsidRPr="000D521F" w:rsidR="00AA64A9">
        <w:rPr>
          <w:sz w:val="22"/>
          <w:szCs w:val="22"/>
        </w:rPr>
        <w:t>yday racisms</w:t>
      </w:r>
      <w:r w:rsidRPr="000D521F" w:rsidR="002B07A7">
        <w:rPr>
          <w:sz w:val="22"/>
          <w:szCs w:val="22"/>
        </w:rPr>
        <w:t xml:space="preserve"> </w:t>
      </w:r>
      <w:r w:rsidRPr="000D521F" w:rsidR="00E11594">
        <w:rPr>
          <w:sz w:val="22"/>
          <w:szCs w:val="22"/>
        </w:rPr>
        <w:t xml:space="preserve">may be reluctant to go </w:t>
      </w:r>
      <w:r w:rsidRPr="000D521F" w:rsidR="00DB2B22">
        <w:rPr>
          <w:sz w:val="22"/>
          <w:szCs w:val="22"/>
        </w:rPr>
        <w:t>through</w:t>
      </w:r>
      <w:r w:rsidRPr="000D521F" w:rsidR="00E11594">
        <w:rPr>
          <w:sz w:val="22"/>
          <w:szCs w:val="22"/>
        </w:rPr>
        <w:t xml:space="preserve"> formal complaints processes</w:t>
      </w:r>
      <w:r w:rsidRPr="000D521F" w:rsidR="00DB2B22">
        <w:rPr>
          <w:sz w:val="22"/>
          <w:szCs w:val="22"/>
        </w:rPr>
        <w:t xml:space="preserve"> but </w:t>
      </w:r>
      <w:r w:rsidRPr="000D521F" w:rsidR="00812891">
        <w:rPr>
          <w:sz w:val="22"/>
          <w:szCs w:val="22"/>
        </w:rPr>
        <w:t>would like to</w:t>
      </w:r>
      <w:r w:rsidRPr="000D521F" w:rsidR="00DB2B22">
        <w:rPr>
          <w:sz w:val="22"/>
          <w:szCs w:val="22"/>
        </w:rPr>
        <w:t xml:space="preserve"> see the behaviour change and prevent it from happening again.</w:t>
      </w:r>
      <w:r w:rsidR="00DB2B22">
        <w:rPr>
          <w:rFonts w:cs="Helvetica Neue"/>
          <w:color w:val="3F3F3F"/>
          <w:kern w:val="0"/>
          <w:sz w:val="22"/>
          <w:szCs w:val="22"/>
          <w:lang w:val="en-GB"/>
        </w:rPr>
        <w:t xml:space="preserve"> </w:t>
      </w:r>
    </w:p>
    <w:p w:rsidR="00F03DDA" w:rsidP="00784E51" w:rsidRDefault="00F03DDA" w14:paraId="389C9A7B" w14:textId="77777777">
      <w:pPr>
        <w:rPr>
          <w:b/>
          <w:bCs/>
          <w:sz w:val="22"/>
          <w:szCs w:val="22"/>
        </w:rPr>
      </w:pPr>
    </w:p>
    <w:p w:rsidRPr="006764B4" w:rsidR="00F03DDA" w:rsidP="006764B4" w:rsidRDefault="00F03DDA" w14:paraId="526A2963" w14:textId="1355CDB8">
      <w:pPr>
        <w:pStyle w:val="Title"/>
        <w:rPr>
          <w:b/>
          <w:bCs/>
          <w:sz w:val="22"/>
          <w:szCs w:val="22"/>
        </w:rPr>
      </w:pPr>
      <w:r w:rsidRPr="006764B4">
        <w:rPr>
          <w:rFonts w:asciiTheme="minorHAnsi" w:hAnsiTheme="minorHAnsi"/>
          <w:b/>
          <w:bCs/>
          <w:spacing w:val="0"/>
          <w:sz w:val="22"/>
          <w:szCs w:val="22"/>
        </w:rPr>
        <w:t>Education and training</w:t>
      </w:r>
      <w:r w:rsidRPr="006764B4" w:rsidR="006E1802">
        <w:rPr>
          <w:rFonts w:asciiTheme="minorHAnsi" w:hAnsiTheme="minorHAnsi"/>
          <w:b/>
          <w:bCs/>
          <w:spacing w:val="0"/>
          <w:sz w:val="22"/>
          <w:szCs w:val="22"/>
        </w:rPr>
        <w:t xml:space="preserve"> </w:t>
      </w:r>
    </w:p>
    <w:p w:rsidR="00F03DDA" w:rsidP="00F03DDA" w:rsidRDefault="00F03DDA" w14:paraId="4DC29806" w14:textId="77777777">
      <w:pPr>
        <w:rPr>
          <w:sz w:val="22"/>
          <w:szCs w:val="22"/>
        </w:rPr>
      </w:pPr>
    </w:p>
    <w:p w:rsidR="00F03DDA" w:rsidP="00F03DDA" w:rsidRDefault="00F03DDA" w14:paraId="3D4F0EF2" w14:textId="77777777">
      <w:pPr>
        <w:rPr>
          <w:sz w:val="22"/>
          <w:szCs w:val="22"/>
        </w:rPr>
      </w:pPr>
      <w:r w:rsidRPr="53B61707">
        <w:rPr>
          <w:sz w:val="22"/>
          <w:szCs w:val="22"/>
        </w:rPr>
        <w:t xml:space="preserve">The ARAP evidence base showed that many students and staff of the University do not share a base level of racial literacy. </w:t>
      </w:r>
      <w:r>
        <w:rPr>
          <w:sz w:val="22"/>
          <w:szCs w:val="22"/>
        </w:rPr>
        <w:t>Establishing this literacy is essential to enable whole-of-University responsibility for anti-racism, develop the knowledge and skills to prevent and respond appropriately to incidents of racism, and to create a more welcoming and culturally safer environment for students, staff and visitors of diverse Indigeneity, ethnicity, nationality and faith</w:t>
      </w:r>
      <w:r w:rsidDel="00FC6DAF">
        <w:rPr>
          <w:sz w:val="22"/>
          <w:szCs w:val="22"/>
        </w:rPr>
        <w:t>.</w:t>
      </w:r>
      <w:r>
        <w:rPr>
          <w:sz w:val="22"/>
          <w:szCs w:val="22"/>
        </w:rPr>
        <w:t xml:space="preserve"> </w:t>
      </w:r>
    </w:p>
    <w:p w:rsidR="00F03DDA" w:rsidP="00F03DDA" w:rsidRDefault="00F03DDA" w14:paraId="1CFD41EB" w14:textId="77777777">
      <w:pPr>
        <w:rPr>
          <w:sz w:val="22"/>
          <w:szCs w:val="22"/>
          <w:lang w:val="en-US"/>
        </w:rPr>
      </w:pPr>
      <w:r w:rsidRPr="56C80816">
        <w:rPr>
          <w:sz w:val="22"/>
          <w:szCs w:val="22"/>
          <w:lang w:val="en-US"/>
        </w:rPr>
        <w:t xml:space="preserve">A number of initiatives commenced in 2024 to progress this:  </w:t>
      </w:r>
    </w:p>
    <w:p w:rsidR="00F03DDA" w:rsidP="00F03DDA" w:rsidRDefault="00F03DDA" w14:paraId="3AD68C58" w14:textId="77777777">
      <w:pPr>
        <w:pStyle w:val="ListParagraph"/>
        <w:numPr>
          <w:ilvl w:val="0"/>
          <w:numId w:val="15"/>
        </w:numPr>
        <w:rPr>
          <w:sz w:val="22"/>
          <w:szCs w:val="22"/>
        </w:rPr>
      </w:pPr>
      <w:r w:rsidRPr="00930D5C">
        <w:rPr>
          <w:sz w:val="22"/>
          <w:szCs w:val="22"/>
        </w:rPr>
        <w:t>Education activities targeted priority areas, including intersectional and trauma-informed practice training for the Counselling and Psychological Services (CAPS) staff</w:t>
      </w:r>
    </w:p>
    <w:p w:rsidR="00F03DDA" w:rsidP="00F03DDA" w:rsidRDefault="00F03DDA" w14:paraId="53D2D9BE" w14:textId="77777777">
      <w:pPr>
        <w:pStyle w:val="ListParagraph"/>
        <w:numPr>
          <w:ilvl w:val="0"/>
          <w:numId w:val="15"/>
        </w:numPr>
        <w:rPr>
          <w:sz w:val="22"/>
          <w:szCs w:val="22"/>
        </w:rPr>
      </w:pPr>
      <w:r>
        <w:rPr>
          <w:sz w:val="22"/>
          <w:szCs w:val="22"/>
        </w:rPr>
        <w:t>CAPS</w:t>
      </w:r>
      <w:r w:rsidRPr="00E014B4">
        <w:rPr>
          <w:sz w:val="22"/>
          <w:szCs w:val="22"/>
        </w:rPr>
        <w:t xml:space="preserve"> staff complete</w:t>
      </w:r>
      <w:r>
        <w:rPr>
          <w:sz w:val="22"/>
          <w:szCs w:val="22"/>
        </w:rPr>
        <w:t>d</w:t>
      </w:r>
      <w:r w:rsidRPr="00E014B4">
        <w:rPr>
          <w:sz w:val="22"/>
          <w:szCs w:val="22"/>
        </w:rPr>
        <w:t xml:space="preserve"> the </w:t>
      </w:r>
      <w:r>
        <w:rPr>
          <w:sz w:val="22"/>
          <w:szCs w:val="22"/>
        </w:rPr>
        <w:t xml:space="preserve">Australian Human Rights Commission anti-racism online education </w:t>
      </w:r>
      <w:r w:rsidRPr="00E014B4">
        <w:rPr>
          <w:sz w:val="22"/>
          <w:szCs w:val="22"/>
        </w:rPr>
        <w:t>program</w:t>
      </w:r>
    </w:p>
    <w:p w:rsidR="00F03DDA" w:rsidP="00F03DDA" w:rsidRDefault="24D074B1" w14:paraId="5AF83CB1" w14:textId="23EABC24">
      <w:pPr>
        <w:pStyle w:val="ListParagraph"/>
        <w:numPr>
          <w:ilvl w:val="0"/>
          <w:numId w:val="15"/>
        </w:numPr>
        <w:rPr>
          <w:sz w:val="22"/>
          <w:szCs w:val="22"/>
          <w:lang w:val="en-US"/>
        </w:rPr>
      </w:pPr>
      <w:r w:rsidRPr="4285B5B3" w:rsidR="24D074B1">
        <w:rPr>
          <w:sz w:val="22"/>
          <w:szCs w:val="22"/>
          <w:lang w:val="en-US"/>
        </w:rPr>
        <w:t xml:space="preserve">Key appointments were made to support the in-house development and delivery of the </w:t>
      </w:r>
      <w:r w:rsidRPr="4285B5B3" w:rsidR="24D074B1">
        <w:rPr>
          <w:sz w:val="22"/>
          <w:szCs w:val="22"/>
          <w:lang w:val="en-US"/>
        </w:rPr>
        <w:t>Gahgook</w:t>
      </w:r>
      <w:r w:rsidRPr="4285B5B3" w:rsidR="24D074B1">
        <w:rPr>
          <w:sz w:val="22"/>
          <w:szCs w:val="22"/>
          <w:lang w:val="en-US"/>
        </w:rPr>
        <w:t xml:space="preserve"> Program (for Indigenous Cultural Education), with the program’s pilot phase to </w:t>
      </w:r>
      <w:r w:rsidRPr="4285B5B3" w:rsidR="24D074B1">
        <w:rPr>
          <w:sz w:val="22"/>
          <w:szCs w:val="22"/>
          <w:lang w:val="en-US"/>
        </w:rPr>
        <w:t>commence</w:t>
      </w:r>
      <w:r w:rsidRPr="4285B5B3" w:rsidR="24D074B1">
        <w:rPr>
          <w:sz w:val="22"/>
          <w:szCs w:val="22"/>
          <w:lang w:val="en-US"/>
        </w:rPr>
        <w:t xml:space="preserve"> in </w:t>
      </w:r>
      <w:r w:rsidRPr="4285B5B3" w:rsidR="06BCC701">
        <w:rPr>
          <w:sz w:val="22"/>
          <w:szCs w:val="22"/>
          <w:lang w:val="en-US"/>
        </w:rPr>
        <w:t>Q2</w:t>
      </w:r>
    </w:p>
    <w:p w:rsidR="00F03DDA" w:rsidP="00F03DDA" w:rsidRDefault="00F03DDA" w14:paraId="003D3702" w14:textId="77777777">
      <w:pPr>
        <w:pStyle w:val="ListParagraph"/>
        <w:numPr>
          <w:ilvl w:val="0"/>
          <w:numId w:val="15"/>
        </w:numPr>
        <w:rPr>
          <w:sz w:val="22"/>
          <w:szCs w:val="22"/>
        </w:rPr>
      </w:pPr>
      <w:r>
        <w:rPr>
          <w:sz w:val="22"/>
          <w:szCs w:val="22"/>
        </w:rPr>
        <w:t xml:space="preserve">The University’s </w:t>
      </w:r>
      <w:r w:rsidRPr="00A83BC5">
        <w:rPr>
          <w:sz w:val="22"/>
          <w:szCs w:val="22"/>
        </w:rPr>
        <w:t xml:space="preserve">Anti-Racism Hallmark Research </w:t>
      </w:r>
      <w:r>
        <w:rPr>
          <w:sz w:val="22"/>
          <w:szCs w:val="22"/>
        </w:rPr>
        <w:t>Initiative (ARHRI) ran co-design workshops to develop curriculum for in-house racial literacy education</w:t>
      </w:r>
    </w:p>
    <w:p w:rsidRPr="004553BC" w:rsidR="00F03DDA" w:rsidP="00F03DDA" w:rsidRDefault="00F03DDA" w14:paraId="4773FFFF" w14:textId="77777777">
      <w:pPr>
        <w:pStyle w:val="ListParagraph"/>
        <w:numPr>
          <w:ilvl w:val="0"/>
          <w:numId w:val="15"/>
        </w:numPr>
        <w:rPr>
          <w:sz w:val="22"/>
          <w:szCs w:val="22"/>
          <w:lang w:val="en-US"/>
        </w:rPr>
      </w:pPr>
      <w:r w:rsidRPr="4285B5B3" w:rsidR="00F03DDA">
        <w:rPr>
          <w:sz w:val="22"/>
          <w:szCs w:val="22"/>
          <w:lang w:val="en-US"/>
        </w:rPr>
        <w:t xml:space="preserve">Co-design/co-production of an Indigenous-led anti-racism micro-credential began, a project of the University and the </w:t>
      </w:r>
      <w:r w:rsidRPr="4285B5B3" w:rsidR="00F03DDA">
        <w:rPr>
          <w:sz w:val="22"/>
          <w:szCs w:val="22"/>
          <w:lang w:val="en-US"/>
        </w:rPr>
        <w:t>Munarra</w:t>
      </w:r>
      <w:r w:rsidRPr="4285B5B3" w:rsidR="00F03DDA">
        <w:rPr>
          <w:sz w:val="22"/>
          <w:szCs w:val="22"/>
          <w:lang w:val="en-US"/>
        </w:rPr>
        <w:t xml:space="preserve"> Centre for Regional Excellence </w:t>
      </w:r>
    </w:p>
    <w:p w:rsidR="00F03DDA" w:rsidP="00F03DDA" w:rsidRDefault="00F03DDA" w14:paraId="4830C349" w14:textId="77777777">
      <w:pPr>
        <w:numPr>
          <w:ilvl w:val="0"/>
          <w:numId w:val="15"/>
        </w:numPr>
        <w:rPr>
          <w:sz w:val="22"/>
          <w:szCs w:val="22"/>
        </w:rPr>
      </w:pPr>
      <w:r>
        <w:rPr>
          <w:sz w:val="22"/>
          <w:szCs w:val="22"/>
        </w:rPr>
        <w:t xml:space="preserve">The Centre for the Study of Higher Education published a suite of resources to support staff to internationalise the curriculum </w:t>
      </w:r>
    </w:p>
    <w:p w:rsidR="00F03DDA" w:rsidP="00F03DDA" w:rsidRDefault="00F03DDA" w14:paraId="11C0B418" w14:textId="77777777">
      <w:pPr>
        <w:numPr>
          <w:ilvl w:val="0"/>
          <w:numId w:val="15"/>
        </w:numPr>
        <w:rPr>
          <w:sz w:val="22"/>
          <w:szCs w:val="22"/>
        </w:rPr>
      </w:pPr>
      <w:r>
        <w:rPr>
          <w:sz w:val="22"/>
          <w:szCs w:val="22"/>
        </w:rPr>
        <w:t>Several faculties delivered anti-racism education programs for academic and professional staff.</w:t>
      </w:r>
    </w:p>
    <w:p w:rsidR="00F03DDA" w:rsidP="00F03DDA" w:rsidRDefault="00F03DDA" w14:paraId="28C9B7C4" w14:textId="77777777">
      <w:pPr>
        <w:rPr>
          <w:sz w:val="22"/>
          <w:szCs w:val="22"/>
        </w:rPr>
      </w:pPr>
    </w:p>
    <w:p w:rsidR="00F03DDA" w:rsidP="00F03DDA" w:rsidRDefault="00F03DDA" w14:paraId="5D9B92C6" w14:textId="77777777">
      <w:pPr>
        <w:rPr>
          <w:sz w:val="22"/>
          <w:szCs w:val="22"/>
        </w:rPr>
      </w:pPr>
      <w:r>
        <w:rPr>
          <w:sz w:val="22"/>
          <w:szCs w:val="22"/>
        </w:rPr>
        <w:t>In 2025:</w:t>
      </w:r>
    </w:p>
    <w:p w:rsidR="00F03DDA" w:rsidP="00F03DDA" w:rsidRDefault="24D074B1" w14:paraId="345A9517" w14:textId="1BDBA7F5">
      <w:pPr>
        <w:pStyle w:val="ListParagraph"/>
        <w:numPr>
          <w:ilvl w:val="0"/>
          <w:numId w:val="15"/>
        </w:numPr>
        <w:rPr>
          <w:sz w:val="22"/>
          <w:szCs w:val="22"/>
        </w:rPr>
      </w:pPr>
      <w:r w:rsidRPr="4285B5B3" w:rsidR="24D074B1">
        <w:rPr>
          <w:sz w:val="22"/>
          <w:szCs w:val="22"/>
        </w:rPr>
        <w:t xml:space="preserve">The </w:t>
      </w:r>
      <w:r w:rsidRPr="4285B5B3" w:rsidR="24D074B1">
        <w:rPr>
          <w:sz w:val="22"/>
          <w:szCs w:val="22"/>
        </w:rPr>
        <w:t>Gahgook</w:t>
      </w:r>
      <w:r w:rsidRPr="4285B5B3" w:rsidR="24D074B1">
        <w:rPr>
          <w:sz w:val="22"/>
          <w:szCs w:val="22"/>
        </w:rPr>
        <w:t xml:space="preserve"> Program pilot phase will be </w:t>
      </w:r>
      <w:r w:rsidRPr="4285B5B3" w:rsidR="193AEB03">
        <w:rPr>
          <w:sz w:val="22"/>
          <w:szCs w:val="22"/>
        </w:rPr>
        <w:t xml:space="preserve">launched </w:t>
      </w:r>
      <w:r w:rsidRPr="4285B5B3" w:rsidR="24D074B1">
        <w:rPr>
          <w:sz w:val="22"/>
          <w:szCs w:val="22"/>
        </w:rPr>
        <w:t xml:space="preserve">in </w:t>
      </w:r>
      <w:r w:rsidRPr="4285B5B3" w:rsidR="6CC25F01">
        <w:rPr>
          <w:sz w:val="22"/>
          <w:szCs w:val="22"/>
        </w:rPr>
        <w:t>Q2</w:t>
      </w:r>
    </w:p>
    <w:p w:rsidRPr="001E370B" w:rsidR="00F03DDA" w:rsidP="00F03DDA" w:rsidRDefault="00F03DDA" w14:paraId="1216610F" w14:textId="77777777">
      <w:pPr>
        <w:pStyle w:val="ListParagraph"/>
        <w:numPr>
          <w:ilvl w:val="0"/>
          <w:numId w:val="15"/>
        </w:numPr>
        <w:rPr>
          <w:sz w:val="22"/>
          <w:szCs w:val="22"/>
        </w:rPr>
      </w:pPr>
      <w:r>
        <w:rPr>
          <w:sz w:val="22"/>
          <w:szCs w:val="22"/>
        </w:rPr>
        <w:t>A ‘breadth’ subject for first-year students on truth-telling and the University will be developed</w:t>
      </w:r>
      <w:r w:rsidRPr="00E014B4">
        <w:rPr>
          <w:sz w:val="22"/>
          <w:szCs w:val="22"/>
        </w:rPr>
        <w:t xml:space="preserve"> </w:t>
      </w:r>
    </w:p>
    <w:p w:rsidRPr="005D7F1F" w:rsidR="00F03DDA" w:rsidP="00F03DDA" w:rsidRDefault="00F03DDA" w14:paraId="7F963DC8" w14:textId="77777777">
      <w:pPr>
        <w:pStyle w:val="ListParagraph"/>
        <w:numPr>
          <w:ilvl w:val="0"/>
          <w:numId w:val="15"/>
        </w:numPr>
        <w:rPr>
          <w:sz w:val="22"/>
          <w:szCs w:val="22"/>
        </w:rPr>
      </w:pPr>
      <w:r>
        <w:rPr>
          <w:sz w:val="22"/>
          <w:szCs w:val="22"/>
        </w:rPr>
        <w:t xml:space="preserve">The ARHRI racial literacy education program will be piloted with </w:t>
      </w:r>
      <w:r w:rsidRPr="00A83BC5">
        <w:rPr>
          <w:sz w:val="22"/>
          <w:szCs w:val="22"/>
        </w:rPr>
        <w:t>students</w:t>
      </w:r>
      <w:r>
        <w:rPr>
          <w:sz w:val="22"/>
          <w:szCs w:val="22"/>
        </w:rPr>
        <w:t xml:space="preserve"> and staff</w:t>
      </w:r>
      <w:r w:rsidRPr="00A83BC5">
        <w:rPr>
          <w:sz w:val="22"/>
          <w:szCs w:val="22"/>
        </w:rPr>
        <w:t xml:space="preserve"> </w:t>
      </w:r>
    </w:p>
    <w:p w:rsidR="00F03DDA" w:rsidP="00F03DDA" w:rsidRDefault="00F03DDA" w14:paraId="41CD30D8" w14:textId="3F614505">
      <w:pPr>
        <w:pStyle w:val="ListParagraph"/>
        <w:numPr>
          <w:ilvl w:val="0"/>
          <w:numId w:val="15"/>
        </w:numPr>
        <w:rPr>
          <w:sz w:val="22"/>
          <w:szCs w:val="22"/>
        </w:rPr>
      </w:pPr>
      <w:r>
        <w:rPr>
          <w:sz w:val="22"/>
          <w:szCs w:val="22"/>
        </w:rPr>
        <w:t xml:space="preserve">Antisemitism education developed by Monash University </w:t>
      </w:r>
      <w:r w:rsidR="00AF4573">
        <w:rPr>
          <w:sz w:val="22"/>
          <w:szCs w:val="22"/>
        </w:rPr>
        <w:t>has been</w:t>
      </w:r>
      <w:r>
        <w:rPr>
          <w:sz w:val="22"/>
          <w:szCs w:val="22"/>
        </w:rPr>
        <w:t xml:space="preserve"> delivered to the University’s </w:t>
      </w:r>
      <w:r w:rsidRPr="0069324E">
        <w:rPr>
          <w:sz w:val="22"/>
          <w:szCs w:val="22"/>
        </w:rPr>
        <w:t xml:space="preserve">Executive leadership, </w:t>
      </w:r>
      <w:r>
        <w:rPr>
          <w:sz w:val="22"/>
          <w:szCs w:val="22"/>
        </w:rPr>
        <w:t>and leaders of complaints and support services</w:t>
      </w:r>
    </w:p>
    <w:p w:rsidRPr="00FD5075" w:rsidR="008D67BD" w:rsidP="00F03DDA" w:rsidRDefault="5142821A" w14:paraId="7F66820B" w14:textId="5C4FFE4F">
      <w:pPr>
        <w:pStyle w:val="ListParagraph"/>
        <w:numPr>
          <w:ilvl w:val="0"/>
          <w:numId w:val="15"/>
        </w:numPr>
        <w:rPr>
          <w:sz w:val="22"/>
          <w:szCs w:val="22"/>
        </w:rPr>
      </w:pPr>
      <w:r w:rsidRPr="4285B5B3" w:rsidR="5142821A">
        <w:rPr>
          <w:sz w:val="22"/>
          <w:szCs w:val="22"/>
        </w:rPr>
        <w:t>Islamophobia education is in development, for d</w:t>
      </w:r>
      <w:r w:rsidRPr="4285B5B3" w:rsidR="5142821A">
        <w:rPr>
          <w:sz w:val="22"/>
          <w:szCs w:val="22"/>
        </w:rPr>
        <w:t>elivery to the University’s Executive leadership and leaders of complaints and support services in Semester 2</w:t>
      </w:r>
      <w:r w:rsidRPr="4285B5B3" w:rsidR="24D074B1">
        <w:rPr>
          <w:sz w:val="22"/>
          <w:szCs w:val="22"/>
        </w:rPr>
        <w:t>.</w:t>
      </w:r>
    </w:p>
    <w:p w:rsidR="008D67BD" w:rsidP="00F03DDA" w:rsidRDefault="008D67BD" w14:paraId="60347246" w14:textId="77777777">
      <w:pPr>
        <w:rPr>
          <w:b/>
          <w:bCs/>
          <w:sz w:val="22"/>
          <w:szCs w:val="22"/>
        </w:rPr>
      </w:pPr>
    </w:p>
    <w:p w:rsidRPr="006764B4" w:rsidR="00F03DDA" w:rsidP="006764B4" w:rsidRDefault="00F03DDA" w14:paraId="1BDBD77E" w14:textId="284AFF64">
      <w:pPr>
        <w:pStyle w:val="Title"/>
        <w:rPr>
          <w:b/>
          <w:bCs/>
          <w:sz w:val="22"/>
          <w:szCs w:val="22"/>
        </w:rPr>
      </w:pPr>
      <w:r w:rsidRPr="006764B4">
        <w:rPr>
          <w:rFonts w:asciiTheme="minorHAnsi" w:hAnsiTheme="minorHAnsi"/>
          <w:b/>
          <w:bCs/>
          <w:spacing w:val="0"/>
          <w:sz w:val="22"/>
          <w:szCs w:val="22"/>
        </w:rPr>
        <w:t xml:space="preserve">Truth-telling and justice </w:t>
      </w:r>
    </w:p>
    <w:p w:rsidR="00F03DDA" w:rsidP="00F03DDA" w:rsidRDefault="00F03DDA" w14:paraId="5BE6C90D" w14:textId="77777777">
      <w:pPr>
        <w:rPr>
          <w:sz w:val="22"/>
          <w:szCs w:val="22"/>
          <w:lang w:val="en-US"/>
        </w:rPr>
      </w:pPr>
    </w:p>
    <w:p w:rsidR="00F03DDA" w:rsidP="00F03DDA" w:rsidRDefault="00F03DDA" w14:paraId="3FBBCE1E" w14:textId="7ED56676">
      <w:pPr>
        <w:rPr>
          <w:sz w:val="22"/>
          <w:szCs w:val="22"/>
          <w:lang w:val="en-US"/>
        </w:rPr>
      </w:pPr>
      <w:r w:rsidRPr="2FEF0EBB">
        <w:rPr>
          <w:sz w:val="22"/>
          <w:szCs w:val="22"/>
          <w:lang w:val="en-US"/>
        </w:rPr>
        <w:t xml:space="preserve">Through an institutional process of truth-telling, justice and transformation, the University is addressing its role in historical and ongoing injustices committed against Aboriginal and Torres Strait Islander peoples. The publication in May 2024 of </w:t>
      </w:r>
      <w:r w:rsidRPr="009478BD">
        <w:rPr>
          <w:i/>
          <w:sz w:val="22"/>
          <w:szCs w:val="22"/>
          <w:lang w:val="en-US"/>
        </w:rPr>
        <w:t>Dhoombak Goobgoowana: A History of Indigenous Australia and the University of Melbourne</w:t>
      </w:r>
      <w:r w:rsidRPr="2FEF0EBB">
        <w:rPr>
          <w:sz w:val="22"/>
          <w:szCs w:val="22"/>
          <w:lang w:val="en-US"/>
        </w:rPr>
        <w:t xml:space="preserve"> </w:t>
      </w:r>
      <w:r w:rsidRPr="004404F4" w:rsidR="0070624D">
        <w:rPr>
          <w:i/>
          <w:iCs/>
          <w:sz w:val="22"/>
          <w:szCs w:val="22"/>
          <w:lang w:val="en-US"/>
        </w:rPr>
        <w:t>(</w:t>
      </w:r>
      <w:r w:rsidRPr="004404F4">
        <w:rPr>
          <w:i/>
          <w:iCs/>
          <w:sz w:val="22"/>
          <w:szCs w:val="22"/>
          <w:lang w:val="en-US"/>
        </w:rPr>
        <w:t>Volume I</w:t>
      </w:r>
      <w:r w:rsidRPr="004404F4" w:rsidR="0070624D">
        <w:rPr>
          <w:i/>
          <w:iCs/>
          <w:sz w:val="22"/>
          <w:szCs w:val="22"/>
          <w:lang w:val="en-US"/>
        </w:rPr>
        <w:t>)</w:t>
      </w:r>
      <w:r w:rsidRPr="2FEF0EBB">
        <w:rPr>
          <w:sz w:val="22"/>
          <w:szCs w:val="22"/>
          <w:lang w:val="en-US"/>
        </w:rPr>
        <w:t xml:space="preserve">, sparked extraordinary scholarly and community engagement. </w:t>
      </w:r>
    </w:p>
    <w:p w:rsidR="00F03DDA" w:rsidP="00F03DDA" w:rsidRDefault="00F03DDA" w14:paraId="22DF18EF" w14:textId="77777777">
      <w:pPr>
        <w:rPr>
          <w:sz w:val="22"/>
          <w:szCs w:val="22"/>
          <w:lang w:val="en-US"/>
        </w:rPr>
      </w:pPr>
    </w:p>
    <w:p w:rsidRPr="00C506F5" w:rsidR="00F03DDA" w:rsidP="00F03DDA" w:rsidRDefault="00F03DDA" w14:paraId="63CC5FF7" w14:textId="6A8771FA">
      <w:pPr>
        <w:rPr>
          <w:sz w:val="22"/>
          <w:szCs w:val="22"/>
          <w:lang w:val="en-US"/>
        </w:rPr>
      </w:pPr>
      <w:r w:rsidRPr="2FEF0EBB">
        <w:rPr>
          <w:sz w:val="22"/>
          <w:szCs w:val="22"/>
          <w:lang w:val="en-US"/>
        </w:rPr>
        <w:t xml:space="preserve">The focus for the University Truth and Justice Project in 2025 is the launch of the second volume </w:t>
      </w:r>
      <w:r w:rsidRPr="2FEF0EBB">
        <w:rPr>
          <w:i/>
          <w:sz w:val="22"/>
          <w:szCs w:val="22"/>
          <w:lang w:val="en-US"/>
        </w:rPr>
        <w:t>of Dhoombak Goobgoowana</w:t>
      </w:r>
      <w:r w:rsidRPr="2FEF0EBB">
        <w:rPr>
          <w:sz w:val="22"/>
          <w:szCs w:val="22"/>
          <w:lang w:val="en-US"/>
        </w:rPr>
        <w:t>, establishing a ‘Truth-telling and Dialogue Centre’ as a permanent home for truth-telling activities (including research, dialogue</w:t>
      </w:r>
      <w:r w:rsidR="00773B8C">
        <w:rPr>
          <w:sz w:val="22"/>
          <w:szCs w:val="22"/>
          <w:lang w:val="en-US"/>
        </w:rPr>
        <w:t xml:space="preserve"> and</w:t>
      </w:r>
      <w:r w:rsidRPr="2FEF0EBB">
        <w:rPr>
          <w:sz w:val="22"/>
          <w:szCs w:val="22"/>
          <w:lang w:val="en-US"/>
        </w:rPr>
        <w:t xml:space="preserve"> education), and incorporating truth-telling into curricula.</w:t>
      </w:r>
    </w:p>
    <w:p w:rsidRPr="0069324E" w:rsidR="00F03DDA" w:rsidP="00F03DDA" w:rsidRDefault="00F03DDA" w14:paraId="328A6A16" w14:textId="77777777">
      <w:pPr>
        <w:pStyle w:val="ListParagraph"/>
        <w:rPr>
          <w:sz w:val="22"/>
          <w:szCs w:val="22"/>
        </w:rPr>
      </w:pPr>
    </w:p>
    <w:p w:rsidRPr="006764B4" w:rsidR="00F03DDA" w:rsidP="002173AF" w:rsidRDefault="00F03DDA" w14:paraId="0314A24A" w14:textId="77777777">
      <w:pPr>
        <w:pStyle w:val="Title"/>
        <w:rPr>
          <w:b/>
          <w:bCs/>
          <w:sz w:val="22"/>
          <w:szCs w:val="22"/>
        </w:rPr>
      </w:pPr>
      <w:r w:rsidRPr="002173AF">
        <w:rPr>
          <w:rFonts w:asciiTheme="minorHAnsi" w:hAnsiTheme="minorHAnsi"/>
          <w:b/>
          <w:bCs/>
          <w:spacing w:val="0"/>
          <w:sz w:val="22"/>
          <w:szCs w:val="22"/>
        </w:rPr>
        <w:t>Research</w:t>
      </w:r>
    </w:p>
    <w:p w:rsidR="00F03DDA" w:rsidP="00F03DDA" w:rsidRDefault="00F03DDA" w14:paraId="49A2B19F" w14:textId="77777777">
      <w:pPr>
        <w:rPr>
          <w:sz w:val="22"/>
          <w:szCs w:val="22"/>
        </w:rPr>
      </w:pPr>
    </w:p>
    <w:p w:rsidR="00825BC2" w:rsidP="00F03DDA" w:rsidRDefault="00F03DDA" w14:paraId="2F18DB06" w14:textId="692C6BBE">
      <w:pPr>
        <w:rPr>
          <w:sz w:val="22"/>
          <w:szCs w:val="22"/>
        </w:rPr>
      </w:pPr>
      <w:r w:rsidRPr="00E73C60">
        <w:rPr>
          <w:sz w:val="22"/>
          <w:szCs w:val="22"/>
        </w:rPr>
        <w:t xml:space="preserve">In 2024, the University published </w:t>
      </w:r>
      <w:r w:rsidRPr="00E73C60" w:rsidR="00797CBF">
        <w:rPr>
          <w:sz w:val="22"/>
          <w:szCs w:val="22"/>
        </w:rPr>
        <w:t xml:space="preserve">the </w:t>
      </w:r>
      <w:hyperlink w:history="1" r:id="rId28">
        <w:r w:rsidR="008D1570">
          <w:rPr>
            <w:rStyle w:val="Hyperlink"/>
            <w:sz w:val="22"/>
            <w:szCs w:val="22"/>
          </w:rPr>
          <w:t>Indigenous Research Framework</w:t>
        </w:r>
      </w:hyperlink>
      <w:r w:rsidRPr="006A6B01" w:rsidR="00797CBF">
        <w:rPr>
          <w:sz w:val="22"/>
          <w:szCs w:val="22"/>
        </w:rPr>
        <w:t xml:space="preserve"> </w:t>
      </w:r>
      <w:r w:rsidR="00797CBF">
        <w:rPr>
          <w:sz w:val="22"/>
          <w:szCs w:val="22"/>
        </w:rPr>
        <w:t xml:space="preserve">which </w:t>
      </w:r>
      <w:r w:rsidRPr="00E73C60">
        <w:rPr>
          <w:sz w:val="22"/>
          <w:szCs w:val="22"/>
        </w:rPr>
        <w:t>outline</w:t>
      </w:r>
      <w:r>
        <w:rPr>
          <w:sz w:val="22"/>
          <w:szCs w:val="22"/>
        </w:rPr>
        <w:t>s</w:t>
      </w:r>
      <w:r w:rsidRPr="00E73C60">
        <w:rPr>
          <w:sz w:val="22"/>
          <w:szCs w:val="22"/>
        </w:rPr>
        <w:t xml:space="preserve"> key priorities, focus areas, and actions to strengthen Indigenous researcher capability and enhance the quality, breadth and impact of Indigenous scholarship. </w:t>
      </w:r>
    </w:p>
    <w:p w:rsidR="00825BC2" w:rsidP="00F03DDA" w:rsidRDefault="00825BC2" w14:paraId="11429F9A" w14:textId="77777777">
      <w:pPr>
        <w:rPr>
          <w:sz w:val="22"/>
          <w:szCs w:val="22"/>
        </w:rPr>
      </w:pPr>
    </w:p>
    <w:p w:rsidR="00F03DDA" w:rsidP="00F03DDA" w:rsidRDefault="00F03DDA" w14:paraId="0184F836" w14:textId="5FF9E7E8">
      <w:pPr>
        <w:rPr>
          <w:sz w:val="22"/>
          <w:szCs w:val="22"/>
        </w:rPr>
      </w:pPr>
      <w:r w:rsidRPr="00E73C60">
        <w:rPr>
          <w:sz w:val="22"/>
          <w:szCs w:val="22"/>
        </w:rPr>
        <w:t>In 2025,</w:t>
      </w:r>
      <w:r>
        <w:rPr>
          <w:sz w:val="22"/>
          <w:szCs w:val="22"/>
        </w:rPr>
        <w:t xml:space="preserve"> </w:t>
      </w:r>
      <w:r w:rsidRPr="00E73C60">
        <w:rPr>
          <w:sz w:val="22"/>
          <w:szCs w:val="22"/>
        </w:rPr>
        <w:t xml:space="preserve">focus </w:t>
      </w:r>
      <w:r>
        <w:rPr>
          <w:sz w:val="22"/>
          <w:szCs w:val="22"/>
        </w:rPr>
        <w:t xml:space="preserve">will be </w:t>
      </w:r>
      <w:r w:rsidRPr="00E73C60">
        <w:rPr>
          <w:sz w:val="22"/>
          <w:szCs w:val="22"/>
        </w:rPr>
        <w:t xml:space="preserve">on strengthening research training support and postdoctoral pathways to ensure </w:t>
      </w:r>
      <w:r>
        <w:rPr>
          <w:sz w:val="22"/>
          <w:szCs w:val="22"/>
        </w:rPr>
        <w:t>the University is</w:t>
      </w:r>
      <w:r w:rsidRPr="00E73C60">
        <w:rPr>
          <w:sz w:val="22"/>
          <w:szCs w:val="22"/>
        </w:rPr>
        <w:t xml:space="preserve"> a culturally safe and enriching destination for exceptional Indigenous graduate researchers. Additionally, there will be a strong emphasis on upholding the highest standards of Indigenous research and fostering rigorous and ethical research practices.</w:t>
      </w:r>
    </w:p>
    <w:p w:rsidR="00825BC2" w:rsidP="00784E51" w:rsidRDefault="00825BC2" w14:paraId="1CA54F6F" w14:textId="77777777">
      <w:pPr>
        <w:rPr>
          <w:b/>
          <w:bCs/>
          <w:sz w:val="22"/>
          <w:szCs w:val="22"/>
        </w:rPr>
      </w:pPr>
    </w:p>
    <w:p w:rsidRPr="006764B4" w:rsidR="00784E51" w:rsidP="002173AF" w:rsidRDefault="00F03DDA" w14:paraId="2552189F" w14:textId="14DA7ACA">
      <w:pPr>
        <w:pStyle w:val="Title"/>
        <w:rPr>
          <w:b/>
          <w:bCs/>
          <w:sz w:val="22"/>
          <w:szCs w:val="22"/>
        </w:rPr>
      </w:pPr>
      <w:r w:rsidRPr="002173AF">
        <w:rPr>
          <w:rFonts w:asciiTheme="minorHAnsi" w:hAnsiTheme="minorHAnsi"/>
          <w:b/>
          <w:bCs/>
          <w:spacing w:val="0"/>
          <w:sz w:val="22"/>
          <w:szCs w:val="22"/>
        </w:rPr>
        <w:t>G</w:t>
      </w:r>
      <w:r w:rsidRPr="002173AF" w:rsidR="00784E51">
        <w:rPr>
          <w:rFonts w:asciiTheme="minorHAnsi" w:hAnsiTheme="minorHAnsi"/>
          <w:b/>
          <w:bCs/>
          <w:spacing w:val="0"/>
          <w:sz w:val="22"/>
          <w:szCs w:val="22"/>
        </w:rPr>
        <w:t>overnance</w:t>
      </w:r>
      <w:r w:rsidRPr="002173AF">
        <w:rPr>
          <w:rFonts w:asciiTheme="minorHAnsi" w:hAnsiTheme="minorHAnsi"/>
          <w:b/>
          <w:bCs/>
          <w:spacing w:val="0"/>
          <w:sz w:val="22"/>
          <w:szCs w:val="22"/>
        </w:rPr>
        <w:t>,</w:t>
      </w:r>
      <w:r w:rsidRPr="002173AF" w:rsidR="00784E51">
        <w:rPr>
          <w:rFonts w:asciiTheme="minorHAnsi" w:hAnsiTheme="minorHAnsi"/>
          <w:b/>
          <w:bCs/>
          <w:spacing w:val="0"/>
          <w:sz w:val="22"/>
          <w:szCs w:val="22"/>
        </w:rPr>
        <w:t xml:space="preserve"> accountability</w:t>
      </w:r>
      <w:r w:rsidRPr="002173AF">
        <w:rPr>
          <w:rFonts w:asciiTheme="minorHAnsi" w:hAnsiTheme="minorHAnsi"/>
          <w:b/>
          <w:bCs/>
          <w:spacing w:val="0"/>
          <w:sz w:val="22"/>
          <w:szCs w:val="22"/>
        </w:rPr>
        <w:t xml:space="preserve"> and data</w:t>
      </w:r>
    </w:p>
    <w:p w:rsidR="00F03DDA" w:rsidP="00784E51" w:rsidRDefault="00F03DDA" w14:paraId="1C59EADE" w14:textId="77777777">
      <w:pPr>
        <w:rPr>
          <w:sz w:val="22"/>
          <w:szCs w:val="22"/>
        </w:rPr>
      </w:pPr>
    </w:p>
    <w:p w:rsidR="00784E51" w:rsidP="00784E51" w:rsidRDefault="00784E51" w14:paraId="598760F4" w14:textId="230F486B">
      <w:pPr>
        <w:rPr>
          <w:sz w:val="22"/>
          <w:szCs w:val="22"/>
        </w:rPr>
      </w:pPr>
      <w:r w:rsidRPr="53B61707">
        <w:rPr>
          <w:sz w:val="22"/>
          <w:szCs w:val="22"/>
        </w:rPr>
        <w:t xml:space="preserve">The Diversity, Equity and Inclusion Sub-Committee to University Executive is responsible for the oversight of the University’s Diversity and Inclusion Strategy 2030 and associated action plans, including the ARAP. In November 2024, the first comprehensive report against the ARAP was delivered to the Sub-Committee giving visibility to University leaders of progress against this plan. </w:t>
      </w:r>
    </w:p>
    <w:p w:rsidR="00784E51" w:rsidP="00784E51" w:rsidRDefault="00784E51" w14:paraId="399F5EA3" w14:textId="77777777">
      <w:pPr>
        <w:rPr>
          <w:sz w:val="22"/>
          <w:szCs w:val="22"/>
        </w:rPr>
      </w:pPr>
    </w:p>
    <w:p w:rsidR="00784E51" w:rsidP="00784E51" w:rsidRDefault="00784E51" w14:paraId="31FE5F91" w14:textId="77777777">
      <w:pPr>
        <w:rPr>
          <w:sz w:val="22"/>
          <w:szCs w:val="22"/>
        </w:rPr>
      </w:pPr>
      <w:r w:rsidRPr="53B61707">
        <w:rPr>
          <w:sz w:val="22"/>
          <w:szCs w:val="22"/>
        </w:rPr>
        <w:t>Following the launch of the ARAP, an implementation working group was established to ensure integrated oversight of progress and clear accountability for action leaders. An early priority for the group is establishing an approach to a consistent and actionable definition of racism in University policies.</w:t>
      </w:r>
      <w:r w:rsidRPr="53B61707">
        <w:rPr>
          <w:rStyle w:val="FootnoteReference"/>
          <w:sz w:val="22"/>
          <w:szCs w:val="22"/>
        </w:rPr>
        <w:footnoteReference w:id="3"/>
      </w:r>
      <w:r w:rsidRPr="53B61707">
        <w:rPr>
          <w:sz w:val="22"/>
          <w:szCs w:val="22"/>
        </w:rPr>
        <w:t xml:space="preserve"> </w:t>
      </w:r>
    </w:p>
    <w:p w:rsidR="00784E51" w:rsidP="00784E51" w:rsidRDefault="00784E51" w14:paraId="06A51B0A" w14:textId="77777777">
      <w:pPr>
        <w:rPr>
          <w:sz w:val="22"/>
          <w:szCs w:val="22"/>
        </w:rPr>
      </w:pPr>
    </w:p>
    <w:p w:rsidR="001B35FF" w:rsidP="00784E51" w:rsidRDefault="00784E51" w14:paraId="7006594E" w14:textId="549C9F02">
      <w:pPr>
        <w:rPr>
          <w:sz w:val="22"/>
          <w:szCs w:val="22"/>
        </w:rPr>
      </w:pPr>
      <w:r w:rsidRPr="53B61707">
        <w:rPr>
          <w:sz w:val="22"/>
          <w:szCs w:val="22"/>
        </w:rPr>
        <w:t>The extensive consultation and data analysis which informed the development of the ARAP in 2024 established a baseline understanding of lived experience of racism across the University</w:t>
      </w:r>
      <w:r w:rsidR="00AF4573">
        <w:rPr>
          <w:sz w:val="22"/>
          <w:szCs w:val="22"/>
        </w:rPr>
        <w:t>. It</w:t>
      </w:r>
      <w:r w:rsidR="00F03DDA">
        <w:rPr>
          <w:sz w:val="22"/>
          <w:szCs w:val="22"/>
        </w:rPr>
        <w:t xml:space="preserve"> also revealed the University’s key requirements for improving the data we collect, how we collect them, and the uses to which they are put</w:t>
      </w:r>
      <w:r w:rsidRPr="53B61707">
        <w:rPr>
          <w:sz w:val="22"/>
          <w:szCs w:val="22"/>
        </w:rPr>
        <w:t xml:space="preserve">. </w:t>
      </w:r>
    </w:p>
    <w:p w:rsidR="001B35FF" w:rsidP="00784E51" w:rsidRDefault="001B35FF" w14:paraId="55CA3AB3" w14:textId="77777777">
      <w:pPr>
        <w:rPr>
          <w:sz w:val="22"/>
          <w:szCs w:val="22"/>
        </w:rPr>
      </w:pPr>
    </w:p>
    <w:p w:rsidRPr="00BA7699" w:rsidR="00784E51" w:rsidP="00784E51" w:rsidRDefault="00784E51" w14:paraId="1E948AB6" w14:textId="0730F301">
      <w:pPr>
        <w:rPr>
          <w:sz w:val="22"/>
          <w:szCs w:val="22"/>
        </w:rPr>
      </w:pPr>
      <w:r w:rsidRPr="00BA7699" w:rsidR="00784E51">
        <w:rPr>
          <w:sz w:val="22"/>
          <w:szCs w:val="22"/>
        </w:rPr>
        <w:t>In 2025, focus will be on continuing to improve collection of data relating to student and staff experiences of racism</w:t>
      </w:r>
      <w:r w:rsidR="00AF4573">
        <w:rPr>
          <w:sz w:val="22"/>
          <w:szCs w:val="22"/>
        </w:rPr>
        <w:t>,</w:t>
      </w:r>
      <w:r w:rsidRPr="00BA7699" w:rsidR="00784E51">
        <w:rPr>
          <w:sz w:val="22"/>
          <w:szCs w:val="22"/>
        </w:rPr>
        <w:t xml:space="preserve"> as well as demographic data</w:t>
      </w:r>
      <w:r w:rsidR="00AF4573">
        <w:rPr>
          <w:sz w:val="22"/>
          <w:szCs w:val="22"/>
        </w:rPr>
        <w:t>,</w:t>
      </w:r>
      <w:r w:rsidRPr="00BA7699" w:rsidR="00784E51">
        <w:rPr>
          <w:sz w:val="22"/>
          <w:szCs w:val="22"/>
        </w:rPr>
        <w:t xml:space="preserve"> </w:t>
      </w:r>
      <w:r w:rsidRPr="00BA7699" w:rsidR="00F03DDA">
        <w:rPr>
          <w:sz w:val="22"/>
          <w:szCs w:val="22"/>
        </w:rPr>
        <w:t>through</w:t>
      </w:r>
      <w:r w:rsidRPr="00BA7699" w:rsidR="00784E51">
        <w:rPr>
          <w:sz w:val="22"/>
          <w:szCs w:val="22"/>
        </w:rPr>
        <w:t xml:space="preserve"> regular University surveys. </w:t>
      </w:r>
      <w:r w:rsidRPr="00BA7699" w:rsidR="00F03DDA">
        <w:rPr>
          <w:sz w:val="22"/>
          <w:szCs w:val="22"/>
        </w:rPr>
        <w:t xml:space="preserve">A significant </w:t>
      </w:r>
      <w:r w:rsidRPr="00BA7699" w:rsidR="00F03DDA">
        <w:rPr>
          <w:sz w:val="22"/>
          <w:szCs w:val="22"/>
        </w:rPr>
        <w:t xml:space="preserve">component</w:t>
      </w:r>
      <w:r w:rsidRPr="00BA7699" w:rsidR="00F03DDA">
        <w:rPr>
          <w:sz w:val="22"/>
          <w:szCs w:val="22"/>
        </w:rPr>
        <w:t xml:space="preserve"> of this work </w:t>
      </w:r>
      <w:r w:rsidR="009B46DA">
        <w:rPr>
          <w:sz w:val="22"/>
          <w:szCs w:val="22"/>
        </w:rPr>
        <w:t>was</w:t>
      </w:r>
      <w:r w:rsidRPr="00BA7699" w:rsidR="00F03DDA">
        <w:rPr>
          <w:sz w:val="22"/>
          <w:szCs w:val="22"/>
        </w:rPr>
        <w:t xml:space="preserve"> the launch, in Semester 1 2025, of the first Indigenous Student Campus Barometer Survey. </w:t>
      </w:r>
      <w:r w:rsidRPr="00FD5075" w:rsidR="006E4DB1">
        <w:rPr>
          <w:sz w:val="22"/>
          <w:szCs w:val="22"/>
        </w:rPr>
        <w:t xml:space="preserve">A signature project of </w:t>
      </w:r>
      <w:r w:rsidRPr="4285B5B3" w:rsidR="006E4DB1">
        <w:rPr>
          <w:i w:val="1"/>
          <w:iCs w:val="1"/>
          <w:sz w:val="22"/>
          <w:szCs w:val="22"/>
        </w:rPr>
        <w:t>Murmuk</w:t>
      </w:r>
      <w:r w:rsidRPr="4285B5B3" w:rsidR="006E4DB1">
        <w:rPr>
          <w:i w:val="1"/>
          <w:iCs w:val="1"/>
          <w:sz w:val="22"/>
          <w:szCs w:val="22"/>
        </w:rPr>
        <w:t xml:space="preserve"> </w:t>
      </w:r>
      <w:r w:rsidRPr="4285B5B3" w:rsidR="006E4DB1">
        <w:rPr>
          <w:i w:val="1"/>
          <w:iCs w:val="1"/>
          <w:sz w:val="22"/>
          <w:szCs w:val="22"/>
        </w:rPr>
        <w:t>Djerring</w:t>
      </w:r>
      <w:r w:rsidRPr="00FD5075" w:rsidR="006E4DB1">
        <w:rPr>
          <w:sz w:val="22"/>
          <w:szCs w:val="22"/>
        </w:rPr>
        <w:t>, the Survey will better measure the success of Indigenous</w:t>
      </w:r>
      <w:r w:rsidRPr="00FF6410" w:rsidR="006E4DB1">
        <w:rPr>
          <w:rFonts w:cs="Helvetica Neue"/>
          <w:color w:val="3F3F3F"/>
          <w:kern w:val="0"/>
          <w:sz w:val="22"/>
          <w:szCs w:val="22"/>
          <w:lang w:val="en-GB"/>
        </w:rPr>
        <w:t xml:space="preserve"> </w:t>
      </w:r>
      <w:r w:rsidRPr="00FD5075" w:rsidR="006E4DB1">
        <w:rPr>
          <w:sz w:val="22"/>
          <w:szCs w:val="22"/>
        </w:rPr>
        <w:t>Strategy at the University through the collection of detailed feedback from the Indigenous student body. Significantly, th</w:t>
      </w:r>
      <w:r w:rsidR="004A686D">
        <w:rPr>
          <w:sz w:val="22"/>
          <w:szCs w:val="22"/>
        </w:rPr>
        <w:t>e</w:t>
      </w:r>
      <w:r w:rsidRPr="00FD5075" w:rsidR="006E4DB1">
        <w:rPr>
          <w:sz w:val="22"/>
          <w:szCs w:val="22"/>
        </w:rPr>
        <w:t xml:space="preserve"> Survey will provide a more detailed and comprehensive understand</w:t>
      </w:r>
      <w:r w:rsidRPr="00FD5075" w:rsidR="00FA6C4E">
        <w:rPr>
          <w:sz w:val="22"/>
          <w:szCs w:val="22"/>
        </w:rPr>
        <w:t>ing</w:t>
      </w:r>
      <w:r w:rsidRPr="00FD5075" w:rsidR="006E4DB1">
        <w:rPr>
          <w:sz w:val="22"/>
          <w:szCs w:val="22"/>
        </w:rPr>
        <w:t xml:space="preserve"> of how Indigenous people experience racism on our campuses.</w:t>
      </w:r>
    </w:p>
    <w:p w:rsidRPr="00AC3FF5" w:rsidR="00784E51" w:rsidP="00784E51" w:rsidRDefault="00784E51" w14:paraId="439A27CE" w14:textId="77777777">
      <w:pPr>
        <w:rPr>
          <w:sz w:val="22"/>
          <w:szCs w:val="22"/>
        </w:rPr>
      </w:pPr>
    </w:p>
    <w:p w:rsidRPr="006764B4" w:rsidR="00784E51" w:rsidP="002173AF" w:rsidRDefault="00784E51" w14:paraId="0BF5F2D0" w14:textId="77777777">
      <w:pPr>
        <w:pStyle w:val="Title"/>
        <w:rPr>
          <w:b/>
          <w:bCs/>
          <w:sz w:val="22"/>
          <w:szCs w:val="22"/>
        </w:rPr>
      </w:pPr>
      <w:r w:rsidRPr="002173AF">
        <w:rPr>
          <w:rFonts w:asciiTheme="minorHAnsi" w:hAnsiTheme="minorHAnsi"/>
          <w:b/>
          <w:bCs/>
          <w:spacing w:val="0"/>
          <w:sz w:val="22"/>
          <w:szCs w:val="22"/>
        </w:rPr>
        <w:t>Policies and processes</w:t>
      </w:r>
    </w:p>
    <w:p w:rsidR="00F03DDA" w:rsidP="00784E51" w:rsidRDefault="00F03DDA" w14:paraId="73C56734" w14:textId="77777777">
      <w:pPr>
        <w:rPr>
          <w:sz w:val="22"/>
          <w:szCs w:val="22"/>
        </w:rPr>
      </w:pPr>
    </w:p>
    <w:p w:rsidR="00784E51" w:rsidP="00784E51" w:rsidRDefault="00784E51" w14:paraId="7570DB65" w14:textId="0AE0F937">
      <w:pPr>
        <w:rPr>
          <w:sz w:val="22"/>
          <w:szCs w:val="22"/>
        </w:rPr>
      </w:pPr>
      <w:r w:rsidRPr="53B61707">
        <w:rPr>
          <w:sz w:val="22"/>
          <w:szCs w:val="22"/>
        </w:rPr>
        <w:t xml:space="preserve">In 2024, the University’s Appropriate Workplace Behaviour Policy was updated to explicitly prohibit racism in all its forms, providing an additional mechanism to address inappropriate behaviour beyond the definitions of racial discrimination, harassment and vilification. In 2025, </w:t>
      </w:r>
      <w:r w:rsidRPr="21804E8A">
        <w:rPr>
          <w:sz w:val="22"/>
          <w:szCs w:val="22"/>
        </w:rPr>
        <w:t xml:space="preserve">a full </w:t>
      </w:r>
      <w:r w:rsidRPr="53B61707">
        <w:rPr>
          <w:sz w:val="22"/>
          <w:szCs w:val="22"/>
        </w:rPr>
        <w:t xml:space="preserve">review </w:t>
      </w:r>
      <w:r w:rsidRPr="21804E8A">
        <w:rPr>
          <w:sz w:val="22"/>
          <w:szCs w:val="22"/>
        </w:rPr>
        <w:t xml:space="preserve">of </w:t>
      </w:r>
      <w:r w:rsidRPr="7F22D113">
        <w:rPr>
          <w:sz w:val="22"/>
          <w:szCs w:val="22"/>
        </w:rPr>
        <w:t xml:space="preserve">relevant </w:t>
      </w:r>
      <w:r w:rsidRPr="53B61707">
        <w:rPr>
          <w:sz w:val="22"/>
          <w:szCs w:val="22"/>
        </w:rPr>
        <w:t xml:space="preserve">policies and procedures </w:t>
      </w:r>
      <w:r w:rsidRPr="21804E8A">
        <w:rPr>
          <w:sz w:val="22"/>
          <w:szCs w:val="22"/>
        </w:rPr>
        <w:t xml:space="preserve">will be undertaken </w:t>
      </w:r>
      <w:r w:rsidRPr="53B61707">
        <w:rPr>
          <w:sz w:val="22"/>
          <w:szCs w:val="22"/>
        </w:rPr>
        <w:t>to ensure they appropriately address and respond to all forms of racism. This includes review of the Student Conduct Policy and improvements to processes for reporting, documenting and assessing incidents of racism</w:t>
      </w:r>
      <w:r w:rsidRPr="21804E8A">
        <w:rPr>
          <w:sz w:val="22"/>
          <w:szCs w:val="22"/>
        </w:rPr>
        <w:t xml:space="preserve"> on campus, including</w:t>
      </w:r>
      <w:r w:rsidRPr="53B61707">
        <w:rPr>
          <w:sz w:val="22"/>
          <w:szCs w:val="22"/>
        </w:rPr>
        <w:t xml:space="preserve"> antisemitism and Islamophobia. </w:t>
      </w:r>
    </w:p>
    <w:p w:rsidR="00784E51" w:rsidP="00784E51" w:rsidRDefault="00784E51" w14:paraId="059D96A0" w14:textId="77777777">
      <w:pPr>
        <w:rPr>
          <w:sz w:val="22"/>
          <w:szCs w:val="22"/>
        </w:rPr>
      </w:pPr>
    </w:p>
    <w:p w:rsidRPr="0069324E" w:rsidR="00784E51" w:rsidP="00784E51" w:rsidRDefault="00784E51" w14:paraId="11BA9A59" w14:textId="307E00D0">
      <w:pPr>
        <w:rPr>
          <w:sz w:val="22"/>
          <w:szCs w:val="22"/>
        </w:rPr>
      </w:pPr>
      <w:r w:rsidRPr="53B61707">
        <w:rPr>
          <w:sz w:val="22"/>
          <w:szCs w:val="22"/>
        </w:rPr>
        <w:t xml:space="preserve">An early priority in 2025 will be establishing </w:t>
      </w:r>
      <w:r w:rsidRPr="061B625D">
        <w:rPr>
          <w:sz w:val="22"/>
          <w:szCs w:val="22"/>
        </w:rPr>
        <w:t>the parameters of a consistent</w:t>
      </w:r>
      <w:r w:rsidRPr="53B61707">
        <w:rPr>
          <w:sz w:val="22"/>
          <w:szCs w:val="22"/>
        </w:rPr>
        <w:t xml:space="preserve"> approach to </w:t>
      </w:r>
      <w:r w:rsidRPr="061B625D">
        <w:rPr>
          <w:sz w:val="22"/>
          <w:szCs w:val="22"/>
        </w:rPr>
        <w:t>guide decision-making on</w:t>
      </w:r>
      <w:r w:rsidRPr="53B61707">
        <w:rPr>
          <w:sz w:val="22"/>
          <w:szCs w:val="22"/>
        </w:rPr>
        <w:t xml:space="preserve"> substantiated incidents of racism, and an approach to develop mechanisms and guidelines to respond to disclosures and incidents of racism (</w:t>
      </w:r>
      <w:r>
        <w:rPr>
          <w:sz w:val="22"/>
          <w:szCs w:val="22"/>
        </w:rPr>
        <w:t>often everyday racisms</w:t>
      </w:r>
      <w:r w:rsidRPr="53B61707">
        <w:rPr>
          <w:sz w:val="22"/>
          <w:szCs w:val="22"/>
        </w:rPr>
        <w:t xml:space="preserve">) that do not lead to formal complaints or meet thresholds for substantiated incidents. </w:t>
      </w:r>
    </w:p>
    <w:p w:rsidR="00784E51" w:rsidP="00784E51" w:rsidRDefault="00784E51" w14:paraId="0183A0AD" w14:textId="77777777">
      <w:pPr>
        <w:rPr>
          <w:sz w:val="22"/>
          <w:szCs w:val="22"/>
        </w:rPr>
      </w:pPr>
    </w:p>
    <w:p w:rsidRPr="006764B4" w:rsidR="00784E51" w:rsidP="002173AF" w:rsidRDefault="00784E51" w14:paraId="31B7B05D" w14:textId="77777777">
      <w:pPr>
        <w:pStyle w:val="Title"/>
        <w:rPr>
          <w:b/>
          <w:bCs/>
          <w:sz w:val="22"/>
          <w:szCs w:val="22"/>
        </w:rPr>
      </w:pPr>
      <w:r w:rsidRPr="002173AF">
        <w:rPr>
          <w:rFonts w:asciiTheme="minorHAnsi" w:hAnsiTheme="minorHAnsi"/>
          <w:b/>
          <w:bCs/>
          <w:spacing w:val="0"/>
          <w:sz w:val="22"/>
          <w:szCs w:val="22"/>
        </w:rPr>
        <w:t>Government and sector engagement</w:t>
      </w:r>
    </w:p>
    <w:p w:rsidR="00FA6C4E" w:rsidP="00784E51" w:rsidRDefault="00FA6C4E" w14:paraId="68457BF4" w14:textId="77777777">
      <w:pPr>
        <w:rPr>
          <w:sz w:val="22"/>
          <w:szCs w:val="22"/>
        </w:rPr>
      </w:pPr>
    </w:p>
    <w:p w:rsidR="00784E51" w:rsidP="00784E51" w:rsidRDefault="00784E51" w14:paraId="6EF5BD5F" w14:textId="380C22B9">
      <w:pPr>
        <w:rPr>
          <w:sz w:val="22"/>
          <w:szCs w:val="22"/>
        </w:rPr>
      </w:pPr>
      <w:r w:rsidRPr="0069324E">
        <w:rPr>
          <w:sz w:val="22"/>
          <w:szCs w:val="22"/>
        </w:rPr>
        <w:t>In 2024</w:t>
      </w:r>
      <w:r w:rsidR="00573652">
        <w:rPr>
          <w:sz w:val="22"/>
          <w:szCs w:val="22"/>
        </w:rPr>
        <w:t>,</w:t>
      </w:r>
      <w:r w:rsidRPr="0069324E">
        <w:rPr>
          <w:sz w:val="22"/>
          <w:szCs w:val="22"/>
        </w:rPr>
        <w:t xml:space="preserve"> the University collaborated with the Group of Eight and Universities Australia</w:t>
      </w:r>
      <w:r>
        <w:rPr>
          <w:sz w:val="22"/>
          <w:szCs w:val="22"/>
        </w:rPr>
        <w:t xml:space="preserve"> on matters relating to racism</w:t>
      </w:r>
      <w:r w:rsidRPr="0069324E">
        <w:rPr>
          <w:sz w:val="22"/>
          <w:szCs w:val="22"/>
        </w:rPr>
        <w:t>, including as an active participant in Go8 working groups to combat antisemitism. The University worked constructively with commissions of Inquiry and Special Envoys on Social Cohesion</w:t>
      </w:r>
      <w:r w:rsidRPr="764F4C3B">
        <w:rPr>
          <w:sz w:val="22"/>
          <w:szCs w:val="22"/>
        </w:rPr>
        <w:t xml:space="preserve"> (</w:t>
      </w:r>
      <w:r>
        <w:rPr>
          <w:sz w:val="22"/>
          <w:szCs w:val="22"/>
        </w:rPr>
        <w:t>Peter Khalil MP</w:t>
      </w:r>
      <w:r w:rsidRPr="764F4C3B">
        <w:rPr>
          <w:sz w:val="22"/>
          <w:szCs w:val="22"/>
        </w:rPr>
        <w:t>),</w:t>
      </w:r>
      <w:r>
        <w:rPr>
          <w:sz w:val="22"/>
          <w:szCs w:val="22"/>
        </w:rPr>
        <w:t xml:space="preserve"> </w:t>
      </w:r>
      <w:r w:rsidRPr="0069324E">
        <w:rPr>
          <w:sz w:val="22"/>
          <w:szCs w:val="22"/>
        </w:rPr>
        <w:t>Antisemitism</w:t>
      </w:r>
      <w:r>
        <w:rPr>
          <w:sz w:val="22"/>
          <w:szCs w:val="22"/>
        </w:rPr>
        <w:t xml:space="preserve">, </w:t>
      </w:r>
      <w:r w:rsidRPr="764F4C3B">
        <w:rPr>
          <w:sz w:val="22"/>
          <w:szCs w:val="22"/>
        </w:rPr>
        <w:t>(</w:t>
      </w:r>
      <w:r>
        <w:rPr>
          <w:sz w:val="22"/>
          <w:szCs w:val="22"/>
        </w:rPr>
        <w:t>Jillian Segal AO</w:t>
      </w:r>
      <w:r w:rsidRPr="764F4C3B">
        <w:rPr>
          <w:sz w:val="22"/>
          <w:szCs w:val="22"/>
        </w:rPr>
        <w:t>)</w:t>
      </w:r>
      <w:r w:rsidRPr="0069324E">
        <w:rPr>
          <w:sz w:val="22"/>
          <w:szCs w:val="22"/>
        </w:rPr>
        <w:t xml:space="preserve"> and Islamophobia</w:t>
      </w:r>
      <w:r w:rsidRPr="764F4C3B">
        <w:rPr>
          <w:sz w:val="22"/>
          <w:szCs w:val="22"/>
        </w:rPr>
        <w:t xml:space="preserve"> (</w:t>
      </w:r>
      <w:r>
        <w:rPr>
          <w:sz w:val="22"/>
          <w:szCs w:val="22"/>
        </w:rPr>
        <w:t>Aftab Malik</w:t>
      </w:r>
      <w:r w:rsidRPr="764F4C3B">
        <w:rPr>
          <w:sz w:val="22"/>
          <w:szCs w:val="22"/>
        </w:rPr>
        <w:t>).</w:t>
      </w:r>
      <w:r w:rsidRPr="0069324E">
        <w:rPr>
          <w:sz w:val="22"/>
          <w:szCs w:val="22"/>
        </w:rPr>
        <w:t xml:space="preserve"> </w:t>
      </w:r>
    </w:p>
    <w:p w:rsidR="00784E51" w:rsidP="00784E51" w:rsidRDefault="00784E51" w14:paraId="646EC5D5" w14:textId="77777777">
      <w:pPr>
        <w:rPr>
          <w:sz w:val="22"/>
          <w:szCs w:val="22"/>
        </w:rPr>
      </w:pPr>
    </w:p>
    <w:p w:rsidR="00784E51" w:rsidP="00784E51" w:rsidRDefault="00784E51" w14:paraId="08A85639" w14:textId="77777777">
      <w:pPr>
        <w:rPr>
          <w:sz w:val="22"/>
          <w:szCs w:val="22"/>
        </w:rPr>
      </w:pPr>
      <w:r>
        <w:rPr>
          <w:sz w:val="22"/>
          <w:szCs w:val="22"/>
        </w:rPr>
        <w:t xml:space="preserve">The University will actively continue </w:t>
      </w:r>
      <w:r w:rsidRPr="0069324E">
        <w:rPr>
          <w:sz w:val="22"/>
          <w:szCs w:val="22"/>
        </w:rPr>
        <w:t xml:space="preserve">sector and government engagement in 2025, including with the </w:t>
      </w:r>
      <w:r w:rsidRPr="764F4C3B">
        <w:rPr>
          <w:sz w:val="22"/>
          <w:szCs w:val="22"/>
        </w:rPr>
        <w:t xml:space="preserve">new </w:t>
      </w:r>
      <w:r w:rsidRPr="0069324E">
        <w:rPr>
          <w:sz w:val="22"/>
          <w:szCs w:val="22"/>
        </w:rPr>
        <w:t xml:space="preserve">National Student Ombudsman and </w:t>
      </w:r>
      <w:r w:rsidRPr="764F4C3B">
        <w:rPr>
          <w:sz w:val="22"/>
          <w:szCs w:val="22"/>
        </w:rPr>
        <w:t xml:space="preserve">its </w:t>
      </w:r>
      <w:r w:rsidRPr="0069324E">
        <w:rPr>
          <w:sz w:val="22"/>
          <w:szCs w:val="22"/>
        </w:rPr>
        <w:t>work to implement supporting frameworks for responding to student complaints.</w:t>
      </w:r>
    </w:p>
    <w:p w:rsidR="00FA6C4E" w:rsidP="00784E51" w:rsidRDefault="00FA6C4E" w14:paraId="469B35D2" w14:textId="77777777">
      <w:pPr>
        <w:rPr>
          <w:sz w:val="22"/>
          <w:szCs w:val="22"/>
        </w:rPr>
      </w:pPr>
    </w:p>
    <w:p w:rsidR="00FD5075" w:rsidRDefault="00FD5075" w14:paraId="5CA4C0B1" w14:textId="1BA6A564">
      <w:pPr>
        <w:rPr>
          <w:sz w:val="22"/>
          <w:szCs w:val="22"/>
        </w:rPr>
      </w:pPr>
      <w:r>
        <w:rPr>
          <w:sz w:val="22"/>
          <w:szCs w:val="22"/>
        </w:rPr>
        <w:br w:type="page"/>
      </w:r>
    </w:p>
    <w:p w:rsidRPr="0069324E" w:rsidR="00381E9A" w:rsidP="00ED6EC5" w:rsidRDefault="00562913" w14:paraId="247F872E" w14:textId="1928811A">
      <w:pPr>
        <w:pStyle w:val="Heading1"/>
      </w:pPr>
      <w:bookmarkStart w:name="_Toc193465845" w:id="22"/>
      <w:r w:rsidRPr="0069324E">
        <w:t>C</w:t>
      </w:r>
      <w:r w:rsidRPr="0069324E" w:rsidR="00381E9A">
        <w:t xml:space="preserve">omplaints </w:t>
      </w:r>
      <w:r w:rsidRPr="0069324E">
        <w:t>at the University of Melbourne</w:t>
      </w:r>
      <w:bookmarkEnd w:id="22"/>
    </w:p>
    <w:p w:rsidRPr="004739B7" w:rsidR="006906F6" w:rsidP="004739B7" w:rsidRDefault="005A7AAB" w14:paraId="195DD032" w14:textId="7AA045D9">
      <w:pPr>
        <w:pStyle w:val="Heading2"/>
        <w:rPr>
          <w:i/>
          <w:iCs/>
          <w:sz w:val="24"/>
          <w:szCs w:val="24"/>
          <w:lang w:val="en-US"/>
        </w:rPr>
      </w:pPr>
      <w:bookmarkStart w:name="_Toc193465846" w:id="23"/>
      <w:r w:rsidRPr="004739B7">
        <w:rPr>
          <w:rFonts w:asciiTheme="minorHAnsi" w:hAnsiTheme="minorHAnsi"/>
          <w:i/>
          <w:iCs/>
          <w:sz w:val="24"/>
          <w:szCs w:val="24"/>
          <w:lang w:val="en-US"/>
        </w:rPr>
        <w:t>Overview</w:t>
      </w:r>
      <w:bookmarkEnd w:id="23"/>
    </w:p>
    <w:p w:rsidR="00B81FE4" w:rsidP="00B81FE4" w:rsidRDefault="514A229E" w14:paraId="46841515" w14:textId="3EE1D5A1">
      <w:pPr>
        <w:rPr>
          <w:sz w:val="22"/>
          <w:szCs w:val="22"/>
          <w:lang w:val="en-US"/>
        </w:rPr>
      </w:pPr>
      <w:r w:rsidRPr="764F4C3B">
        <w:rPr>
          <w:sz w:val="22"/>
          <w:szCs w:val="22"/>
          <w:lang w:val="en-US"/>
        </w:rPr>
        <w:t xml:space="preserve">As part of the </w:t>
      </w:r>
      <w:r w:rsidR="00ED6F75">
        <w:rPr>
          <w:sz w:val="22"/>
          <w:szCs w:val="22"/>
          <w:lang w:val="en-US"/>
        </w:rPr>
        <w:t>University’s</w:t>
      </w:r>
      <w:r w:rsidR="00793C0F">
        <w:rPr>
          <w:sz w:val="22"/>
          <w:szCs w:val="22"/>
          <w:lang w:val="en-US"/>
        </w:rPr>
        <w:t xml:space="preserve"> commitment to </w:t>
      </w:r>
      <w:r w:rsidRPr="00B81FE4" w:rsidR="00793C0F">
        <w:rPr>
          <w:sz w:val="22"/>
          <w:szCs w:val="22"/>
          <w:lang w:val="en-US"/>
        </w:rPr>
        <w:t xml:space="preserve">acknowledging that racism exists and is a problem </w:t>
      </w:r>
      <w:r w:rsidR="00631EE8">
        <w:rPr>
          <w:sz w:val="22"/>
          <w:szCs w:val="22"/>
          <w:lang w:val="en-US"/>
        </w:rPr>
        <w:t>here</w:t>
      </w:r>
      <w:r w:rsidR="00793C0F">
        <w:rPr>
          <w:sz w:val="22"/>
          <w:szCs w:val="22"/>
          <w:lang w:val="en-US"/>
        </w:rPr>
        <w:t xml:space="preserve">, the University </w:t>
      </w:r>
      <w:r w:rsidRPr="764F4C3B">
        <w:rPr>
          <w:sz w:val="22"/>
          <w:szCs w:val="22"/>
          <w:lang w:val="en-US"/>
        </w:rPr>
        <w:t>commit</w:t>
      </w:r>
      <w:r w:rsidR="00793C0F">
        <w:rPr>
          <w:sz w:val="22"/>
          <w:szCs w:val="22"/>
          <w:lang w:val="en-US"/>
        </w:rPr>
        <w:t>ted</w:t>
      </w:r>
      <w:r w:rsidRPr="764F4C3B">
        <w:rPr>
          <w:sz w:val="22"/>
          <w:szCs w:val="22"/>
          <w:lang w:val="en-US"/>
        </w:rPr>
        <w:t xml:space="preserve"> to report transparently on </w:t>
      </w:r>
      <w:r w:rsidRPr="764F4C3B" w:rsidR="646E0D24">
        <w:rPr>
          <w:sz w:val="22"/>
          <w:szCs w:val="22"/>
          <w:lang w:val="en-US"/>
        </w:rPr>
        <w:t>complaints concerning</w:t>
      </w:r>
      <w:r w:rsidRPr="764F4C3B">
        <w:rPr>
          <w:sz w:val="22"/>
          <w:szCs w:val="22"/>
          <w:lang w:val="en-US"/>
        </w:rPr>
        <w:t xml:space="preserve"> racism and their handling</w:t>
      </w:r>
      <w:r w:rsidR="00793C0F">
        <w:rPr>
          <w:sz w:val="22"/>
          <w:szCs w:val="22"/>
          <w:lang w:val="en-US"/>
        </w:rPr>
        <w:t xml:space="preserve">. </w:t>
      </w:r>
      <w:r w:rsidRPr="00B81FE4" w:rsidR="00B81FE4">
        <w:rPr>
          <w:sz w:val="22"/>
          <w:szCs w:val="22"/>
          <w:lang w:val="en-US"/>
        </w:rPr>
        <w:t xml:space="preserve">This publication supports greater visibility and transparency for the University community and external stakeholders. </w:t>
      </w:r>
    </w:p>
    <w:p w:rsidR="005C46A9" w:rsidP="00B81FE4" w:rsidRDefault="005C46A9" w14:paraId="727ADA54" w14:textId="77777777">
      <w:pPr>
        <w:rPr>
          <w:sz w:val="22"/>
          <w:szCs w:val="22"/>
          <w:lang w:val="en-US"/>
        </w:rPr>
      </w:pPr>
    </w:p>
    <w:p w:rsidR="008910C2" w:rsidP="764F4C3B" w:rsidRDefault="004717A5" w14:paraId="56F3CD9F" w14:textId="4B67AAE5">
      <w:pPr>
        <w:rPr>
          <w:sz w:val="22"/>
          <w:szCs w:val="22"/>
        </w:rPr>
      </w:pPr>
      <w:r w:rsidRPr="004717A5">
        <w:rPr>
          <w:sz w:val="22"/>
          <w:szCs w:val="22"/>
        </w:rPr>
        <w:t xml:space="preserve">How the University addresses complaints of racism is set out in the Appropriate Workplace </w:t>
      </w:r>
      <w:r w:rsidRPr="0056456F">
        <w:rPr>
          <w:sz w:val="22"/>
          <w:szCs w:val="22"/>
        </w:rPr>
        <w:t>Behaviour Policy</w:t>
      </w:r>
      <w:r w:rsidR="007D3D04">
        <w:rPr>
          <w:sz w:val="22"/>
          <w:szCs w:val="22"/>
        </w:rPr>
        <w:t xml:space="preserve"> (AWBP)</w:t>
      </w:r>
      <w:r w:rsidRPr="0056456F" w:rsidR="001439A4">
        <w:rPr>
          <w:sz w:val="22"/>
          <w:szCs w:val="22"/>
        </w:rPr>
        <w:t>,</w:t>
      </w:r>
      <w:r w:rsidRPr="0056456F">
        <w:rPr>
          <w:sz w:val="22"/>
          <w:szCs w:val="22"/>
        </w:rPr>
        <w:t xml:space="preserve"> Student Conduct </w:t>
      </w:r>
      <w:r w:rsidRPr="0056456F" w:rsidR="001439A4">
        <w:rPr>
          <w:sz w:val="22"/>
          <w:szCs w:val="22"/>
        </w:rPr>
        <w:t>Policy,</w:t>
      </w:r>
      <w:r w:rsidRPr="0056456F">
        <w:rPr>
          <w:sz w:val="22"/>
          <w:szCs w:val="22"/>
        </w:rPr>
        <w:t xml:space="preserve"> and Student Complaints and Grievances Policy. </w:t>
      </w:r>
      <w:r w:rsidRPr="004A5578" w:rsidR="00CE6E7A">
        <w:rPr>
          <w:sz w:val="22"/>
          <w:szCs w:val="22"/>
        </w:rPr>
        <w:t>Section</w:t>
      </w:r>
      <w:r w:rsidRPr="004A5578" w:rsidR="00F237CA">
        <w:rPr>
          <w:sz w:val="22"/>
          <w:szCs w:val="22"/>
        </w:rPr>
        <w:t>s</w:t>
      </w:r>
      <w:r w:rsidRPr="004A5578" w:rsidR="00CE6E7A">
        <w:rPr>
          <w:sz w:val="22"/>
          <w:szCs w:val="22"/>
        </w:rPr>
        <w:t xml:space="preserve"> 1 – </w:t>
      </w:r>
      <w:r w:rsidR="00C2021D">
        <w:rPr>
          <w:sz w:val="22"/>
          <w:szCs w:val="22"/>
        </w:rPr>
        <w:t>4</w:t>
      </w:r>
      <w:r w:rsidRPr="004A5578" w:rsidR="00CE6E7A">
        <w:rPr>
          <w:sz w:val="22"/>
          <w:szCs w:val="22"/>
        </w:rPr>
        <w:t xml:space="preserve"> </w:t>
      </w:r>
      <w:r w:rsidRPr="004A5578" w:rsidR="00F237CA">
        <w:rPr>
          <w:sz w:val="22"/>
          <w:szCs w:val="22"/>
        </w:rPr>
        <w:t>below</w:t>
      </w:r>
      <w:r w:rsidRPr="004A5578">
        <w:rPr>
          <w:sz w:val="22"/>
          <w:szCs w:val="22"/>
        </w:rPr>
        <w:t xml:space="preserve"> </w:t>
      </w:r>
      <w:r w:rsidRPr="004A5578" w:rsidR="04046CC8">
        <w:rPr>
          <w:sz w:val="22"/>
          <w:szCs w:val="22"/>
        </w:rPr>
        <w:t>provide data on</w:t>
      </w:r>
      <w:r w:rsidRPr="004A5578">
        <w:rPr>
          <w:sz w:val="22"/>
          <w:szCs w:val="22"/>
        </w:rPr>
        <w:t xml:space="preserve"> formal complaints </w:t>
      </w:r>
      <w:r w:rsidR="00D95EF7">
        <w:rPr>
          <w:sz w:val="22"/>
          <w:szCs w:val="22"/>
        </w:rPr>
        <w:t xml:space="preserve">made </w:t>
      </w:r>
      <w:r w:rsidRPr="004A5578">
        <w:rPr>
          <w:sz w:val="22"/>
          <w:szCs w:val="22"/>
        </w:rPr>
        <w:t>under these policies</w:t>
      </w:r>
      <w:r w:rsidR="00C2021D">
        <w:rPr>
          <w:sz w:val="22"/>
          <w:szCs w:val="22"/>
        </w:rPr>
        <w:t xml:space="preserve">, </w:t>
      </w:r>
      <w:r w:rsidR="00F62865">
        <w:rPr>
          <w:sz w:val="22"/>
          <w:szCs w:val="22"/>
        </w:rPr>
        <w:t>and</w:t>
      </w:r>
      <w:r w:rsidRPr="004A5578">
        <w:rPr>
          <w:sz w:val="22"/>
          <w:szCs w:val="22"/>
        </w:rPr>
        <w:t xml:space="preserve"> </w:t>
      </w:r>
      <w:r w:rsidRPr="004A5578" w:rsidR="00C01B1B">
        <w:rPr>
          <w:sz w:val="22"/>
          <w:szCs w:val="22"/>
        </w:rPr>
        <w:t xml:space="preserve">Section 4 </w:t>
      </w:r>
      <w:r w:rsidR="00907591">
        <w:rPr>
          <w:sz w:val="22"/>
          <w:szCs w:val="22"/>
        </w:rPr>
        <w:t xml:space="preserve">also </w:t>
      </w:r>
      <w:r w:rsidR="008910C2">
        <w:rPr>
          <w:sz w:val="22"/>
          <w:szCs w:val="22"/>
        </w:rPr>
        <w:t>provid</w:t>
      </w:r>
      <w:r w:rsidR="00F62865">
        <w:rPr>
          <w:sz w:val="22"/>
          <w:szCs w:val="22"/>
        </w:rPr>
        <w:t>es</w:t>
      </w:r>
      <w:r w:rsidRPr="004A5578" w:rsidR="00C01B1B">
        <w:rPr>
          <w:sz w:val="22"/>
          <w:szCs w:val="22"/>
        </w:rPr>
        <w:t xml:space="preserve"> information about </w:t>
      </w:r>
      <w:r w:rsidRPr="004A5578" w:rsidR="004A5578">
        <w:rPr>
          <w:sz w:val="22"/>
          <w:szCs w:val="22"/>
        </w:rPr>
        <w:t xml:space="preserve">actions taken by the University </w:t>
      </w:r>
      <w:r w:rsidR="009C1AB5">
        <w:rPr>
          <w:sz w:val="22"/>
          <w:szCs w:val="22"/>
        </w:rPr>
        <w:t xml:space="preserve">in response to conflict on </w:t>
      </w:r>
      <w:r w:rsidR="006F1072">
        <w:rPr>
          <w:sz w:val="22"/>
          <w:szCs w:val="22"/>
        </w:rPr>
        <w:t>campus</w:t>
      </w:r>
      <w:r w:rsidR="0021633A">
        <w:rPr>
          <w:sz w:val="22"/>
          <w:szCs w:val="22"/>
        </w:rPr>
        <w:t xml:space="preserve"> in 2024</w:t>
      </w:r>
      <w:r w:rsidRPr="004A5578" w:rsidR="00C01B1B">
        <w:rPr>
          <w:sz w:val="22"/>
          <w:szCs w:val="22"/>
        </w:rPr>
        <w:t>.</w:t>
      </w:r>
    </w:p>
    <w:p w:rsidRPr="004A5578" w:rsidR="004A5578" w:rsidP="764F4C3B" w:rsidRDefault="004A5578" w14:paraId="6786A50D" w14:textId="77777777">
      <w:pPr>
        <w:rPr>
          <w:sz w:val="22"/>
          <w:szCs w:val="22"/>
        </w:rPr>
      </w:pPr>
    </w:p>
    <w:p w:rsidRPr="004717A5" w:rsidR="004717A5" w:rsidP="764F4C3B" w:rsidRDefault="425D367D" w14:paraId="7B917F7F" w14:textId="6CF205B3">
      <w:pPr>
        <w:rPr>
          <w:sz w:val="22"/>
          <w:szCs w:val="22"/>
          <w:lang w:val="en-US"/>
        </w:rPr>
      </w:pPr>
      <w:r w:rsidRPr="764F4C3B">
        <w:rPr>
          <w:sz w:val="22"/>
          <w:szCs w:val="22"/>
          <w:lang w:val="en-US"/>
        </w:rPr>
        <w:t xml:space="preserve">To protect the confidentiality of complainants and respondents, and to respect </w:t>
      </w:r>
      <w:r w:rsidR="0021633A">
        <w:rPr>
          <w:sz w:val="22"/>
          <w:szCs w:val="22"/>
          <w:lang w:val="en-US"/>
        </w:rPr>
        <w:t>the University’s</w:t>
      </w:r>
      <w:r w:rsidRPr="764F4C3B" w:rsidR="0021633A">
        <w:rPr>
          <w:sz w:val="22"/>
          <w:szCs w:val="22"/>
          <w:lang w:val="en-US"/>
        </w:rPr>
        <w:t xml:space="preserve"> </w:t>
      </w:r>
      <w:r w:rsidRPr="764F4C3B">
        <w:rPr>
          <w:sz w:val="22"/>
          <w:szCs w:val="22"/>
          <w:lang w:val="en-US"/>
        </w:rPr>
        <w:t>obligations under privacy laws, this report does not provide information about individual complaints.</w:t>
      </w:r>
    </w:p>
    <w:p w:rsidRPr="004717A5" w:rsidR="004717A5" w:rsidP="004717A5" w:rsidRDefault="004717A5" w14:paraId="24E50FD3" w14:textId="086025A1">
      <w:pPr>
        <w:rPr>
          <w:sz w:val="22"/>
          <w:szCs w:val="22"/>
        </w:rPr>
      </w:pPr>
    </w:p>
    <w:p w:rsidRPr="004717A5" w:rsidR="004717A5" w:rsidP="004717A5" w:rsidRDefault="004717A5" w14:paraId="029CC954" w14:textId="6DE98572">
      <w:pPr>
        <w:rPr>
          <w:sz w:val="22"/>
          <w:szCs w:val="22"/>
        </w:rPr>
      </w:pPr>
      <w:r w:rsidRPr="004717A5">
        <w:rPr>
          <w:sz w:val="22"/>
          <w:szCs w:val="22"/>
        </w:rPr>
        <w:t xml:space="preserve">This </w:t>
      </w:r>
      <w:r w:rsidR="00973A19">
        <w:rPr>
          <w:sz w:val="22"/>
          <w:szCs w:val="22"/>
        </w:rPr>
        <w:t>report</w:t>
      </w:r>
      <w:r w:rsidRPr="004717A5">
        <w:rPr>
          <w:sz w:val="22"/>
          <w:szCs w:val="22"/>
        </w:rPr>
        <w:t xml:space="preserve"> details a total of 6</w:t>
      </w:r>
      <w:r w:rsidR="00C2523F">
        <w:rPr>
          <w:sz w:val="22"/>
          <w:szCs w:val="22"/>
        </w:rPr>
        <w:t>2</w:t>
      </w:r>
      <w:r w:rsidRPr="004717A5">
        <w:rPr>
          <w:sz w:val="22"/>
          <w:szCs w:val="22"/>
        </w:rPr>
        <w:t xml:space="preserve"> complaints received in 2024</w:t>
      </w:r>
      <w:r w:rsidR="006919AA">
        <w:rPr>
          <w:sz w:val="22"/>
          <w:szCs w:val="22"/>
        </w:rPr>
        <w:t xml:space="preserve"> that are broadly connected with matters of racism</w:t>
      </w:r>
      <w:r w:rsidRPr="004717A5">
        <w:rPr>
          <w:sz w:val="22"/>
          <w:szCs w:val="22"/>
        </w:rPr>
        <w:t xml:space="preserve">, </w:t>
      </w:r>
      <w:r w:rsidR="00FA6C4E">
        <w:rPr>
          <w:sz w:val="22"/>
          <w:szCs w:val="22"/>
        </w:rPr>
        <w:t>compris</w:t>
      </w:r>
      <w:r w:rsidRPr="004717A5" w:rsidR="00FA6C4E">
        <w:rPr>
          <w:sz w:val="22"/>
          <w:szCs w:val="22"/>
        </w:rPr>
        <w:t>ing</w:t>
      </w:r>
      <w:r w:rsidRPr="004717A5">
        <w:rPr>
          <w:sz w:val="22"/>
          <w:szCs w:val="22"/>
        </w:rPr>
        <w:t>:</w:t>
      </w:r>
    </w:p>
    <w:p w:rsidRPr="004717A5" w:rsidR="004717A5" w:rsidP="003037AD" w:rsidRDefault="003929E5" w14:paraId="53E44D6B" w14:textId="18F9E93F">
      <w:pPr>
        <w:pStyle w:val="ListParagraph"/>
        <w:numPr>
          <w:ilvl w:val="0"/>
          <w:numId w:val="13"/>
        </w:numPr>
        <w:rPr>
          <w:sz w:val="22"/>
          <w:szCs w:val="22"/>
        </w:rPr>
      </w:pPr>
      <w:r w:rsidRPr="782A8F8A">
        <w:rPr>
          <w:sz w:val="22"/>
          <w:szCs w:val="22"/>
          <w:lang w:val="en-US"/>
        </w:rPr>
        <w:t>33</w:t>
      </w:r>
      <w:r w:rsidRPr="782A8F8A" w:rsidR="00C2523F">
        <w:rPr>
          <w:sz w:val="22"/>
          <w:szCs w:val="22"/>
          <w:lang w:val="en-US"/>
        </w:rPr>
        <w:t xml:space="preserve"> </w:t>
      </w:r>
      <w:r w:rsidRPr="782A8F8A" w:rsidR="00576C4B">
        <w:rPr>
          <w:sz w:val="22"/>
          <w:szCs w:val="22"/>
          <w:lang w:val="en-US"/>
        </w:rPr>
        <w:t>complaints alleging</w:t>
      </w:r>
      <w:r w:rsidRPr="782A8F8A" w:rsidR="004717A5">
        <w:rPr>
          <w:sz w:val="22"/>
          <w:szCs w:val="22"/>
          <w:lang w:val="en-US"/>
        </w:rPr>
        <w:t xml:space="preserve"> racism, </w:t>
      </w:r>
      <w:r w:rsidRPr="782A8F8A" w:rsidR="000A7D06">
        <w:rPr>
          <w:sz w:val="22"/>
          <w:szCs w:val="22"/>
          <w:lang w:val="en-US"/>
        </w:rPr>
        <w:t>discrimination</w:t>
      </w:r>
      <w:r w:rsidRPr="782A8F8A" w:rsidR="006B79BF">
        <w:rPr>
          <w:sz w:val="22"/>
          <w:szCs w:val="22"/>
          <w:lang w:val="en-US"/>
        </w:rPr>
        <w:t>,</w:t>
      </w:r>
      <w:r w:rsidRPr="782A8F8A" w:rsidR="000A7D06">
        <w:rPr>
          <w:sz w:val="22"/>
          <w:szCs w:val="22"/>
          <w:lang w:val="en-US"/>
        </w:rPr>
        <w:t xml:space="preserve"> </w:t>
      </w:r>
      <w:r w:rsidRPr="782A8F8A" w:rsidR="005E4CC4">
        <w:rPr>
          <w:sz w:val="22"/>
          <w:szCs w:val="22"/>
          <w:lang w:val="en-US"/>
        </w:rPr>
        <w:t>harassment or vilification</w:t>
      </w:r>
      <w:r w:rsidRPr="782A8F8A" w:rsidR="004717A5">
        <w:rPr>
          <w:sz w:val="22"/>
          <w:szCs w:val="22"/>
          <w:lang w:val="en-US"/>
        </w:rPr>
        <w:t xml:space="preserve">, in breach of the Appropriate Workplace Behaviour Policy </w:t>
      </w:r>
      <w:r w:rsidRPr="782A8F8A" w:rsidR="004717A5">
        <w:rPr>
          <w:sz w:val="22"/>
          <w:szCs w:val="22"/>
        </w:rPr>
        <w:t>(</w:t>
      </w:r>
      <w:hyperlink r:id="rId29">
        <w:r w:rsidRPr="782A8F8A" w:rsidR="004717A5">
          <w:rPr>
            <w:rStyle w:val="Hyperlink"/>
            <w:sz w:val="22"/>
            <w:szCs w:val="22"/>
          </w:rPr>
          <w:t>MPF1328</w:t>
        </w:r>
      </w:hyperlink>
      <w:r w:rsidRPr="782A8F8A" w:rsidR="004717A5">
        <w:rPr>
          <w:sz w:val="22"/>
          <w:szCs w:val="22"/>
        </w:rPr>
        <w:t>) </w:t>
      </w:r>
    </w:p>
    <w:p w:rsidRPr="004717A5" w:rsidR="004717A5" w:rsidP="003037AD" w:rsidRDefault="004717A5" w14:paraId="787ADAA9" w14:textId="7465FFC0">
      <w:pPr>
        <w:pStyle w:val="ListParagraph"/>
        <w:numPr>
          <w:ilvl w:val="0"/>
          <w:numId w:val="13"/>
        </w:numPr>
        <w:rPr>
          <w:sz w:val="22"/>
          <w:szCs w:val="22"/>
        </w:rPr>
      </w:pPr>
      <w:r w:rsidRPr="004717A5">
        <w:rPr>
          <w:sz w:val="22"/>
          <w:szCs w:val="22"/>
          <w:lang w:val="en-US"/>
        </w:rPr>
        <w:t xml:space="preserve">9 </w:t>
      </w:r>
      <w:r w:rsidR="00EA5AF6">
        <w:rPr>
          <w:sz w:val="22"/>
          <w:szCs w:val="22"/>
          <w:lang w:val="en-US"/>
        </w:rPr>
        <w:t xml:space="preserve">complaints alleging </w:t>
      </w:r>
      <w:r w:rsidRPr="004717A5">
        <w:rPr>
          <w:sz w:val="22"/>
          <w:szCs w:val="22"/>
          <w:lang w:val="en-US"/>
        </w:rPr>
        <w:t>racial or religious discrimination, harassment or vilification</w:t>
      </w:r>
      <w:r w:rsidR="00712B54">
        <w:rPr>
          <w:sz w:val="22"/>
          <w:szCs w:val="22"/>
          <w:lang w:val="en-US"/>
        </w:rPr>
        <w:t>,</w:t>
      </w:r>
      <w:r w:rsidRPr="004717A5">
        <w:rPr>
          <w:sz w:val="22"/>
          <w:szCs w:val="22"/>
          <w:lang w:val="en-US"/>
        </w:rPr>
        <w:t xml:space="preserve"> in breach of the Student Conduct Policy </w:t>
      </w:r>
      <w:r w:rsidRPr="004717A5">
        <w:rPr>
          <w:sz w:val="22"/>
          <w:szCs w:val="22"/>
        </w:rPr>
        <w:t>(</w:t>
      </w:r>
      <w:hyperlink w:history="1" r:id="rId30">
        <w:r w:rsidRPr="004717A5">
          <w:rPr>
            <w:rStyle w:val="Hyperlink"/>
            <w:sz w:val="22"/>
            <w:szCs w:val="22"/>
            <w:lang w:val="en-US"/>
          </w:rPr>
          <w:t>MPF1324</w:t>
        </w:r>
      </w:hyperlink>
      <w:r w:rsidRPr="004717A5">
        <w:rPr>
          <w:sz w:val="22"/>
          <w:szCs w:val="22"/>
        </w:rPr>
        <w:t>)</w:t>
      </w:r>
    </w:p>
    <w:p w:rsidRPr="00BB0E00" w:rsidR="004717A5" w:rsidP="00B81FE4" w:rsidRDefault="004717A5" w14:paraId="466A56AD" w14:textId="7D71C8CC">
      <w:pPr>
        <w:pStyle w:val="ListParagraph"/>
        <w:numPr>
          <w:ilvl w:val="0"/>
          <w:numId w:val="13"/>
        </w:numPr>
        <w:rPr>
          <w:sz w:val="22"/>
          <w:szCs w:val="22"/>
        </w:rPr>
      </w:pPr>
      <w:r w:rsidRPr="004717A5">
        <w:rPr>
          <w:sz w:val="22"/>
          <w:szCs w:val="22"/>
          <w:lang w:val="en-US"/>
        </w:rPr>
        <w:t xml:space="preserve">20 complaints relating to other behaviours, experiences in teaching and learning, and cultural responsiveness, </w:t>
      </w:r>
      <w:r w:rsidR="00A4083C">
        <w:rPr>
          <w:sz w:val="22"/>
          <w:szCs w:val="22"/>
          <w:lang w:val="en-US"/>
        </w:rPr>
        <w:t xml:space="preserve">which were </w:t>
      </w:r>
      <w:r w:rsidRPr="004717A5">
        <w:rPr>
          <w:sz w:val="22"/>
          <w:szCs w:val="22"/>
          <w:lang w:val="en-US"/>
        </w:rPr>
        <w:t>managed in accordance with the Student Complaints and Grievances Policy </w:t>
      </w:r>
      <w:r w:rsidRPr="004717A5" w:rsidR="00B04B6B">
        <w:rPr>
          <w:sz w:val="22"/>
          <w:szCs w:val="22"/>
        </w:rPr>
        <w:t>(</w:t>
      </w:r>
      <w:hyperlink w:history="1" r:id="rId31">
        <w:r w:rsidRPr="004717A5" w:rsidR="00B04B6B">
          <w:rPr>
            <w:rStyle w:val="Hyperlink"/>
            <w:sz w:val="22"/>
            <w:szCs w:val="22"/>
          </w:rPr>
          <w:t>MPF1066</w:t>
        </w:r>
      </w:hyperlink>
      <w:r w:rsidRPr="004717A5" w:rsidR="00B04B6B">
        <w:rPr>
          <w:sz w:val="22"/>
          <w:szCs w:val="22"/>
        </w:rPr>
        <w:t>)</w:t>
      </w:r>
      <w:r w:rsidR="00B04B6B">
        <w:rPr>
          <w:sz w:val="22"/>
          <w:szCs w:val="22"/>
        </w:rPr>
        <w:t xml:space="preserve"> </w:t>
      </w:r>
      <w:r w:rsidRPr="004717A5">
        <w:rPr>
          <w:sz w:val="22"/>
          <w:szCs w:val="22"/>
          <w:lang w:val="en-US"/>
        </w:rPr>
        <w:t>and other relevant policies</w:t>
      </w:r>
      <w:r w:rsidR="00B04B6B">
        <w:rPr>
          <w:sz w:val="22"/>
          <w:szCs w:val="22"/>
          <w:lang w:val="en-US"/>
        </w:rPr>
        <w:t>.</w:t>
      </w:r>
    </w:p>
    <w:p w:rsidR="00BB0E00" w:rsidP="001B5F8F" w:rsidRDefault="00BB0E00" w14:paraId="59034628" w14:textId="77777777">
      <w:pPr>
        <w:rPr>
          <w:sz w:val="22"/>
          <w:szCs w:val="22"/>
          <w:highlight w:val="yellow"/>
          <w:lang w:val="en-US"/>
        </w:rPr>
      </w:pPr>
    </w:p>
    <w:p w:rsidR="00673685" w:rsidP="001B5F8F" w:rsidRDefault="00FA6C4E" w14:paraId="738D2875" w14:textId="32B14D5E">
      <w:pPr>
        <w:rPr>
          <w:sz w:val="22"/>
          <w:szCs w:val="22"/>
          <w:lang w:val="en-US"/>
        </w:rPr>
      </w:pPr>
      <w:r>
        <w:rPr>
          <w:sz w:val="22"/>
          <w:szCs w:val="22"/>
          <w:lang w:val="en-US"/>
        </w:rPr>
        <w:t>T</w:t>
      </w:r>
      <w:r w:rsidRPr="0056456F" w:rsidR="002F0F16">
        <w:rPr>
          <w:sz w:val="22"/>
          <w:szCs w:val="22"/>
          <w:lang w:val="en-US"/>
        </w:rPr>
        <w:t xml:space="preserve">he University’s formal complaints processes do not require complainants to identify the form of racism </w:t>
      </w:r>
      <w:r w:rsidRPr="0056456F" w:rsidR="00283C3D">
        <w:rPr>
          <w:sz w:val="22"/>
          <w:szCs w:val="22"/>
          <w:lang w:val="en-US"/>
        </w:rPr>
        <w:t>experienced</w:t>
      </w:r>
      <w:r>
        <w:rPr>
          <w:sz w:val="22"/>
          <w:szCs w:val="22"/>
          <w:lang w:val="en-US"/>
        </w:rPr>
        <w:t>. However</w:t>
      </w:r>
      <w:r w:rsidRPr="0056456F" w:rsidR="00283C3D">
        <w:rPr>
          <w:sz w:val="22"/>
          <w:szCs w:val="22"/>
          <w:lang w:val="en-US"/>
        </w:rPr>
        <w:t>, where complainants did describe their experiences</w:t>
      </w:r>
      <w:r w:rsidRPr="0056456F" w:rsidR="00D04883">
        <w:rPr>
          <w:sz w:val="22"/>
          <w:szCs w:val="22"/>
          <w:lang w:val="en-US"/>
        </w:rPr>
        <w:t xml:space="preserve"> </w:t>
      </w:r>
      <w:r w:rsidRPr="0056456F" w:rsidR="00BB0E00">
        <w:rPr>
          <w:sz w:val="22"/>
          <w:szCs w:val="22"/>
          <w:lang w:val="en-US"/>
        </w:rPr>
        <w:t>in</w:t>
      </w:r>
      <w:r w:rsidRPr="0056456F" w:rsidR="00283C3D">
        <w:rPr>
          <w:sz w:val="22"/>
          <w:szCs w:val="22"/>
          <w:lang w:val="en-US"/>
        </w:rPr>
        <w:t xml:space="preserve"> </w:t>
      </w:r>
      <w:r w:rsidRPr="0056456F" w:rsidR="00BB0E00">
        <w:rPr>
          <w:sz w:val="22"/>
          <w:szCs w:val="22"/>
          <w:lang w:val="en-US"/>
        </w:rPr>
        <w:t>2024</w:t>
      </w:r>
      <w:r>
        <w:rPr>
          <w:sz w:val="22"/>
          <w:szCs w:val="22"/>
          <w:lang w:val="en-US"/>
        </w:rPr>
        <w:t>,</w:t>
      </w:r>
      <w:r w:rsidRPr="0056456F" w:rsidR="00BB0E00">
        <w:rPr>
          <w:sz w:val="22"/>
          <w:szCs w:val="22"/>
          <w:lang w:val="en-US"/>
        </w:rPr>
        <w:t xml:space="preserve"> </w:t>
      </w:r>
      <w:r w:rsidRPr="0056456F" w:rsidR="00283C3D">
        <w:rPr>
          <w:sz w:val="22"/>
          <w:szCs w:val="22"/>
          <w:lang w:val="en-US"/>
        </w:rPr>
        <w:t xml:space="preserve">most related to </w:t>
      </w:r>
      <w:r w:rsidRPr="0056456F" w:rsidR="001B5F8F">
        <w:rPr>
          <w:sz w:val="22"/>
          <w:szCs w:val="22"/>
          <w:lang w:val="en-US"/>
        </w:rPr>
        <w:t xml:space="preserve">the experience of Indigenous and international students at the University, or </w:t>
      </w:r>
      <w:r>
        <w:rPr>
          <w:sz w:val="22"/>
          <w:szCs w:val="22"/>
          <w:lang w:val="en-US"/>
        </w:rPr>
        <w:t xml:space="preserve">to </w:t>
      </w:r>
      <w:r w:rsidRPr="0056456F" w:rsidR="001B5F8F">
        <w:rPr>
          <w:sz w:val="22"/>
          <w:szCs w:val="22"/>
          <w:lang w:val="en-US"/>
        </w:rPr>
        <w:t xml:space="preserve">concerns about an individual’s experience of antisemitism or Islamophobia. </w:t>
      </w:r>
    </w:p>
    <w:p w:rsidRPr="000D7060" w:rsidR="00993C37" w:rsidP="00A074E7" w:rsidRDefault="00993C37" w14:paraId="21A0CE9F" w14:textId="77777777">
      <w:pPr>
        <w:pStyle w:val="Heading2"/>
        <w:rPr>
          <w:i/>
          <w:iCs/>
          <w:sz w:val="24"/>
          <w:szCs w:val="24"/>
          <w:lang w:val="en-US"/>
        </w:rPr>
      </w:pPr>
      <w:bookmarkStart w:name="_Toc193465847" w:id="24"/>
      <w:r w:rsidRPr="000D7060">
        <w:rPr>
          <w:rFonts w:asciiTheme="minorHAnsi" w:hAnsiTheme="minorHAnsi"/>
          <w:i/>
          <w:iCs/>
          <w:sz w:val="24"/>
          <w:szCs w:val="24"/>
          <w:lang w:val="en-US"/>
        </w:rPr>
        <w:t>Trauma-informed approach</w:t>
      </w:r>
      <w:bookmarkEnd w:id="24"/>
    </w:p>
    <w:p w:rsidR="00993C37" w:rsidP="00993C37" w:rsidRDefault="00993C37" w14:paraId="3123670E" w14:textId="603BCF2A">
      <w:pPr>
        <w:rPr>
          <w:sz w:val="22"/>
          <w:szCs w:val="22"/>
          <w:lang w:val="en-US"/>
        </w:rPr>
      </w:pPr>
      <w:r w:rsidRPr="00EC79C9">
        <w:rPr>
          <w:sz w:val="22"/>
          <w:szCs w:val="22"/>
          <w:lang w:val="en-US"/>
        </w:rPr>
        <w:t>The University is committed to ensuring that its complaints processes are culturally responsive, trauma</w:t>
      </w:r>
      <w:r>
        <w:rPr>
          <w:sz w:val="22"/>
          <w:szCs w:val="22"/>
          <w:lang w:val="en-US"/>
        </w:rPr>
        <w:t>-</w:t>
      </w:r>
      <w:r w:rsidRPr="00EC79C9">
        <w:rPr>
          <w:sz w:val="22"/>
          <w:szCs w:val="22"/>
          <w:lang w:val="en-US"/>
        </w:rPr>
        <w:t xml:space="preserve">informed and timely, </w:t>
      </w:r>
      <w:r w:rsidR="00454428">
        <w:rPr>
          <w:sz w:val="22"/>
          <w:szCs w:val="22"/>
          <w:lang w:val="en-US"/>
        </w:rPr>
        <w:t>and</w:t>
      </w:r>
      <w:r w:rsidR="00042E78">
        <w:rPr>
          <w:sz w:val="22"/>
          <w:szCs w:val="22"/>
          <w:lang w:val="en-US"/>
        </w:rPr>
        <w:t xml:space="preserve"> it is working hard</w:t>
      </w:r>
      <w:r w:rsidRPr="00EC79C9">
        <w:rPr>
          <w:sz w:val="22"/>
          <w:szCs w:val="22"/>
          <w:lang w:val="en-US"/>
        </w:rPr>
        <w:t xml:space="preserve"> </w:t>
      </w:r>
      <w:r w:rsidRPr="00320636">
        <w:rPr>
          <w:sz w:val="22"/>
          <w:szCs w:val="22"/>
          <w:lang w:val="en-US"/>
        </w:rPr>
        <w:t xml:space="preserve">to build confidence in </w:t>
      </w:r>
      <w:r w:rsidRPr="00EC79C9">
        <w:rPr>
          <w:sz w:val="22"/>
          <w:szCs w:val="22"/>
          <w:lang w:val="en-US"/>
        </w:rPr>
        <w:t xml:space="preserve">members of </w:t>
      </w:r>
      <w:r>
        <w:rPr>
          <w:sz w:val="22"/>
          <w:szCs w:val="22"/>
          <w:lang w:val="en-US"/>
        </w:rPr>
        <w:t>the University</w:t>
      </w:r>
      <w:r w:rsidRPr="00EC79C9">
        <w:rPr>
          <w:sz w:val="22"/>
          <w:szCs w:val="22"/>
          <w:lang w:val="en-US"/>
        </w:rPr>
        <w:t xml:space="preserve"> community to report instances of racism.</w:t>
      </w:r>
    </w:p>
    <w:p w:rsidR="00993C37" w:rsidP="00993C37" w:rsidRDefault="00993C37" w14:paraId="36354DE4" w14:textId="77777777">
      <w:pPr>
        <w:rPr>
          <w:sz w:val="22"/>
          <w:szCs w:val="22"/>
          <w:lang w:val="en-US"/>
        </w:rPr>
      </w:pPr>
    </w:p>
    <w:p w:rsidRPr="001E4957" w:rsidR="00993C37" w:rsidP="00993C37" w:rsidRDefault="00993C37" w14:paraId="35F9FA72" w14:textId="77777777">
      <w:pPr>
        <w:rPr>
          <w:sz w:val="22"/>
          <w:szCs w:val="22"/>
          <w:lang w:val="en-US"/>
        </w:rPr>
      </w:pPr>
      <w:r w:rsidRPr="384FC116">
        <w:rPr>
          <w:sz w:val="22"/>
          <w:szCs w:val="22"/>
          <w:lang w:val="en-US"/>
        </w:rPr>
        <w:t>The Safer Community Program provides support and advice to members of the University community about</w:t>
      </w:r>
      <w:r w:rsidRPr="384FC116">
        <w:rPr>
          <w:rFonts w:ascii="Arial" w:hAnsi="Arial" w:cs="Arial"/>
          <w:sz w:val="22"/>
          <w:szCs w:val="22"/>
          <w:lang w:val="en-US"/>
        </w:rPr>
        <w:t> </w:t>
      </w:r>
      <w:r w:rsidRPr="384FC116">
        <w:rPr>
          <w:sz w:val="22"/>
          <w:szCs w:val="22"/>
          <w:lang w:val="en-US"/>
        </w:rPr>
        <w:t>inappropriate, concerning or threatening behaviour, including racism. Staff and students may contact the Program directly in advance of making a complaint, or may be referred for support by complaint-handling staff. The Safer Community Program takes a trauma-informed, victim-centred approach to the provision of advice and support, that may include referrals to other support services within the University. </w:t>
      </w:r>
      <w:r>
        <w:rPr>
          <w:sz w:val="22"/>
          <w:szCs w:val="22"/>
          <w:lang w:val="en-US"/>
        </w:rPr>
        <w:t>I</w:t>
      </w:r>
      <w:r w:rsidRPr="764F4C3B">
        <w:rPr>
          <w:sz w:val="22"/>
          <w:szCs w:val="22"/>
          <w:lang w:val="en-US"/>
        </w:rPr>
        <w:t>t works</w:t>
      </w:r>
      <w:r w:rsidRPr="384FC116">
        <w:rPr>
          <w:sz w:val="22"/>
          <w:szCs w:val="22"/>
          <w:lang w:val="en-US"/>
        </w:rPr>
        <w:t xml:space="preserve"> to ensure that complainants are aware of their options and are supported and empowered to make the decisions that are right for them in pursuing a complaint.</w:t>
      </w:r>
    </w:p>
    <w:p w:rsidR="00993C37" w:rsidP="00993C37" w:rsidRDefault="00993C37" w14:paraId="5209C05A" w14:textId="77777777">
      <w:pPr>
        <w:rPr>
          <w:sz w:val="22"/>
          <w:szCs w:val="22"/>
        </w:rPr>
      </w:pPr>
    </w:p>
    <w:p w:rsidR="00993C37" w:rsidP="001B5F8F" w:rsidRDefault="00993C37" w14:paraId="51A2A152" w14:textId="71875A0B">
      <w:pPr>
        <w:rPr>
          <w:sz w:val="22"/>
          <w:szCs w:val="22"/>
          <w:lang w:val="en-US"/>
        </w:rPr>
      </w:pPr>
      <w:r>
        <w:rPr>
          <w:sz w:val="22"/>
          <w:szCs w:val="22"/>
          <w:lang w:val="en-US"/>
        </w:rPr>
        <w:t xml:space="preserve">In investigating complaints, the </w:t>
      </w:r>
      <w:r w:rsidRPr="001E4957">
        <w:rPr>
          <w:sz w:val="22"/>
          <w:szCs w:val="22"/>
          <w:lang w:val="en-US"/>
        </w:rPr>
        <w:t xml:space="preserve">University </w:t>
      </w:r>
      <w:r>
        <w:rPr>
          <w:sz w:val="22"/>
          <w:szCs w:val="22"/>
          <w:lang w:val="en-US"/>
        </w:rPr>
        <w:t>also takes</w:t>
      </w:r>
      <w:r w:rsidRPr="001E4957">
        <w:rPr>
          <w:sz w:val="22"/>
          <w:szCs w:val="22"/>
          <w:lang w:val="en-US"/>
        </w:rPr>
        <w:t xml:space="preserve"> a trauma-informed approach </w:t>
      </w:r>
      <w:r>
        <w:rPr>
          <w:sz w:val="22"/>
          <w:szCs w:val="22"/>
          <w:lang w:val="en-US"/>
        </w:rPr>
        <w:t xml:space="preserve">that is </w:t>
      </w:r>
      <w:r w:rsidRPr="001E4957">
        <w:rPr>
          <w:sz w:val="22"/>
          <w:szCs w:val="22"/>
          <w:lang w:val="en-US"/>
        </w:rPr>
        <w:t>led by the complainant</w:t>
      </w:r>
      <w:r>
        <w:rPr>
          <w:sz w:val="22"/>
          <w:szCs w:val="22"/>
          <w:lang w:val="en-US"/>
        </w:rPr>
        <w:t>’s priorities and decisions. This is balanced</w:t>
      </w:r>
      <w:r w:rsidRPr="001E4957">
        <w:rPr>
          <w:sz w:val="22"/>
          <w:szCs w:val="22"/>
          <w:lang w:val="en-US"/>
        </w:rPr>
        <w:t xml:space="preserve"> with procedural fair</w:t>
      </w:r>
      <w:r>
        <w:rPr>
          <w:sz w:val="22"/>
          <w:szCs w:val="22"/>
          <w:lang w:val="en-US"/>
        </w:rPr>
        <w:t>ness</w:t>
      </w:r>
      <w:r w:rsidRPr="764F4C3B">
        <w:rPr>
          <w:sz w:val="22"/>
          <w:szCs w:val="22"/>
          <w:lang w:val="en-US"/>
        </w:rPr>
        <w:t xml:space="preserve"> in</w:t>
      </w:r>
      <w:r>
        <w:rPr>
          <w:sz w:val="22"/>
          <w:szCs w:val="22"/>
          <w:lang w:val="en-US"/>
        </w:rPr>
        <w:t xml:space="preserve"> an</w:t>
      </w:r>
      <w:r w:rsidRPr="001E4957">
        <w:rPr>
          <w:sz w:val="22"/>
          <w:szCs w:val="22"/>
          <w:lang w:val="en-US"/>
        </w:rPr>
        <w:t xml:space="preserve"> approach </w:t>
      </w:r>
      <w:r>
        <w:rPr>
          <w:sz w:val="22"/>
          <w:szCs w:val="22"/>
          <w:lang w:val="en-US"/>
        </w:rPr>
        <w:t>that ensures</w:t>
      </w:r>
      <w:r w:rsidRPr="001E4957">
        <w:rPr>
          <w:sz w:val="22"/>
          <w:szCs w:val="22"/>
          <w:lang w:val="en-US"/>
        </w:rPr>
        <w:t xml:space="preserve"> the University</w:t>
      </w:r>
      <w:r>
        <w:rPr>
          <w:sz w:val="22"/>
          <w:szCs w:val="22"/>
          <w:lang w:val="en-US"/>
        </w:rPr>
        <w:t xml:space="preserve"> meets its</w:t>
      </w:r>
      <w:r w:rsidRPr="001E4957">
        <w:rPr>
          <w:sz w:val="22"/>
          <w:szCs w:val="22"/>
          <w:lang w:val="en-US"/>
        </w:rPr>
        <w:t xml:space="preserve"> duty of care to the complainant, respondent and broader University community.</w:t>
      </w:r>
      <w:r w:rsidRPr="001E4957">
        <w:rPr>
          <w:sz w:val="22"/>
          <w:szCs w:val="22"/>
        </w:rPr>
        <w:t> </w:t>
      </w:r>
    </w:p>
    <w:p w:rsidRPr="000D7060" w:rsidR="00727E29" w:rsidP="00A074E7" w:rsidRDefault="00103AE8" w14:paraId="0CA36034" w14:textId="3419B0EA">
      <w:pPr>
        <w:pStyle w:val="Heading2"/>
        <w:rPr>
          <w:i/>
          <w:iCs/>
          <w:sz w:val="24"/>
          <w:szCs w:val="24"/>
          <w:lang w:val="en-US"/>
        </w:rPr>
      </w:pPr>
      <w:bookmarkStart w:name="_Toc193465848" w:id="25"/>
      <w:r w:rsidRPr="000D7060">
        <w:rPr>
          <w:rFonts w:asciiTheme="minorHAnsi" w:hAnsiTheme="minorHAnsi"/>
          <w:i/>
          <w:iCs/>
          <w:sz w:val="24"/>
          <w:szCs w:val="24"/>
          <w:lang w:val="en-US"/>
        </w:rPr>
        <w:t>Terminology and l</w:t>
      </w:r>
      <w:r w:rsidRPr="000D7060" w:rsidR="00727E29">
        <w:rPr>
          <w:rFonts w:asciiTheme="minorHAnsi" w:hAnsiTheme="minorHAnsi"/>
          <w:i/>
          <w:iCs/>
          <w:sz w:val="24"/>
          <w:szCs w:val="24"/>
          <w:lang w:val="en-US"/>
        </w:rPr>
        <w:t>imitations</w:t>
      </w:r>
      <w:bookmarkEnd w:id="25"/>
    </w:p>
    <w:p w:rsidR="00847171" w:rsidP="00727E29" w:rsidRDefault="004A5578" w14:paraId="5F896607" w14:textId="4FF0EEA9">
      <w:pPr>
        <w:rPr>
          <w:sz w:val="22"/>
          <w:szCs w:val="22"/>
        </w:rPr>
      </w:pPr>
      <w:r>
        <w:rPr>
          <w:sz w:val="22"/>
          <w:szCs w:val="22"/>
        </w:rPr>
        <w:t xml:space="preserve">There are a number of factors limiting what can be reported by the University in relation to </w:t>
      </w:r>
      <w:r w:rsidR="0057253A">
        <w:rPr>
          <w:sz w:val="22"/>
          <w:szCs w:val="22"/>
        </w:rPr>
        <w:t>racism. P</w:t>
      </w:r>
      <w:r w:rsidR="0014761E">
        <w:rPr>
          <w:sz w:val="22"/>
          <w:szCs w:val="22"/>
        </w:rPr>
        <w:t xml:space="preserve">rocesses for making complaints about racism do not </w:t>
      </w:r>
      <w:r w:rsidR="00D80EFD">
        <w:rPr>
          <w:sz w:val="22"/>
          <w:szCs w:val="22"/>
        </w:rPr>
        <w:t xml:space="preserve">involve collection of demographic data. It is not required that complainants describe or categorise the form of racism they are alleging. </w:t>
      </w:r>
      <w:r w:rsidR="004D3E1A">
        <w:rPr>
          <w:sz w:val="22"/>
          <w:szCs w:val="22"/>
        </w:rPr>
        <w:t>Some complaints are made anonymously</w:t>
      </w:r>
      <w:r w:rsidR="00FA6C4E">
        <w:rPr>
          <w:sz w:val="22"/>
          <w:szCs w:val="22"/>
        </w:rPr>
        <w:t>;</w:t>
      </w:r>
      <w:r w:rsidR="004D3E1A">
        <w:rPr>
          <w:sz w:val="22"/>
          <w:szCs w:val="22"/>
        </w:rPr>
        <w:t xml:space="preserve"> </w:t>
      </w:r>
      <w:r w:rsidR="009929C1">
        <w:rPr>
          <w:sz w:val="22"/>
          <w:szCs w:val="22"/>
        </w:rPr>
        <w:t xml:space="preserve">other </w:t>
      </w:r>
      <w:r w:rsidR="008617D5">
        <w:rPr>
          <w:sz w:val="22"/>
          <w:szCs w:val="22"/>
        </w:rPr>
        <w:t xml:space="preserve">complainants </w:t>
      </w:r>
      <w:r w:rsidR="00A97597">
        <w:rPr>
          <w:sz w:val="22"/>
          <w:szCs w:val="22"/>
        </w:rPr>
        <w:t xml:space="preserve">may </w:t>
      </w:r>
      <w:r w:rsidR="004653F9">
        <w:rPr>
          <w:sz w:val="22"/>
          <w:szCs w:val="22"/>
        </w:rPr>
        <w:t>choose not to participate in investigation</w:t>
      </w:r>
      <w:r w:rsidR="0056456F">
        <w:rPr>
          <w:sz w:val="22"/>
          <w:szCs w:val="22"/>
        </w:rPr>
        <w:t>s</w:t>
      </w:r>
      <w:r w:rsidR="008617D5">
        <w:rPr>
          <w:sz w:val="22"/>
          <w:szCs w:val="22"/>
        </w:rPr>
        <w:t xml:space="preserve">. </w:t>
      </w:r>
      <w:r w:rsidR="0004514D">
        <w:rPr>
          <w:sz w:val="22"/>
          <w:szCs w:val="22"/>
        </w:rPr>
        <w:t xml:space="preserve">In some instances, investigations were unable to proceed due to </w:t>
      </w:r>
      <w:r w:rsidR="00DD12A3">
        <w:rPr>
          <w:sz w:val="22"/>
          <w:szCs w:val="22"/>
        </w:rPr>
        <w:t xml:space="preserve">a lack of </w:t>
      </w:r>
      <w:r w:rsidR="0004514D">
        <w:rPr>
          <w:sz w:val="22"/>
          <w:szCs w:val="22"/>
        </w:rPr>
        <w:t>information.</w:t>
      </w:r>
      <w:r w:rsidR="00EA345C">
        <w:rPr>
          <w:sz w:val="22"/>
          <w:szCs w:val="22"/>
        </w:rPr>
        <w:t xml:space="preserve"> Though circumstances vary, </w:t>
      </w:r>
      <w:r w:rsidRPr="00927B3C" w:rsidR="00EA345C">
        <w:rPr>
          <w:sz w:val="22"/>
          <w:szCs w:val="22"/>
        </w:rPr>
        <w:t>in some cases</w:t>
      </w:r>
      <w:r w:rsidR="00EA345C">
        <w:rPr>
          <w:sz w:val="22"/>
          <w:szCs w:val="22"/>
        </w:rPr>
        <w:t xml:space="preserve"> </w:t>
      </w:r>
      <w:r w:rsidR="00903E1C">
        <w:rPr>
          <w:sz w:val="22"/>
          <w:szCs w:val="22"/>
        </w:rPr>
        <w:t xml:space="preserve">this </w:t>
      </w:r>
      <w:r w:rsidR="006C50E7">
        <w:rPr>
          <w:sz w:val="22"/>
          <w:szCs w:val="22"/>
        </w:rPr>
        <w:t>can</w:t>
      </w:r>
      <w:r w:rsidR="00903E1C">
        <w:rPr>
          <w:sz w:val="22"/>
          <w:szCs w:val="22"/>
        </w:rPr>
        <w:t xml:space="preserve"> </w:t>
      </w:r>
      <w:r w:rsidR="00D34E01">
        <w:rPr>
          <w:sz w:val="22"/>
          <w:szCs w:val="22"/>
        </w:rPr>
        <w:t xml:space="preserve">reflect </w:t>
      </w:r>
      <w:r w:rsidR="00FA6C4E">
        <w:rPr>
          <w:sz w:val="22"/>
          <w:szCs w:val="22"/>
        </w:rPr>
        <w:t xml:space="preserve">the reality </w:t>
      </w:r>
      <w:r w:rsidR="00D34E01">
        <w:rPr>
          <w:sz w:val="22"/>
          <w:szCs w:val="22"/>
        </w:rPr>
        <w:t>th</w:t>
      </w:r>
      <w:r w:rsidR="00F409F4">
        <w:rPr>
          <w:sz w:val="22"/>
          <w:szCs w:val="22"/>
        </w:rPr>
        <w:t xml:space="preserve">at </w:t>
      </w:r>
      <w:r w:rsidR="000C7B1D">
        <w:rPr>
          <w:sz w:val="22"/>
          <w:szCs w:val="22"/>
        </w:rPr>
        <w:t xml:space="preserve">formal </w:t>
      </w:r>
      <w:r w:rsidR="00F409F4">
        <w:rPr>
          <w:sz w:val="22"/>
          <w:szCs w:val="22"/>
        </w:rPr>
        <w:t xml:space="preserve">complaints processes are not </w:t>
      </w:r>
      <w:r w:rsidR="00AA3A82">
        <w:rPr>
          <w:sz w:val="22"/>
          <w:szCs w:val="22"/>
        </w:rPr>
        <w:t xml:space="preserve">well-designed to </w:t>
      </w:r>
      <w:r w:rsidR="0080120E">
        <w:rPr>
          <w:sz w:val="22"/>
          <w:szCs w:val="22"/>
        </w:rPr>
        <w:t xml:space="preserve">capture </w:t>
      </w:r>
      <w:r w:rsidR="007E19B5">
        <w:rPr>
          <w:sz w:val="22"/>
          <w:szCs w:val="22"/>
        </w:rPr>
        <w:t xml:space="preserve">and address </w:t>
      </w:r>
      <w:r w:rsidR="00D66196">
        <w:rPr>
          <w:sz w:val="22"/>
          <w:szCs w:val="22"/>
        </w:rPr>
        <w:t xml:space="preserve">everyday </w:t>
      </w:r>
      <w:r w:rsidR="00AD65B5">
        <w:rPr>
          <w:sz w:val="22"/>
          <w:szCs w:val="22"/>
        </w:rPr>
        <w:t>form</w:t>
      </w:r>
      <w:r w:rsidR="00AC51E8">
        <w:rPr>
          <w:sz w:val="22"/>
          <w:szCs w:val="22"/>
        </w:rPr>
        <w:t>s of racis</w:t>
      </w:r>
      <w:r w:rsidR="002E7A79">
        <w:rPr>
          <w:sz w:val="22"/>
          <w:szCs w:val="22"/>
        </w:rPr>
        <w:t>m.</w:t>
      </w:r>
      <w:r w:rsidR="00AC51E8">
        <w:rPr>
          <w:sz w:val="22"/>
          <w:szCs w:val="22"/>
        </w:rPr>
        <w:t xml:space="preserve"> </w:t>
      </w:r>
    </w:p>
    <w:p w:rsidR="00847171" w:rsidP="00727E29" w:rsidRDefault="00847171" w14:paraId="40085989" w14:textId="77777777">
      <w:pPr>
        <w:rPr>
          <w:sz w:val="22"/>
          <w:szCs w:val="22"/>
        </w:rPr>
      </w:pPr>
    </w:p>
    <w:p w:rsidR="00905DFA" w:rsidP="00727E29" w:rsidRDefault="00AB16C6" w14:paraId="046EFA0B" w14:textId="7004DDDF">
      <w:pPr>
        <w:rPr>
          <w:sz w:val="22"/>
          <w:szCs w:val="22"/>
        </w:rPr>
      </w:pPr>
      <w:r w:rsidRPr="00AB16C6">
        <w:rPr>
          <w:sz w:val="22"/>
          <w:szCs w:val="22"/>
        </w:rPr>
        <w:t xml:space="preserve">In </w:t>
      </w:r>
      <w:r>
        <w:rPr>
          <w:sz w:val="22"/>
          <w:szCs w:val="22"/>
        </w:rPr>
        <w:t xml:space="preserve">the context of </w:t>
      </w:r>
      <w:r w:rsidR="00905DFA">
        <w:rPr>
          <w:sz w:val="22"/>
          <w:szCs w:val="22"/>
        </w:rPr>
        <w:t>the Annual R</w:t>
      </w:r>
      <w:r>
        <w:rPr>
          <w:sz w:val="22"/>
          <w:szCs w:val="22"/>
        </w:rPr>
        <w:t xml:space="preserve">eport, </w:t>
      </w:r>
      <w:r w:rsidR="00185894">
        <w:rPr>
          <w:sz w:val="22"/>
          <w:szCs w:val="22"/>
        </w:rPr>
        <w:t xml:space="preserve">it is necessary to distinguish between complaints and </w:t>
      </w:r>
      <w:r w:rsidR="009017A7">
        <w:rPr>
          <w:sz w:val="22"/>
          <w:szCs w:val="22"/>
        </w:rPr>
        <w:t xml:space="preserve">reports. </w:t>
      </w:r>
      <w:r w:rsidR="00A75A9C">
        <w:rPr>
          <w:sz w:val="22"/>
          <w:szCs w:val="22"/>
        </w:rPr>
        <w:t xml:space="preserve">A </w:t>
      </w:r>
      <w:r w:rsidRPr="009017A7" w:rsidR="00FD3F8B">
        <w:rPr>
          <w:i/>
          <w:iCs/>
          <w:sz w:val="22"/>
          <w:szCs w:val="22"/>
        </w:rPr>
        <w:t>complaint</w:t>
      </w:r>
      <w:r w:rsidR="00FD3F8B">
        <w:rPr>
          <w:sz w:val="22"/>
          <w:szCs w:val="22"/>
        </w:rPr>
        <w:t xml:space="preserve"> </w:t>
      </w:r>
      <w:r w:rsidR="00003CEB">
        <w:rPr>
          <w:sz w:val="22"/>
          <w:szCs w:val="22"/>
        </w:rPr>
        <w:t xml:space="preserve">refers to an issue raised </w:t>
      </w:r>
      <w:r w:rsidR="009017A7">
        <w:rPr>
          <w:sz w:val="22"/>
          <w:szCs w:val="22"/>
        </w:rPr>
        <w:t xml:space="preserve">or escalated </w:t>
      </w:r>
      <w:r w:rsidR="00B8395F">
        <w:rPr>
          <w:sz w:val="22"/>
          <w:szCs w:val="22"/>
        </w:rPr>
        <w:t xml:space="preserve">via formal </w:t>
      </w:r>
      <w:r w:rsidR="004C7EB0">
        <w:rPr>
          <w:sz w:val="22"/>
          <w:szCs w:val="22"/>
        </w:rPr>
        <w:t xml:space="preserve">complaints </w:t>
      </w:r>
      <w:r w:rsidR="00B8395F">
        <w:rPr>
          <w:sz w:val="22"/>
          <w:szCs w:val="22"/>
        </w:rPr>
        <w:t>channels</w:t>
      </w:r>
      <w:r w:rsidR="004C7EB0">
        <w:rPr>
          <w:sz w:val="22"/>
          <w:szCs w:val="22"/>
        </w:rPr>
        <w:t xml:space="preserve">, requiring further action and managed according to </w:t>
      </w:r>
      <w:r w:rsidR="00003CEB">
        <w:rPr>
          <w:sz w:val="22"/>
          <w:szCs w:val="22"/>
        </w:rPr>
        <w:t xml:space="preserve">the Appropriate Workplace Behaviour Policy, Student Conduct Policy or Student Complaints and Grievances </w:t>
      </w:r>
      <w:r w:rsidR="00B8395F">
        <w:rPr>
          <w:sz w:val="22"/>
          <w:szCs w:val="22"/>
        </w:rPr>
        <w:t xml:space="preserve">Policy. </w:t>
      </w:r>
      <w:r w:rsidR="001C3A26">
        <w:rPr>
          <w:sz w:val="22"/>
          <w:szCs w:val="22"/>
        </w:rPr>
        <w:t>These are captured in th</w:t>
      </w:r>
      <w:r w:rsidR="00905DFA">
        <w:rPr>
          <w:sz w:val="22"/>
          <w:szCs w:val="22"/>
        </w:rPr>
        <w:t>is Annual</w:t>
      </w:r>
      <w:r w:rsidR="002D290A">
        <w:rPr>
          <w:sz w:val="22"/>
          <w:szCs w:val="22"/>
        </w:rPr>
        <w:t xml:space="preserve"> </w:t>
      </w:r>
      <w:r w:rsidR="00905DFA">
        <w:rPr>
          <w:sz w:val="22"/>
          <w:szCs w:val="22"/>
        </w:rPr>
        <w:t>R</w:t>
      </w:r>
      <w:r w:rsidR="001C3A26">
        <w:rPr>
          <w:sz w:val="22"/>
          <w:szCs w:val="22"/>
        </w:rPr>
        <w:t xml:space="preserve">eport. </w:t>
      </w:r>
      <w:r w:rsidR="009017A7">
        <w:rPr>
          <w:sz w:val="22"/>
          <w:szCs w:val="22"/>
        </w:rPr>
        <w:t>Not systematically captured are</w:t>
      </w:r>
      <w:r w:rsidR="00B8395F">
        <w:rPr>
          <w:sz w:val="22"/>
          <w:szCs w:val="22"/>
        </w:rPr>
        <w:t xml:space="preserve"> i</w:t>
      </w:r>
      <w:r w:rsidR="004050E3">
        <w:rPr>
          <w:sz w:val="22"/>
          <w:szCs w:val="22"/>
        </w:rPr>
        <w:t>nformal complaint</w:t>
      </w:r>
      <w:r w:rsidR="009017A7">
        <w:rPr>
          <w:sz w:val="22"/>
          <w:szCs w:val="22"/>
        </w:rPr>
        <w:t>s</w:t>
      </w:r>
      <w:r w:rsidR="004050E3">
        <w:rPr>
          <w:sz w:val="22"/>
          <w:szCs w:val="22"/>
        </w:rPr>
        <w:t xml:space="preserve"> of racism</w:t>
      </w:r>
      <w:r w:rsidR="00B8395F">
        <w:rPr>
          <w:sz w:val="22"/>
          <w:szCs w:val="22"/>
        </w:rPr>
        <w:t xml:space="preserve"> made</w:t>
      </w:r>
      <w:r w:rsidR="004050E3">
        <w:rPr>
          <w:sz w:val="22"/>
          <w:szCs w:val="22"/>
        </w:rPr>
        <w:t xml:space="preserve"> through a range of channels</w:t>
      </w:r>
      <w:r w:rsidR="00FC0DFE">
        <w:rPr>
          <w:sz w:val="22"/>
          <w:szCs w:val="22"/>
        </w:rPr>
        <w:t>. Currently, these</w:t>
      </w:r>
      <w:r w:rsidR="004050E3">
        <w:rPr>
          <w:sz w:val="22"/>
          <w:szCs w:val="22"/>
        </w:rPr>
        <w:t xml:space="preserve"> are not centrally consolidated </w:t>
      </w:r>
      <w:r w:rsidR="00FC0DFE">
        <w:rPr>
          <w:sz w:val="22"/>
          <w:szCs w:val="22"/>
        </w:rPr>
        <w:t xml:space="preserve">to enable their </w:t>
      </w:r>
      <w:r w:rsidR="004050E3">
        <w:rPr>
          <w:sz w:val="22"/>
          <w:szCs w:val="22"/>
        </w:rPr>
        <w:t>reporting</w:t>
      </w:r>
      <w:r w:rsidR="00FC0DFE">
        <w:rPr>
          <w:sz w:val="22"/>
          <w:szCs w:val="22"/>
        </w:rPr>
        <w:t>.</w:t>
      </w:r>
      <w:r w:rsidR="004050E3">
        <w:rPr>
          <w:sz w:val="22"/>
          <w:szCs w:val="22"/>
        </w:rPr>
        <w:t xml:space="preserve"> </w:t>
      </w:r>
    </w:p>
    <w:p w:rsidR="00905DFA" w:rsidP="00727E29" w:rsidRDefault="00905DFA" w14:paraId="168666D3" w14:textId="77777777">
      <w:pPr>
        <w:rPr>
          <w:sz w:val="22"/>
          <w:szCs w:val="22"/>
        </w:rPr>
      </w:pPr>
    </w:p>
    <w:p w:rsidR="00D22259" w:rsidP="00727E29" w:rsidRDefault="00151BB4" w14:paraId="1B479DDE" w14:textId="1502C45A">
      <w:pPr>
        <w:rPr>
          <w:sz w:val="22"/>
          <w:szCs w:val="22"/>
        </w:rPr>
      </w:pPr>
      <w:r>
        <w:rPr>
          <w:sz w:val="22"/>
          <w:szCs w:val="22"/>
        </w:rPr>
        <w:t xml:space="preserve">A </w:t>
      </w:r>
      <w:r w:rsidRPr="009017A7">
        <w:rPr>
          <w:i/>
          <w:iCs/>
          <w:sz w:val="22"/>
          <w:szCs w:val="22"/>
        </w:rPr>
        <w:t>report</w:t>
      </w:r>
      <w:r>
        <w:rPr>
          <w:sz w:val="22"/>
          <w:szCs w:val="22"/>
        </w:rPr>
        <w:t xml:space="preserve"> refers to </w:t>
      </w:r>
      <w:r w:rsidRPr="00AB16C6" w:rsidR="00AB16C6">
        <w:rPr>
          <w:sz w:val="22"/>
          <w:szCs w:val="22"/>
        </w:rPr>
        <w:t xml:space="preserve">an issue raised with the Safer Community Program or Academic Registrar, where the reporter is seeking no further action. </w:t>
      </w:r>
      <w:r w:rsidR="009D076B">
        <w:rPr>
          <w:sz w:val="22"/>
          <w:szCs w:val="22"/>
        </w:rPr>
        <w:t>T</w:t>
      </w:r>
      <w:r w:rsidR="00427143">
        <w:rPr>
          <w:sz w:val="22"/>
          <w:szCs w:val="22"/>
        </w:rPr>
        <w:t xml:space="preserve">hese are </w:t>
      </w:r>
      <w:r w:rsidR="009D076B">
        <w:rPr>
          <w:sz w:val="22"/>
          <w:szCs w:val="22"/>
        </w:rPr>
        <w:t xml:space="preserve">also </w:t>
      </w:r>
      <w:r w:rsidR="00427143">
        <w:rPr>
          <w:sz w:val="22"/>
          <w:szCs w:val="22"/>
        </w:rPr>
        <w:t xml:space="preserve">not systematically captured in this report. However, </w:t>
      </w:r>
      <w:r w:rsidR="00DD169B">
        <w:rPr>
          <w:sz w:val="22"/>
          <w:szCs w:val="22"/>
        </w:rPr>
        <w:t xml:space="preserve">given the situation </w:t>
      </w:r>
      <w:r w:rsidR="00100296">
        <w:rPr>
          <w:sz w:val="22"/>
          <w:szCs w:val="22"/>
        </w:rPr>
        <w:t xml:space="preserve">that prevailed in </w:t>
      </w:r>
      <w:r w:rsidR="00DD169B">
        <w:rPr>
          <w:sz w:val="22"/>
          <w:szCs w:val="22"/>
        </w:rPr>
        <w:t xml:space="preserve">2024, </w:t>
      </w:r>
      <w:r w:rsidR="00825E65">
        <w:rPr>
          <w:sz w:val="22"/>
          <w:szCs w:val="22"/>
        </w:rPr>
        <w:t xml:space="preserve">efforts were made to </w:t>
      </w:r>
      <w:r w:rsidR="00BA4EE3">
        <w:rPr>
          <w:sz w:val="22"/>
          <w:szCs w:val="22"/>
        </w:rPr>
        <w:t xml:space="preserve">capture both </w:t>
      </w:r>
      <w:r w:rsidRPr="002F3EEA" w:rsidR="00BA4EE3">
        <w:rPr>
          <w:i/>
          <w:iCs/>
          <w:sz w:val="22"/>
          <w:szCs w:val="22"/>
        </w:rPr>
        <w:t>complaints</w:t>
      </w:r>
      <w:r w:rsidR="00BA4EE3">
        <w:rPr>
          <w:sz w:val="22"/>
          <w:szCs w:val="22"/>
        </w:rPr>
        <w:t xml:space="preserve"> and </w:t>
      </w:r>
      <w:r w:rsidRPr="002F3EEA" w:rsidR="00BA4EE3">
        <w:rPr>
          <w:i/>
          <w:iCs/>
          <w:sz w:val="22"/>
          <w:szCs w:val="22"/>
        </w:rPr>
        <w:t>reports</w:t>
      </w:r>
      <w:r w:rsidR="004232FA">
        <w:rPr>
          <w:sz w:val="22"/>
          <w:szCs w:val="22"/>
        </w:rPr>
        <w:t xml:space="preserve"> </w:t>
      </w:r>
      <w:r w:rsidR="00BA4EE3">
        <w:rPr>
          <w:sz w:val="22"/>
          <w:szCs w:val="22"/>
        </w:rPr>
        <w:t xml:space="preserve">relating to the impact of </w:t>
      </w:r>
      <w:r w:rsidR="004232FA">
        <w:rPr>
          <w:sz w:val="22"/>
          <w:szCs w:val="22"/>
        </w:rPr>
        <w:t xml:space="preserve">Middle East conflict and these are </w:t>
      </w:r>
      <w:r w:rsidR="00C7168E">
        <w:rPr>
          <w:sz w:val="22"/>
          <w:szCs w:val="22"/>
        </w:rPr>
        <w:t xml:space="preserve">detailed </w:t>
      </w:r>
      <w:r w:rsidR="00452241">
        <w:rPr>
          <w:sz w:val="22"/>
          <w:szCs w:val="22"/>
        </w:rPr>
        <w:t>in Section 4.</w:t>
      </w:r>
      <w:r w:rsidR="00D24832">
        <w:rPr>
          <w:sz w:val="22"/>
          <w:szCs w:val="22"/>
        </w:rPr>
        <w:t xml:space="preserve"> Th</w:t>
      </w:r>
      <w:r w:rsidR="00F44773">
        <w:rPr>
          <w:sz w:val="22"/>
          <w:szCs w:val="22"/>
        </w:rPr>
        <w:t>is</w:t>
      </w:r>
      <w:r w:rsidR="00D24832">
        <w:rPr>
          <w:sz w:val="22"/>
          <w:szCs w:val="22"/>
        </w:rPr>
        <w:t xml:space="preserve"> approach will be systematised for the purposes of future reporting. </w:t>
      </w:r>
    </w:p>
    <w:p w:rsidR="00D22259" w:rsidP="00727E29" w:rsidRDefault="00D22259" w14:paraId="3ACEF943" w14:textId="77777777">
      <w:pPr>
        <w:rPr>
          <w:sz w:val="22"/>
          <w:szCs w:val="22"/>
        </w:rPr>
      </w:pPr>
    </w:p>
    <w:p w:rsidRPr="00727E29" w:rsidR="001B5F8F" w:rsidP="001B5F8F" w:rsidRDefault="006E3EFA" w14:paraId="5C6BC96F" w14:textId="05C09546">
      <w:pPr>
        <w:rPr>
          <w:sz w:val="22"/>
          <w:szCs w:val="22"/>
        </w:rPr>
      </w:pPr>
      <w:r>
        <w:rPr>
          <w:sz w:val="22"/>
          <w:szCs w:val="22"/>
        </w:rPr>
        <w:t xml:space="preserve">In </w:t>
      </w:r>
      <w:r w:rsidR="00FC77E1">
        <w:rPr>
          <w:sz w:val="22"/>
          <w:szCs w:val="22"/>
        </w:rPr>
        <w:t>the</w:t>
      </w:r>
      <w:r>
        <w:rPr>
          <w:sz w:val="22"/>
          <w:szCs w:val="22"/>
        </w:rPr>
        <w:t xml:space="preserve"> </w:t>
      </w:r>
      <w:r w:rsidR="005520F3">
        <w:rPr>
          <w:sz w:val="22"/>
          <w:szCs w:val="22"/>
        </w:rPr>
        <w:t>ARAP</w:t>
      </w:r>
      <w:r>
        <w:rPr>
          <w:sz w:val="22"/>
          <w:szCs w:val="22"/>
        </w:rPr>
        <w:t>, t</w:t>
      </w:r>
      <w:r w:rsidRPr="004717A5" w:rsidR="00FD3CA8">
        <w:rPr>
          <w:sz w:val="22"/>
          <w:szCs w:val="22"/>
        </w:rPr>
        <w:t>he University</w:t>
      </w:r>
      <w:r>
        <w:rPr>
          <w:sz w:val="22"/>
          <w:szCs w:val="22"/>
        </w:rPr>
        <w:t xml:space="preserve"> has </w:t>
      </w:r>
      <w:r w:rsidRPr="00103AE8">
        <w:rPr>
          <w:sz w:val="22"/>
          <w:szCs w:val="22"/>
        </w:rPr>
        <w:t xml:space="preserve">identified </w:t>
      </w:r>
      <w:r w:rsidRPr="00103AE8" w:rsidR="005520F3">
        <w:rPr>
          <w:sz w:val="22"/>
          <w:szCs w:val="22"/>
        </w:rPr>
        <w:t>among</w:t>
      </w:r>
      <w:r w:rsidRPr="00103AE8">
        <w:rPr>
          <w:sz w:val="22"/>
          <w:szCs w:val="22"/>
        </w:rPr>
        <w:t xml:space="preserve"> its priorities </w:t>
      </w:r>
      <w:r w:rsidRPr="00103AE8" w:rsidR="005520F3">
        <w:rPr>
          <w:sz w:val="22"/>
          <w:szCs w:val="22"/>
        </w:rPr>
        <w:t xml:space="preserve">the need for </w:t>
      </w:r>
      <w:r w:rsidRPr="00103AE8" w:rsidR="00FD3CA8">
        <w:rPr>
          <w:sz w:val="22"/>
          <w:szCs w:val="22"/>
        </w:rPr>
        <w:t>continued improvement in data collect</w:t>
      </w:r>
      <w:r w:rsidR="000F4B52">
        <w:rPr>
          <w:sz w:val="22"/>
          <w:szCs w:val="22"/>
        </w:rPr>
        <w:t>ion</w:t>
      </w:r>
      <w:r w:rsidRPr="00103AE8" w:rsidR="00FD3CA8">
        <w:rPr>
          <w:sz w:val="22"/>
          <w:szCs w:val="22"/>
        </w:rPr>
        <w:t xml:space="preserve"> on racism, processes to document and address</w:t>
      </w:r>
      <w:r w:rsidRPr="00103AE8" w:rsidR="00103AE8">
        <w:rPr>
          <w:sz w:val="22"/>
          <w:szCs w:val="22"/>
        </w:rPr>
        <w:t xml:space="preserve"> formal and informal complaints</w:t>
      </w:r>
      <w:r w:rsidR="006B4FBB">
        <w:rPr>
          <w:sz w:val="22"/>
          <w:szCs w:val="22"/>
        </w:rPr>
        <w:t xml:space="preserve"> and </w:t>
      </w:r>
      <w:r w:rsidRPr="00103AE8" w:rsidR="00103AE8">
        <w:rPr>
          <w:sz w:val="22"/>
          <w:szCs w:val="22"/>
        </w:rPr>
        <w:t xml:space="preserve">reports of racism, </w:t>
      </w:r>
      <w:r w:rsidRPr="00103AE8" w:rsidR="00FD3CA8">
        <w:rPr>
          <w:sz w:val="22"/>
          <w:szCs w:val="22"/>
        </w:rPr>
        <w:t>and</w:t>
      </w:r>
      <w:r w:rsidRPr="764F4C3B" w:rsidR="00FD3CA8">
        <w:rPr>
          <w:sz w:val="22"/>
          <w:szCs w:val="22"/>
        </w:rPr>
        <w:t xml:space="preserve"> </w:t>
      </w:r>
      <w:r w:rsidR="00FD3CA8">
        <w:rPr>
          <w:sz w:val="22"/>
          <w:szCs w:val="22"/>
        </w:rPr>
        <w:t xml:space="preserve">to </w:t>
      </w:r>
      <w:r w:rsidRPr="004717A5" w:rsidR="00FD3CA8">
        <w:rPr>
          <w:sz w:val="22"/>
          <w:szCs w:val="22"/>
        </w:rPr>
        <w:t xml:space="preserve">ensure end-to-end accountability for </w:t>
      </w:r>
      <w:r w:rsidR="00FD3CA8">
        <w:rPr>
          <w:sz w:val="22"/>
          <w:szCs w:val="22"/>
        </w:rPr>
        <w:t xml:space="preserve">a </w:t>
      </w:r>
      <w:r w:rsidRPr="764F4C3B" w:rsidR="00FD3CA8">
        <w:rPr>
          <w:sz w:val="22"/>
          <w:szCs w:val="22"/>
        </w:rPr>
        <w:t>response.</w:t>
      </w:r>
      <w:r w:rsidR="00D22259">
        <w:rPr>
          <w:sz w:val="22"/>
          <w:szCs w:val="22"/>
        </w:rPr>
        <w:t xml:space="preserve"> </w:t>
      </w:r>
      <w:r w:rsidRPr="004717A5" w:rsidR="00727E29">
        <w:rPr>
          <w:sz w:val="22"/>
          <w:szCs w:val="22"/>
        </w:rPr>
        <w:t>T</w:t>
      </w:r>
      <w:r w:rsidRPr="004717A5" w:rsidR="00727E29">
        <w:rPr>
          <w:sz w:val="22"/>
          <w:szCs w:val="22"/>
          <w:lang w:val="en-US"/>
        </w:rPr>
        <w:t>h</w:t>
      </w:r>
      <w:r w:rsidR="000C0055">
        <w:rPr>
          <w:sz w:val="22"/>
          <w:szCs w:val="22"/>
          <w:lang w:val="en-US"/>
        </w:rPr>
        <w:t xml:space="preserve">is will be </w:t>
      </w:r>
      <w:r w:rsidR="000621D6">
        <w:rPr>
          <w:sz w:val="22"/>
          <w:szCs w:val="22"/>
          <w:lang w:val="en-US"/>
        </w:rPr>
        <w:t xml:space="preserve">achieved through </w:t>
      </w:r>
      <w:r w:rsidRPr="004717A5" w:rsidR="00727E29">
        <w:rPr>
          <w:sz w:val="22"/>
          <w:szCs w:val="22"/>
          <w:lang w:val="en-US"/>
        </w:rPr>
        <w:t>actions to improve the policy framework, data collection and reporting of racism data into the future</w:t>
      </w:r>
      <w:r w:rsidR="00C07425">
        <w:rPr>
          <w:sz w:val="22"/>
          <w:szCs w:val="22"/>
          <w:lang w:val="en-US"/>
        </w:rPr>
        <w:t xml:space="preserve">. </w:t>
      </w:r>
    </w:p>
    <w:p w:rsidR="00727E29" w:rsidP="001B5F8F" w:rsidRDefault="00727E29" w14:paraId="4E617A73" w14:textId="77777777">
      <w:pPr>
        <w:rPr>
          <w:sz w:val="22"/>
          <w:szCs w:val="22"/>
          <w:lang w:val="en-US"/>
        </w:rPr>
      </w:pPr>
    </w:p>
    <w:p w:rsidR="00784E51" w:rsidP="00784E51" w:rsidRDefault="005520F3" w14:paraId="060F4FEE" w14:textId="278028B7">
      <w:pPr>
        <w:rPr>
          <w:sz w:val="22"/>
          <w:szCs w:val="22"/>
        </w:rPr>
      </w:pPr>
      <w:r>
        <w:rPr>
          <w:sz w:val="22"/>
          <w:szCs w:val="22"/>
        </w:rPr>
        <w:t>In reporting the complaints data below, t</w:t>
      </w:r>
      <w:r w:rsidR="009B1546">
        <w:rPr>
          <w:sz w:val="22"/>
          <w:szCs w:val="22"/>
        </w:rPr>
        <w:t xml:space="preserve">he University is </w:t>
      </w:r>
      <w:r w:rsidRPr="764F4C3B" w:rsidR="7270419D">
        <w:rPr>
          <w:sz w:val="22"/>
          <w:szCs w:val="22"/>
        </w:rPr>
        <w:t>keen</w:t>
      </w:r>
      <w:r w:rsidRPr="764F4C3B" w:rsidR="1A809610">
        <w:rPr>
          <w:sz w:val="22"/>
          <w:szCs w:val="22"/>
        </w:rPr>
        <w:t xml:space="preserve">ly aware </w:t>
      </w:r>
      <w:r w:rsidRPr="764F4C3B" w:rsidR="47816A62">
        <w:rPr>
          <w:sz w:val="22"/>
          <w:szCs w:val="22"/>
        </w:rPr>
        <w:t>of the problem of under-reporting of racism by students or staff</w:t>
      </w:r>
      <w:r w:rsidR="00E10AAC">
        <w:rPr>
          <w:sz w:val="22"/>
          <w:szCs w:val="22"/>
        </w:rPr>
        <w:t>.</w:t>
      </w:r>
      <w:r w:rsidR="007F346A">
        <w:rPr>
          <w:sz w:val="22"/>
          <w:szCs w:val="22"/>
        </w:rPr>
        <w:t xml:space="preserve"> </w:t>
      </w:r>
      <w:r w:rsidR="00900948">
        <w:rPr>
          <w:sz w:val="22"/>
          <w:szCs w:val="22"/>
        </w:rPr>
        <w:t>I</w:t>
      </w:r>
      <w:r w:rsidR="00601006">
        <w:rPr>
          <w:sz w:val="22"/>
          <w:szCs w:val="22"/>
        </w:rPr>
        <w:t xml:space="preserve">t is likely that the formal complaints included in this report </w:t>
      </w:r>
      <w:r w:rsidR="00560F14">
        <w:rPr>
          <w:sz w:val="22"/>
          <w:szCs w:val="22"/>
        </w:rPr>
        <w:t xml:space="preserve">represent the ‘tip of the iceberg’ and </w:t>
      </w:r>
      <w:r w:rsidRPr="764F4C3B" w:rsidR="1EA55119">
        <w:rPr>
          <w:sz w:val="22"/>
          <w:szCs w:val="22"/>
        </w:rPr>
        <w:t xml:space="preserve">do not reveal the true extent </w:t>
      </w:r>
      <w:r w:rsidR="00601006">
        <w:rPr>
          <w:sz w:val="22"/>
          <w:szCs w:val="22"/>
        </w:rPr>
        <w:t>of racism at the University in 2024</w:t>
      </w:r>
      <w:r w:rsidR="00E97C3F">
        <w:rPr>
          <w:sz w:val="22"/>
          <w:szCs w:val="22"/>
        </w:rPr>
        <w:t xml:space="preserve">, particularly the </w:t>
      </w:r>
      <w:r w:rsidR="00CD5EF2">
        <w:rPr>
          <w:sz w:val="22"/>
          <w:szCs w:val="22"/>
        </w:rPr>
        <w:t xml:space="preserve">incidence of </w:t>
      </w:r>
      <w:r w:rsidR="00111594">
        <w:rPr>
          <w:sz w:val="22"/>
          <w:szCs w:val="22"/>
        </w:rPr>
        <w:t>everyday racism</w:t>
      </w:r>
      <w:r w:rsidR="00EE6511">
        <w:rPr>
          <w:sz w:val="22"/>
          <w:szCs w:val="22"/>
        </w:rPr>
        <w:t xml:space="preserve">. </w:t>
      </w:r>
      <w:r w:rsidR="00784E51">
        <w:rPr>
          <w:sz w:val="22"/>
          <w:szCs w:val="22"/>
        </w:rPr>
        <w:t xml:space="preserve">In its anti-racism work, the University is cognisant of the limitations of formal complaints systems in dealing with the forms of everyday racism that are experienced, which are often difficult to articulate as a specific complaint, or as a complaint about a specific individual. </w:t>
      </w:r>
      <w:r w:rsidR="00FA6C4E">
        <w:rPr>
          <w:sz w:val="22"/>
          <w:szCs w:val="22"/>
        </w:rPr>
        <w:t>As noted above, t</w:t>
      </w:r>
      <w:r w:rsidR="00784E51">
        <w:rPr>
          <w:sz w:val="22"/>
          <w:szCs w:val="22"/>
        </w:rPr>
        <w:t>his can be a reason why there may be insufficient information to investigate a complaint.</w:t>
      </w:r>
    </w:p>
    <w:p w:rsidR="00784E51" w:rsidP="00784E51" w:rsidRDefault="00784E51" w14:paraId="311E446D" w14:textId="77777777">
      <w:pPr>
        <w:rPr>
          <w:sz w:val="22"/>
          <w:szCs w:val="22"/>
        </w:rPr>
      </w:pPr>
    </w:p>
    <w:p w:rsidR="00784E51" w:rsidP="00784E51" w:rsidRDefault="00F03DDA" w14:paraId="56D4649C" w14:textId="2AF08C40">
      <w:pPr>
        <w:rPr>
          <w:sz w:val="22"/>
          <w:szCs w:val="22"/>
        </w:rPr>
      </w:pPr>
      <w:r>
        <w:rPr>
          <w:sz w:val="22"/>
          <w:szCs w:val="22"/>
        </w:rPr>
        <w:t xml:space="preserve">These challenges </w:t>
      </w:r>
      <w:r w:rsidR="00825BC2">
        <w:rPr>
          <w:sz w:val="22"/>
          <w:szCs w:val="22"/>
        </w:rPr>
        <w:t xml:space="preserve">of under-reporting </w:t>
      </w:r>
      <w:r>
        <w:rPr>
          <w:sz w:val="22"/>
          <w:szCs w:val="22"/>
        </w:rPr>
        <w:t xml:space="preserve">are supported by data collected in 2023 and 2024. </w:t>
      </w:r>
      <w:r w:rsidR="00784E51">
        <w:rPr>
          <w:sz w:val="22"/>
          <w:szCs w:val="22"/>
        </w:rPr>
        <w:t xml:space="preserve">Of students and staff who responded to the </w:t>
      </w:r>
      <w:r w:rsidR="00784E51">
        <w:rPr>
          <w:i/>
          <w:iCs/>
          <w:sz w:val="22"/>
          <w:szCs w:val="22"/>
        </w:rPr>
        <w:t xml:space="preserve">UoM Lived Experience of Racism Survey, </w:t>
      </w:r>
      <w:r w:rsidR="00784E51">
        <w:rPr>
          <w:sz w:val="22"/>
          <w:szCs w:val="22"/>
        </w:rPr>
        <w:t>29% and 14% respectively did not know to whom or how to report racism in the University. The survey</w:t>
      </w:r>
      <w:r w:rsidRPr="764F4C3B" w:rsidR="00784E51">
        <w:rPr>
          <w:sz w:val="22"/>
          <w:szCs w:val="22"/>
        </w:rPr>
        <w:t xml:space="preserve"> also</w:t>
      </w:r>
      <w:r w:rsidR="00784E51">
        <w:rPr>
          <w:sz w:val="22"/>
          <w:szCs w:val="22"/>
        </w:rPr>
        <w:t xml:space="preserve"> found that 25% of student respondents and 29% of staff respondents felt unsafe reporting racism, and 53% of </w:t>
      </w:r>
      <w:r w:rsidR="00434D2B">
        <w:rPr>
          <w:sz w:val="22"/>
          <w:szCs w:val="22"/>
        </w:rPr>
        <w:t xml:space="preserve">student and staff </w:t>
      </w:r>
      <w:r w:rsidR="00784E51">
        <w:rPr>
          <w:sz w:val="22"/>
          <w:szCs w:val="22"/>
        </w:rPr>
        <w:t>respondents expressed no confidence at all in the University’s handling of racism. Similarly, the</w:t>
      </w:r>
      <w:r w:rsidR="006C1534">
        <w:rPr>
          <w:sz w:val="22"/>
          <w:szCs w:val="22"/>
        </w:rPr>
        <w:t xml:space="preserve"> </w:t>
      </w:r>
      <w:r w:rsidRPr="00765F0D" w:rsidR="00784E51">
        <w:rPr>
          <w:i/>
          <w:iCs/>
          <w:sz w:val="22"/>
          <w:szCs w:val="22"/>
        </w:rPr>
        <w:t>UMSU Report on Racism at the U</w:t>
      </w:r>
      <w:r w:rsidR="00F67F48">
        <w:rPr>
          <w:i/>
          <w:iCs/>
          <w:sz w:val="22"/>
          <w:szCs w:val="22"/>
        </w:rPr>
        <w:t>niversity of Melbourne</w:t>
      </w:r>
      <w:r w:rsidRPr="00765F0D" w:rsidR="00784E51">
        <w:rPr>
          <w:i/>
          <w:iCs/>
          <w:sz w:val="22"/>
          <w:szCs w:val="22"/>
        </w:rPr>
        <w:t xml:space="preserve"> 2023 </w:t>
      </w:r>
      <w:r w:rsidR="00784E51">
        <w:rPr>
          <w:sz w:val="22"/>
          <w:szCs w:val="22"/>
        </w:rPr>
        <w:t xml:space="preserve">found that only 9% of student respondents felt comfortable reporting racism. Respondents described particular uncertainty about reporting everyday forms of racism, as compared to more overt forms of racism and discrimination.  </w:t>
      </w:r>
    </w:p>
    <w:p w:rsidR="00F03DDA" w:rsidP="00F03DDA" w:rsidRDefault="00F03DDA" w14:paraId="50CDF538" w14:textId="77777777">
      <w:pPr>
        <w:rPr>
          <w:sz w:val="22"/>
          <w:szCs w:val="22"/>
        </w:rPr>
      </w:pPr>
    </w:p>
    <w:p w:rsidR="00AF1E33" w:rsidP="009819DB" w:rsidRDefault="6A4C4FA1" w14:paraId="1E66DFFA" w14:textId="6CD81480">
      <w:pPr>
        <w:rPr>
          <w:sz w:val="22"/>
          <w:szCs w:val="22"/>
          <w:lang w:val="en-US"/>
        </w:rPr>
      </w:pPr>
      <w:r w:rsidRPr="764F4C3B">
        <w:rPr>
          <w:sz w:val="22"/>
          <w:szCs w:val="22"/>
        </w:rPr>
        <w:t xml:space="preserve">The ARAP sets out actions to </w:t>
      </w:r>
      <w:r w:rsidR="005D3A0D">
        <w:rPr>
          <w:sz w:val="22"/>
          <w:szCs w:val="22"/>
        </w:rPr>
        <w:t xml:space="preserve">address the problem of under-reporting, </w:t>
      </w:r>
      <w:r w:rsidRPr="764F4C3B" w:rsidR="3A197BBE">
        <w:rPr>
          <w:sz w:val="22"/>
          <w:szCs w:val="22"/>
        </w:rPr>
        <w:t>improv</w:t>
      </w:r>
      <w:r w:rsidR="005D3A0D">
        <w:rPr>
          <w:sz w:val="22"/>
          <w:szCs w:val="22"/>
        </w:rPr>
        <w:t>ing</w:t>
      </w:r>
      <w:r w:rsidRPr="764F4C3B" w:rsidR="3A197BBE">
        <w:rPr>
          <w:sz w:val="22"/>
          <w:szCs w:val="22"/>
        </w:rPr>
        <w:t xml:space="preserve"> knowledge and awareness of complaints processes, and </w:t>
      </w:r>
      <w:r w:rsidRPr="00BC1849" w:rsidR="006E54C3">
        <w:rPr>
          <w:sz w:val="22"/>
          <w:szCs w:val="22"/>
        </w:rPr>
        <w:t>building</w:t>
      </w:r>
      <w:r w:rsidRPr="00BC1849" w:rsidR="3A197BBE">
        <w:rPr>
          <w:sz w:val="22"/>
          <w:szCs w:val="22"/>
        </w:rPr>
        <w:t xml:space="preserve"> trust</w:t>
      </w:r>
      <w:r w:rsidRPr="764F4C3B" w:rsidR="3A197BBE">
        <w:rPr>
          <w:sz w:val="22"/>
          <w:szCs w:val="22"/>
        </w:rPr>
        <w:t xml:space="preserve"> in processes through effective action</w:t>
      </w:r>
      <w:r w:rsidRPr="764F4C3B">
        <w:rPr>
          <w:sz w:val="22"/>
          <w:szCs w:val="22"/>
        </w:rPr>
        <w:t>.</w:t>
      </w:r>
      <w:r w:rsidR="007558F6">
        <w:rPr>
          <w:sz w:val="22"/>
          <w:szCs w:val="22"/>
        </w:rPr>
        <w:t xml:space="preserve"> </w:t>
      </w:r>
      <w:r w:rsidR="00784E51">
        <w:rPr>
          <w:sz w:val="22"/>
          <w:szCs w:val="22"/>
        </w:rPr>
        <w:t>I</w:t>
      </w:r>
      <w:r w:rsidR="000D6696">
        <w:rPr>
          <w:sz w:val="22"/>
          <w:szCs w:val="22"/>
        </w:rPr>
        <w:t xml:space="preserve">t </w:t>
      </w:r>
      <w:r w:rsidR="00EA23F2">
        <w:rPr>
          <w:sz w:val="22"/>
          <w:szCs w:val="22"/>
        </w:rPr>
        <w:t>also reflects the University’s strong focus</w:t>
      </w:r>
      <w:r w:rsidR="000D6696">
        <w:rPr>
          <w:sz w:val="22"/>
          <w:szCs w:val="22"/>
        </w:rPr>
        <w:t xml:space="preserve"> on addressing </w:t>
      </w:r>
      <w:r w:rsidR="00A75785">
        <w:rPr>
          <w:sz w:val="22"/>
          <w:szCs w:val="22"/>
        </w:rPr>
        <w:t xml:space="preserve">everyday </w:t>
      </w:r>
      <w:r w:rsidR="000D6696">
        <w:rPr>
          <w:sz w:val="22"/>
          <w:szCs w:val="22"/>
        </w:rPr>
        <w:t>racism</w:t>
      </w:r>
      <w:r w:rsidR="00825BC2">
        <w:rPr>
          <w:sz w:val="22"/>
          <w:szCs w:val="22"/>
        </w:rPr>
        <w:t>s</w:t>
      </w:r>
      <w:r w:rsidR="00784E51">
        <w:rPr>
          <w:sz w:val="22"/>
          <w:szCs w:val="22"/>
        </w:rPr>
        <w:t>, as detailed earlier in this report</w:t>
      </w:r>
      <w:r w:rsidR="00EB5104">
        <w:rPr>
          <w:sz w:val="22"/>
          <w:szCs w:val="22"/>
        </w:rPr>
        <w:t>.</w:t>
      </w:r>
    </w:p>
    <w:p w:rsidRPr="00A074E7" w:rsidR="009819DB" w:rsidP="00A074E7" w:rsidRDefault="000D7060" w14:paraId="4D3B5BFC" w14:textId="70507C8E">
      <w:pPr>
        <w:pStyle w:val="Heading2"/>
        <w:rPr>
          <w:i/>
          <w:iCs/>
          <w:sz w:val="24"/>
          <w:szCs w:val="24"/>
          <w:lang w:val="en-US"/>
        </w:rPr>
      </w:pPr>
      <w:bookmarkStart w:name="_Toc193465849" w:id="26"/>
      <w:r>
        <w:rPr>
          <w:rFonts w:asciiTheme="minorHAnsi" w:hAnsiTheme="minorHAnsi"/>
          <w:i/>
          <w:iCs/>
          <w:sz w:val="24"/>
          <w:szCs w:val="24"/>
          <w:lang w:val="en-US"/>
        </w:rPr>
        <w:t xml:space="preserve">1. </w:t>
      </w:r>
      <w:r w:rsidRPr="00A074E7" w:rsidR="00194276">
        <w:rPr>
          <w:rFonts w:asciiTheme="minorHAnsi" w:hAnsiTheme="minorHAnsi"/>
          <w:i/>
          <w:iCs/>
          <w:sz w:val="24"/>
          <w:szCs w:val="24"/>
          <w:lang w:val="en-US"/>
        </w:rPr>
        <w:t>Complaints against staff</w:t>
      </w:r>
      <w:bookmarkEnd w:id="26"/>
    </w:p>
    <w:p w:rsidR="00F478B1" w:rsidP="001E4957" w:rsidRDefault="007430E5" w14:paraId="63A39C75" w14:textId="07B051A0">
      <w:pPr>
        <w:rPr>
          <w:sz w:val="22"/>
          <w:szCs w:val="22"/>
          <w:lang w:val="en-US"/>
        </w:rPr>
      </w:pPr>
      <w:r>
        <w:rPr>
          <w:sz w:val="22"/>
          <w:szCs w:val="22"/>
        </w:rPr>
        <w:t xml:space="preserve">In 2024, </w:t>
      </w:r>
      <w:r w:rsidR="006F5571">
        <w:rPr>
          <w:sz w:val="22"/>
          <w:szCs w:val="22"/>
          <w:lang w:val="en-US"/>
        </w:rPr>
        <w:t>33</w:t>
      </w:r>
      <w:r w:rsidR="00B92495">
        <w:rPr>
          <w:sz w:val="22"/>
          <w:szCs w:val="22"/>
          <w:lang w:val="en-US"/>
        </w:rPr>
        <w:t xml:space="preserve"> </w:t>
      </w:r>
      <w:r w:rsidR="00B77325">
        <w:rPr>
          <w:sz w:val="22"/>
          <w:szCs w:val="22"/>
          <w:lang w:val="en-US"/>
        </w:rPr>
        <w:t xml:space="preserve">complaints </w:t>
      </w:r>
      <w:r w:rsidR="00F33FA8">
        <w:rPr>
          <w:sz w:val="22"/>
          <w:szCs w:val="22"/>
          <w:lang w:val="en-US"/>
        </w:rPr>
        <w:t xml:space="preserve">were received by </w:t>
      </w:r>
      <w:r w:rsidR="007B76A3">
        <w:rPr>
          <w:sz w:val="22"/>
          <w:szCs w:val="22"/>
          <w:lang w:val="en-US"/>
        </w:rPr>
        <w:t xml:space="preserve">the </w:t>
      </w:r>
      <w:r w:rsidR="00F33FA8">
        <w:rPr>
          <w:sz w:val="22"/>
          <w:szCs w:val="22"/>
          <w:lang w:val="en-US"/>
        </w:rPr>
        <w:t>Workp</w:t>
      </w:r>
      <w:r w:rsidR="00A26451">
        <w:rPr>
          <w:sz w:val="22"/>
          <w:szCs w:val="22"/>
          <w:lang w:val="en-US"/>
        </w:rPr>
        <w:t>lace Integrit</w:t>
      </w:r>
      <w:r w:rsidR="00FA24A5">
        <w:rPr>
          <w:sz w:val="22"/>
          <w:szCs w:val="22"/>
          <w:lang w:val="en-US"/>
        </w:rPr>
        <w:t xml:space="preserve">y </w:t>
      </w:r>
      <w:r w:rsidR="007B76A3">
        <w:rPr>
          <w:sz w:val="22"/>
          <w:szCs w:val="22"/>
          <w:lang w:val="en-US"/>
        </w:rPr>
        <w:t xml:space="preserve">team </w:t>
      </w:r>
      <w:r w:rsidR="00B77325">
        <w:rPr>
          <w:sz w:val="22"/>
          <w:szCs w:val="22"/>
          <w:lang w:val="en-US"/>
        </w:rPr>
        <w:t>alleging</w:t>
      </w:r>
      <w:r w:rsidRPr="004717A5" w:rsidR="00B77325">
        <w:rPr>
          <w:sz w:val="22"/>
          <w:szCs w:val="22"/>
          <w:lang w:val="en-US"/>
        </w:rPr>
        <w:t xml:space="preserve"> racism</w:t>
      </w:r>
      <w:r w:rsidR="00B77325">
        <w:rPr>
          <w:sz w:val="22"/>
          <w:szCs w:val="22"/>
          <w:lang w:val="en-US"/>
        </w:rPr>
        <w:t>, discrimination</w:t>
      </w:r>
      <w:r w:rsidR="006B79BF">
        <w:rPr>
          <w:sz w:val="22"/>
          <w:szCs w:val="22"/>
          <w:lang w:val="en-US"/>
        </w:rPr>
        <w:t>,</w:t>
      </w:r>
      <w:r w:rsidR="00B77325">
        <w:rPr>
          <w:sz w:val="22"/>
          <w:szCs w:val="22"/>
          <w:lang w:val="en-US"/>
        </w:rPr>
        <w:t xml:space="preserve"> harassment or vilification</w:t>
      </w:r>
      <w:r w:rsidR="00F00250">
        <w:rPr>
          <w:sz w:val="22"/>
          <w:szCs w:val="22"/>
          <w:lang w:val="en-US"/>
        </w:rPr>
        <w:t xml:space="preserve"> by staff</w:t>
      </w:r>
      <w:r w:rsidRPr="004717A5" w:rsidR="00B77325">
        <w:rPr>
          <w:sz w:val="22"/>
          <w:szCs w:val="22"/>
          <w:lang w:val="en-US"/>
        </w:rPr>
        <w:t>, in breach of the A</w:t>
      </w:r>
      <w:r w:rsidR="00C32E9B">
        <w:rPr>
          <w:sz w:val="22"/>
          <w:szCs w:val="22"/>
          <w:lang w:val="en-US"/>
        </w:rPr>
        <w:t>WBP</w:t>
      </w:r>
      <w:r w:rsidRPr="004717A5" w:rsidR="00B77325">
        <w:rPr>
          <w:sz w:val="22"/>
          <w:szCs w:val="22"/>
        </w:rPr>
        <w:fldChar w:fldCharType="begin"/>
      </w:r>
      <w:r w:rsidRPr="004717A5" w:rsidR="00B77325">
        <w:rPr>
          <w:sz w:val="22"/>
          <w:szCs w:val="22"/>
        </w:rPr>
        <w:fldChar w:fldCharType="separate"/>
      </w:r>
      <w:r w:rsidRPr="004717A5" w:rsidR="00B77325">
        <w:rPr>
          <w:rStyle w:val="Hyperlink"/>
          <w:sz w:val="22"/>
          <w:szCs w:val="22"/>
        </w:rPr>
        <w:t>MPF1328</w:t>
      </w:r>
      <w:r w:rsidRPr="004717A5" w:rsidR="00B77325">
        <w:rPr>
          <w:sz w:val="22"/>
          <w:szCs w:val="22"/>
        </w:rPr>
        <w:fldChar w:fldCharType="end"/>
      </w:r>
      <w:r w:rsidR="00DA1A87">
        <w:rPr>
          <w:sz w:val="22"/>
          <w:szCs w:val="22"/>
        </w:rPr>
        <w:t>.</w:t>
      </w:r>
      <w:r w:rsidRPr="004717A5" w:rsidR="00B77325">
        <w:rPr>
          <w:sz w:val="22"/>
          <w:szCs w:val="22"/>
        </w:rPr>
        <w:t> </w:t>
      </w:r>
    </w:p>
    <w:p w:rsidR="00DE0FFD" w:rsidP="009819DB" w:rsidRDefault="00DE0FFD" w14:paraId="0395695C" w14:textId="77777777">
      <w:pPr>
        <w:rPr>
          <w:sz w:val="22"/>
          <w:szCs w:val="22"/>
          <w:lang w:val="en-US"/>
        </w:rPr>
      </w:pPr>
    </w:p>
    <w:p w:rsidRPr="001E4957" w:rsidR="009819DB" w:rsidP="009819DB" w:rsidRDefault="009819DB" w14:paraId="7944BE84" w14:textId="3FC4FFC8">
      <w:pPr>
        <w:rPr>
          <w:sz w:val="22"/>
          <w:szCs w:val="22"/>
        </w:rPr>
      </w:pPr>
      <w:r w:rsidRPr="001E4957">
        <w:rPr>
          <w:sz w:val="22"/>
          <w:szCs w:val="22"/>
          <w:lang w:val="en-US"/>
        </w:rPr>
        <w:t xml:space="preserve">The Policy sets out the University's expectations of staff behaviour and processes available should any individual wish to raise a concern about the conduct of </w:t>
      </w:r>
      <w:r>
        <w:rPr>
          <w:sz w:val="22"/>
          <w:szCs w:val="22"/>
          <w:lang w:val="en-US"/>
        </w:rPr>
        <w:t xml:space="preserve">a </w:t>
      </w:r>
      <w:r w:rsidRPr="001E4957">
        <w:rPr>
          <w:sz w:val="22"/>
          <w:szCs w:val="22"/>
          <w:lang w:val="en-US"/>
        </w:rPr>
        <w:t xml:space="preserve">University employee. The </w:t>
      </w:r>
      <w:r w:rsidR="00270380">
        <w:rPr>
          <w:sz w:val="22"/>
          <w:szCs w:val="22"/>
          <w:lang w:val="en-US"/>
        </w:rPr>
        <w:t>policy</w:t>
      </w:r>
      <w:r w:rsidRPr="001E4957" w:rsidR="00270380">
        <w:rPr>
          <w:sz w:val="22"/>
          <w:szCs w:val="22"/>
          <w:lang w:val="en-US"/>
        </w:rPr>
        <w:t xml:space="preserve"> </w:t>
      </w:r>
      <w:r w:rsidRPr="001E4957">
        <w:rPr>
          <w:sz w:val="22"/>
          <w:szCs w:val="22"/>
          <w:lang w:val="en-US"/>
        </w:rPr>
        <w:t>specifies the following relevant prohibited conduct:</w:t>
      </w:r>
      <w:r w:rsidRPr="001E4957">
        <w:rPr>
          <w:sz w:val="22"/>
          <w:szCs w:val="22"/>
        </w:rPr>
        <w:t> </w:t>
      </w:r>
    </w:p>
    <w:p w:rsidR="00693AB4" w:rsidP="003037AD" w:rsidRDefault="009819DB" w14:paraId="3EFD13D3" w14:textId="3573931F">
      <w:pPr>
        <w:pStyle w:val="ListParagraph"/>
        <w:numPr>
          <w:ilvl w:val="0"/>
          <w:numId w:val="12"/>
        </w:numPr>
        <w:rPr>
          <w:sz w:val="22"/>
          <w:szCs w:val="22"/>
        </w:rPr>
      </w:pPr>
      <w:r w:rsidRPr="00470E02">
        <w:rPr>
          <w:sz w:val="22"/>
          <w:szCs w:val="22"/>
          <w:lang w:val="en-US"/>
        </w:rPr>
        <w:t>Racism, including but not limited to racial discrimination, racial harassment, racial vilification, and offensive behaviour because of race, colour or national or ethnic origin</w:t>
      </w:r>
    </w:p>
    <w:p w:rsidRPr="00693AB4" w:rsidR="00693AB4" w:rsidP="003037AD" w:rsidRDefault="00F0034D" w14:paraId="157E525C" w14:textId="2DDFEECB">
      <w:pPr>
        <w:pStyle w:val="ListParagraph"/>
        <w:numPr>
          <w:ilvl w:val="0"/>
          <w:numId w:val="12"/>
        </w:numPr>
        <w:rPr>
          <w:sz w:val="22"/>
          <w:szCs w:val="22"/>
        </w:rPr>
      </w:pPr>
      <w:r w:rsidRPr="00693AB4">
        <w:rPr>
          <w:rFonts w:eastAsia="Times New Roman" w:cs="Arial"/>
          <w:color w:val="2D2D2D"/>
          <w:kern w:val="0"/>
          <w:sz w:val="22"/>
          <w:szCs w:val="22"/>
          <w:lang w:val="en-US" w:eastAsia="en-GB"/>
          <w14:ligatures w14:val="none"/>
        </w:rPr>
        <w:t>U</w:t>
      </w:r>
      <w:r w:rsidRPr="00693AB4" w:rsidR="00C36EC0">
        <w:rPr>
          <w:rFonts w:eastAsia="Times New Roman" w:cs="Arial"/>
          <w:color w:val="2D2D2D"/>
          <w:kern w:val="0"/>
          <w:sz w:val="22"/>
          <w:szCs w:val="22"/>
          <w:lang w:val="en-US" w:eastAsia="en-GB"/>
          <w14:ligatures w14:val="none"/>
        </w:rPr>
        <w:t>nlawful discrimination based on a protected attribute</w:t>
      </w:r>
    </w:p>
    <w:p w:rsidRPr="00693AB4" w:rsidR="00AB099C" w:rsidP="003037AD" w:rsidRDefault="009819DB" w14:paraId="6737E6E2" w14:textId="77287388">
      <w:pPr>
        <w:pStyle w:val="ListParagraph"/>
        <w:numPr>
          <w:ilvl w:val="0"/>
          <w:numId w:val="12"/>
        </w:numPr>
        <w:rPr>
          <w:sz w:val="22"/>
          <w:szCs w:val="22"/>
        </w:rPr>
      </w:pPr>
      <w:r w:rsidRPr="00693AB4">
        <w:rPr>
          <w:sz w:val="22"/>
          <w:szCs w:val="22"/>
          <w:lang w:val="en-US"/>
        </w:rPr>
        <w:t>Harassment</w:t>
      </w:r>
      <w:r w:rsidRPr="00693AB4" w:rsidR="00B6625C">
        <w:rPr>
          <w:sz w:val="22"/>
          <w:szCs w:val="22"/>
          <w:lang w:val="en-US"/>
        </w:rPr>
        <w:t xml:space="preserve"> </w:t>
      </w:r>
    </w:p>
    <w:p w:rsidRPr="007F28DB" w:rsidR="00F62927" w:rsidP="003037AD" w:rsidRDefault="009819DB" w14:paraId="4CF47374" w14:textId="20D5041C">
      <w:pPr>
        <w:pStyle w:val="ListParagraph"/>
        <w:numPr>
          <w:ilvl w:val="0"/>
          <w:numId w:val="12"/>
        </w:numPr>
        <w:rPr>
          <w:sz w:val="22"/>
          <w:szCs w:val="22"/>
        </w:rPr>
      </w:pPr>
      <w:r w:rsidRPr="00693AB4">
        <w:rPr>
          <w:sz w:val="22"/>
          <w:szCs w:val="22"/>
          <w:lang w:val="en-US"/>
        </w:rPr>
        <w:t>Vilification</w:t>
      </w:r>
      <w:r w:rsidRPr="00693AB4" w:rsidR="00A43DD6">
        <w:rPr>
          <w:sz w:val="22"/>
          <w:szCs w:val="22"/>
          <w:lang w:val="en-US"/>
        </w:rPr>
        <w:t xml:space="preserve"> of an individual or group of individuals</w:t>
      </w:r>
      <w:r w:rsidR="00B10CE6">
        <w:rPr>
          <w:sz w:val="22"/>
          <w:szCs w:val="22"/>
          <w:lang w:val="en-US"/>
        </w:rPr>
        <w:t>.</w:t>
      </w:r>
      <w:r w:rsidRPr="00693AB4">
        <w:rPr>
          <w:sz w:val="22"/>
          <w:szCs w:val="22"/>
        </w:rPr>
        <w:t> </w:t>
      </w:r>
    </w:p>
    <w:p w:rsidRPr="0022756A" w:rsidR="009819DB" w:rsidP="000015E9" w:rsidRDefault="009819DB" w14:paraId="1B0D0966" w14:textId="77777777">
      <w:pPr>
        <w:pStyle w:val="ListParagraph"/>
        <w:rPr>
          <w:sz w:val="22"/>
          <w:szCs w:val="22"/>
          <w:lang w:val="en-US"/>
        </w:rPr>
      </w:pPr>
    </w:p>
    <w:p w:rsidR="00B62DB2" w:rsidP="001E4957" w:rsidRDefault="009819DB" w14:paraId="10AD0CE8" w14:textId="166CADDD">
      <w:pPr>
        <w:rPr>
          <w:sz w:val="22"/>
          <w:szCs w:val="22"/>
        </w:rPr>
      </w:pPr>
      <w:r w:rsidRPr="001E4957">
        <w:rPr>
          <w:sz w:val="22"/>
          <w:szCs w:val="22"/>
          <w:lang w:val="en-US"/>
        </w:rPr>
        <w:t xml:space="preserve">The Workplace Integrity team </w:t>
      </w:r>
      <w:r w:rsidR="007A20AF">
        <w:rPr>
          <w:sz w:val="22"/>
          <w:szCs w:val="22"/>
          <w:lang w:val="en-US"/>
        </w:rPr>
        <w:t>assesses</w:t>
      </w:r>
      <w:r w:rsidRPr="001E4957">
        <w:rPr>
          <w:sz w:val="22"/>
          <w:szCs w:val="22"/>
          <w:lang w:val="en-US"/>
        </w:rPr>
        <w:t xml:space="preserve"> all formal complaints about employee behaviour. </w:t>
      </w:r>
      <w:r w:rsidR="00B36C6D">
        <w:rPr>
          <w:sz w:val="22"/>
          <w:szCs w:val="22"/>
          <w:lang w:val="en-US"/>
        </w:rPr>
        <w:t>T</w:t>
      </w:r>
      <w:r w:rsidR="007B0043">
        <w:rPr>
          <w:sz w:val="22"/>
          <w:szCs w:val="22"/>
          <w:lang w:val="en-US"/>
        </w:rPr>
        <w:t xml:space="preserve">he team </w:t>
      </w:r>
      <w:r w:rsidRPr="001E4957">
        <w:rPr>
          <w:sz w:val="22"/>
          <w:szCs w:val="22"/>
          <w:lang w:val="en-US"/>
        </w:rPr>
        <w:t xml:space="preserve">works closely with various University </w:t>
      </w:r>
      <w:r w:rsidR="002B4693">
        <w:rPr>
          <w:sz w:val="22"/>
          <w:szCs w:val="22"/>
          <w:lang w:val="en-US"/>
        </w:rPr>
        <w:t>portfolios</w:t>
      </w:r>
      <w:r w:rsidR="00227EFA">
        <w:rPr>
          <w:sz w:val="22"/>
          <w:szCs w:val="22"/>
          <w:lang w:val="en-US"/>
        </w:rPr>
        <w:t xml:space="preserve"> </w:t>
      </w:r>
      <w:r w:rsidR="00B36C6D">
        <w:rPr>
          <w:sz w:val="22"/>
          <w:szCs w:val="22"/>
          <w:lang w:val="en-US"/>
        </w:rPr>
        <w:t xml:space="preserve">to conduct this assessment </w:t>
      </w:r>
      <w:r w:rsidR="0011391D">
        <w:rPr>
          <w:sz w:val="22"/>
          <w:szCs w:val="22"/>
          <w:lang w:val="en-US"/>
        </w:rPr>
        <w:t>and ensure</w:t>
      </w:r>
      <w:r w:rsidR="00665D49">
        <w:rPr>
          <w:sz w:val="22"/>
          <w:szCs w:val="22"/>
          <w:lang w:val="en-US"/>
        </w:rPr>
        <w:t xml:space="preserve"> </w:t>
      </w:r>
      <w:r w:rsidRPr="001E4957">
        <w:rPr>
          <w:sz w:val="22"/>
          <w:szCs w:val="22"/>
          <w:lang w:val="en-US"/>
        </w:rPr>
        <w:t xml:space="preserve">appropriate support </w:t>
      </w:r>
      <w:r w:rsidR="0011391D">
        <w:rPr>
          <w:sz w:val="22"/>
          <w:szCs w:val="22"/>
          <w:lang w:val="en-US"/>
        </w:rPr>
        <w:t xml:space="preserve">is available </w:t>
      </w:r>
      <w:r w:rsidRPr="001E4957">
        <w:rPr>
          <w:sz w:val="22"/>
          <w:szCs w:val="22"/>
          <w:lang w:val="en-US"/>
        </w:rPr>
        <w:t>to all parties throughout the process.</w:t>
      </w:r>
      <w:r w:rsidRPr="001E4957">
        <w:rPr>
          <w:sz w:val="22"/>
          <w:szCs w:val="22"/>
        </w:rPr>
        <w:t> </w:t>
      </w:r>
      <w:r w:rsidR="007C44D0">
        <w:rPr>
          <w:sz w:val="22"/>
          <w:szCs w:val="22"/>
        </w:rPr>
        <w:t xml:space="preserve">The </w:t>
      </w:r>
      <w:r w:rsidR="00346E58">
        <w:rPr>
          <w:sz w:val="22"/>
          <w:szCs w:val="22"/>
        </w:rPr>
        <w:t>assessment process</w:t>
      </w:r>
      <w:r w:rsidR="00353FEF">
        <w:rPr>
          <w:sz w:val="22"/>
          <w:szCs w:val="22"/>
        </w:rPr>
        <w:t xml:space="preserve"> can lead to a range of outcomes</w:t>
      </w:r>
      <w:r w:rsidR="00FE35BB">
        <w:rPr>
          <w:sz w:val="22"/>
          <w:szCs w:val="22"/>
        </w:rPr>
        <w:t>. These are</w:t>
      </w:r>
      <w:r w:rsidR="00E3471B">
        <w:rPr>
          <w:sz w:val="22"/>
          <w:szCs w:val="22"/>
        </w:rPr>
        <w:t xml:space="preserve"> outlined in Table 1</w:t>
      </w:r>
      <w:r w:rsidR="005D7634">
        <w:rPr>
          <w:sz w:val="22"/>
          <w:szCs w:val="22"/>
        </w:rPr>
        <w:t xml:space="preserve"> below.</w:t>
      </w:r>
    </w:p>
    <w:p w:rsidR="006D58BB" w:rsidP="001E4957" w:rsidRDefault="006D58BB" w14:paraId="22F98147" w14:textId="77777777">
      <w:pPr>
        <w:rPr>
          <w:sz w:val="22"/>
          <w:szCs w:val="22"/>
        </w:rPr>
      </w:pPr>
    </w:p>
    <w:p w:rsidR="009A01B7" w:rsidP="53B61707" w:rsidRDefault="009A01B7" w14:paraId="0AFDB326" w14:textId="57C19DEE">
      <w:pPr>
        <w:rPr>
          <w:sz w:val="22"/>
          <w:szCs w:val="22"/>
          <w:lang w:val="en-US"/>
        </w:rPr>
      </w:pPr>
      <w:r w:rsidRPr="384FC116">
        <w:rPr>
          <w:sz w:val="22"/>
          <w:szCs w:val="22"/>
          <w:lang w:val="en-US"/>
        </w:rPr>
        <w:t xml:space="preserve">In 2024, </w:t>
      </w:r>
      <w:r w:rsidRPr="384FC116" w:rsidR="002D6CAB">
        <w:rPr>
          <w:sz w:val="22"/>
          <w:szCs w:val="22"/>
          <w:lang w:val="en-US"/>
        </w:rPr>
        <w:t>12</w:t>
      </w:r>
      <w:r w:rsidRPr="384FC116">
        <w:rPr>
          <w:sz w:val="22"/>
          <w:szCs w:val="22"/>
          <w:lang w:val="en-US"/>
        </w:rPr>
        <w:t xml:space="preserve"> matters were </w:t>
      </w:r>
      <w:r w:rsidRPr="384FC116" w:rsidR="00761012">
        <w:rPr>
          <w:sz w:val="22"/>
          <w:szCs w:val="22"/>
          <w:lang w:val="en-US"/>
        </w:rPr>
        <w:t xml:space="preserve">determined </w:t>
      </w:r>
      <w:r w:rsidRPr="384FC116" w:rsidR="0015388E">
        <w:rPr>
          <w:sz w:val="22"/>
          <w:szCs w:val="22"/>
          <w:lang w:val="en-US"/>
        </w:rPr>
        <w:t>not to have met the threshol</w:t>
      </w:r>
      <w:r w:rsidRPr="384FC116" w:rsidR="004A0D08">
        <w:rPr>
          <w:sz w:val="22"/>
          <w:szCs w:val="22"/>
          <w:lang w:val="en-US"/>
        </w:rPr>
        <w:t>d</w:t>
      </w:r>
      <w:r w:rsidRPr="384FC116" w:rsidR="0015388E">
        <w:rPr>
          <w:sz w:val="22"/>
          <w:szCs w:val="22"/>
          <w:lang w:val="en-US"/>
        </w:rPr>
        <w:t xml:space="preserve"> </w:t>
      </w:r>
      <w:r w:rsidRPr="384FC116">
        <w:rPr>
          <w:sz w:val="22"/>
          <w:szCs w:val="22"/>
          <w:lang w:val="en-US"/>
        </w:rPr>
        <w:t xml:space="preserve">of the AWBP </w:t>
      </w:r>
      <w:r w:rsidRPr="384FC116" w:rsidR="00C91F91">
        <w:rPr>
          <w:sz w:val="22"/>
          <w:szCs w:val="22"/>
          <w:lang w:val="en-US"/>
        </w:rPr>
        <w:t xml:space="preserve">due to being </w:t>
      </w:r>
      <w:r w:rsidRPr="384FC116" w:rsidR="00A55334">
        <w:rPr>
          <w:sz w:val="22"/>
          <w:szCs w:val="22"/>
          <w:lang w:val="en-US"/>
        </w:rPr>
        <w:t xml:space="preserve">out of scope </w:t>
      </w:r>
      <w:r w:rsidRPr="384FC116" w:rsidR="006529D0">
        <w:rPr>
          <w:sz w:val="22"/>
          <w:szCs w:val="22"/>
          <w:lang w:val="en-US"/>
        </w:rPr>
        <w:t xml:space="preserve">of the policy, </w:t>
      </w:r>
      <w:r w:rsidR="00536047">
        <w:rPr>
          <w:sz w:val="22"/>
          <w:szCs w:val="22"/>
          <w:lang w:val="en-US"/>
        </w:rPr>
        <w:t xml:space="preserve">having </w:t>
      </w:r>
      <w:r w:rsidRPr="384FC116" w:rsidR="00C23869">
        <w:rPr>
          <w:sz w:val="22"/>
          <w:szCs w:val="22"/>
          <w:lang w:val="en-US"/>
        </w:rPr>
        <w:t>no identifiable respondent,</w:t>
      </w:r>
      <w:r w:rsidRPr="384FC116" w:rsidR="00A55334">
        <w:rPr>
          <w:sz w:val="22"/>
          <w:szCs w:val="22"/>
          <w:lang w:val="en-US"/>
        </w:rPr>
        <w:t xml:space="preserve"> or </w:t>
      </w:r>
      <w:r w:rsidR="00536047">
        <w:rPr>
          <w:sz w:val="22"/>
          <w:szCs w:val="22"/>
          <w:lang w:val="en-US"/>
        </w:rPr>
        <w:t xml:space="preserve">lacking </w:t>
      </w:r>
      <w:r w:rsidRPr="384FC116" w:rsidR="00A55334">
        <w:rPr>
          <w:sz w:val="22"/>
          <w:szCs w:val="22"/>
          <w:lang w:val="en-US"/>
        </w:rPr>
        <w:t>sufficient information</w:t>
      </w:r>
      <w:r w:rsidRPr="384FC116" w:rsidR="0037314E">
        <w:rPr>
          <w:sz w:val="22"/>
          <w:szCs w:val="22"/>
          <w:lang w:val="en-US"/>
        </w:rPr>
        <w:t xml:space="preserve">. </w:t>
      </w:r>
      <w:r w:rsidRPr="764F4C3B" w:rsidR="00BF3065">
        <w:rPr>
          <w:sz w:val="22"/>
          <w:szCs w:val="22"/>
          <w:lang w:val="en-US"/>
        </w:rPr>
        <w:t>R</w:t>
      </w:r>
      <w:r w:rsidRPr="764F4C3B" w:rsidR="00EE7669">
        <w:rPr>
          <w:sz w:val="22"/>
          <w:szCs w:val="22"/>
          <w:lang w:val="en-US"/>
        </w:rPr>
        <w:t>easons</w:t>
      </w:r>
      <w:r w:rsidRPr="764F4C3B" w:rsidR="3BA77865">
        <w:rPr>
          <w:sz w:val="22"/>
          <w:szCs w:val="22"/>
          <w:lang w:val="en-US"/>
        </w:rPr>
        <w:t xml:space="preserve"> for this outcome were</w:t>
      </w:r>
      <w:r w:rsidRPr="384FC116" w:rsidR="00EE7669">
        <w:rPr>
          <w:sz w:val="22"/>
          <w:szCs w:val="22"/>
          <w:lang w:val="en-US"/>
        </w:rPr>
        <w:t xml:space="preserve"> </w:t>
      </w:r>
      <w:r w:rsidRPr="384FC116" w:rsidR="00543867">
        <w:rPr>
          <w:sz w:val="22"/>
          <w:szCs w:val="22"/>
          <w:lang w:val="en-US"/>
        </w:rPr>
        <w:t>var</w:t>
      </w:r>
      <w:r w:rsidRPr="384FC116" w:rsidR="00BF3065">
        <w:rPr>
          <w:sz w:val="22"/>
          <w:szCs w:val="22"/>
          <w:lang w:val="en-US"/>
        </w:rPr>
        <w:t>ied</w:t>
      </w:r>
      <w:r w:rsidRPr="384FC116" w:rsidR="00921E47">
        <w:rPr>
          <w:sz w:val="22"/>
          <w:szCs w:val="22"/>
          <w:lang w:val="en-US"/>
        </w:rPr>
        <w:t>:</w:t>
      </w:r>
      <w:r w:rsidRPr="384FC116">
        <w:rPr>
          <w:sz w:val="22"/>
          <w:szCs w:val="22"/>
          <w:lang w:val="en-US"/>
        </w:rPr>
        <w:t xml:space="preserve"> for example, </w:t>
      </w:r>
      <w:r w:rsidRPr="384FC116" w:rsidR="00361A67">
        <w:rPr>
          <w:sz w:val="22"/>
          <w:szCs w:val="22"/>
          <w:lang w:val="en-US"/>
        </w:rPr>
        <w:t>one</w:t>
      </w:r>
      <w:r w:rsidRPr="384FC116" w:rsidR="006E0A6B">
        <w:rPr>
          <w:sz w:val="22"/>
          <w:szCs w:val="22"/>
          <w:lang w:val="en-US"/>
        </w:rPr>
        <w:t xml:space="preserve"> respondent was no longer an employee of the University</w:t>
      </w:r>
      <w:r w:rsidRPr="384FC116" w:rsidR="00B438BA">
        <w:rPr>
          <w:sz w:val="22"/>
          <w:szCs w:val="22"/>
          <w:lang w:val="en-US"/>
        </w:rPr>
        <w:t xml:space="preserve">, the </w:t>
      </w:r>
      <w:r w:rsidRPr="384FC116" w:rsidR="005C76E3">
        <w:rPr>
          <w:sz w:val="22"/>
          <w:szCs w:val="22"/>
          <w:lang w:val="en-US"/>
        </w:rPr>
        <w:t>activities of another respondent</w:t>
      </w:r>
      <w:r w:rsidRPr="384FC116" w:rsidR="00B85AB6">
        <w:rPr>
          <w:sz w:val="22"/>
          <w:szCs w:val="22"/>
          <w:lang w:val="en-US"/>
        </w:rPr>
        <w:t xml:space="preserve"> </w:t>
      </w:r>
      <w:r w:rsidRPr="384FC116" w:rsidR="00DD28B8">
        <w:rPr>
          <w:sz w:val="22"/>
          <w:szCs w:val="22"/>
          <w:lang w:val="en-US"/>
        </w:rPr>
        <w:t>were understood to have been</w:t>
      </w:r>
      <w:r w:rsidRPr="384FC116">
        <w:rPr>
          <w:sz w:val="22"/>
          <w:szCs w:val="22"/>
          <w:lang w:val="en-US"/>
        </w:rPr>
        <w:t xml:space="preserve"> undertaken in a private capacity, </w:t>
      </w:r>
      <w:r w:rsidRPr="384FC116" w:rsidR="00FB3323">
        <w:rPr>
          <w:sz w:val="22"/>
          <w:szCs w:val="22"/>
          <w:lang w:val="en-US"/>
        </w:rPr>
        <w:t xml:space="preserve">or the </w:t>
      </w:r>
      <w:r w:rsidRPr="384FC116">
        <w:rPr>
          <w:sz w:val="22"/>
          <w:szCs w:val="22"/>
          <w:lang w:val="en-US"/>
        </w:rPr>
        <w:t xml:space="preserve">complaint related to actions or behaviours not covered by the </w:t>
      </w:r>
      <w:r w:rsidRPr="384FC116" w:rsidR="005A25A3">
        <w:rPr>
          <w:sz w:val="22"/>
          <w:szCs w:val="22"/>
          <w:lang w:val="en-US"/>
        </w:rPr>
        <w:t>AWBP</w:t>
      </w:r>
      <w:r w:rsidRPr="384FC116">
        <w:rPr>
          <w:sz w:val="22"/>
          <w:szCs w:val="22"/>
          <w:lang w:val="en-US"/>
        </w:rPr>
        <w:t>.</w:t>
      </w:r>
    </w:p>
    <w:p w:rsidR="00707BFC" w:rsidP="009A01B7" w:rsidRDefault="00707BFC" w14:paraId="7B500F13" w14:textId="77777777">
      <w:pPr>
        <w:rPr>
          <w:sz w:val="22"/>
          <w:szCs w:val="22"/>
        </w:rPr>
      </w:pPr>
    </w:p>
    <w:p w:rsidRPr="001E4957" w:rsidR="007C44D0" w:rsidP="53B61707" w:rsidRDefault="00132226" w14:paraId="3CD7C824" w14:textId="0DDFD1EE">
      <w:pPr>
        <w:rPr>
          <w:sz w:val="22"/>
          <w:szCs w:val="22"/>
          <w:lang w:val="en-US"/>
        </w:rPr>
      </w:pPr>
      <w:r w:rsidRPr="782A8F8A">
        <w:rPr>
          <w:sz w:val="22"/>
          <w:szCs w:val="22"/>
          <w:lang w:val="en-US"/>
        </w:rPr>
        <w:t xml:space="preserve">Where matters </w:t>
      </w:r>
      <w:r w:rsidRPr="782A8F8A" w:rsidR="005103BD">
        <w:rPr>
          <w:sz w:val="22"/>
          <w:szCs w:val="22"/>
          <w:lang w:val="en-US"/>
        </w:rPr>
        <w:t>are</w:t>
      </w:r>
      <w:r w:rsidRPr="782A8F8A">
        <w:rPr>
          <w:sz w:val="22"/>
          <w:szCs w:val="22"/>
          <w:lang w:val="en-US"/>
        </w:rPr>
        <w:t xml:space="preserve"> determined to be out of scope </w:t>
      </w:r>
      <w:r w:rsidRPr="782A8F8A" w:rsidR="00170D00">
        <w:rPr>
          <w:sz w:val="22"/>
          <w:szCs w:val="22"/>
          <w:lang w:val="en-US"/>
        </w:rPr>
        <w:t>of the policy, or a</w:t>
      </w:r>
      <w:r w:rsidRPr="782A8F8A" w:rsidR="000015E9">
        <w:rPr>
          <w:sz w:val="22"/>
          <w:szCs w:val="22"/>
          <w:lang w:val="en-US"/>
        </w:rPr>
        <w:t>n</w:t>
      </w:r>
      <w:r w:rsidRPr="782A8F8A" w:rsidR="00170D00">
        <w:rPr>
          <w:sz w:val="22"/>
          <w:szCs w:val="22"/>
          <w:lang w:val="en-US"/>
        </w:rPr>
        <w:t xml:space="preserve"> investigation cannot be conducted</w:t>
      </w:r>
      <w:r w:rsidRPr="782A8F8A" w:rsidR="00BD5BDB">
        <w:rPr>
          <w:sz w:val="22"/>
          <w:szCs w:val="22"/>
          <w:lang w:val="en-US"/>
        </w:rPr>
        <w:t>,</w:t>
      </w:r>
      <w:r w:rsidRPr="782A8F8A" w:rsidR="000015E9">
        <w:rPr>
          <w:sz w:val="22"/>
          <w:szCs w:val="22"/>
          <w:lang w:val="en-US"/>
        </w:rPr>
        <w:t xml:space="preserve"> </w:t>
      </w:r>
      <w:r w:rsidRPr="782A8F8A" w:rsidR="007A33DF">
        <w:rPr>
          <w:sz w:val="22"/>
          <w:szCs w:val="22"/>
          <w:lang w:val="en-US"/>
        </w:rPr>
        <w:t>other actions may be taken</w:t>
      </w:r>
      <w:r w:rsidRPr="782A8F8A" w:rsidR="00643179">
        <w:rPr>
          <w:sz w:val="22"/>
          <w:szCs w:val="22"/>
          <w:lang w:val="en-US"/>
        </w:rPr>
        <w:t xml:space="preserve"> to address the matter. </w:t>
      </w:r>
      <w:r w:rsidRPr="782A8F8A" w:rsidR="00BD5BDB">
        <w:rPr>
          <w:sz w:val="22"/>
          <w:szCs w:val="22"/>
          <w:lang w:val="en-US"/>
        </w:rPr>
        <w:t>In 2024, t</w:t>
      </w:r>
      <w:r w:rsidRPr="782A8F8A" w:rsidR="00643179">
        <w:rPr>
          <w:sz w:val="22"/>
          <w:szCs w:val="22"/>
          <w:lang w:val="en-US"/>
        </w:rPr>
        <w:t>hese include</w:t>
      </w:r>
      <w:r w:rsidRPr="782A8F8A" w:rsidR="00BD5BDB">
        <w:rPr>
          <w:sz w:val="22"/>
          <w:szCs w:val="22"/>
          <w:lang w:val="en-US"/>
        </w:rPr>
        <w:t>d</w:t>
      </w:r>
      <w:r w:rsidRPr="782A8F8A" w:rsidR="00643179">
        <w:rPr>
          <w:sz w:val="22"/>
          <w:szCs w:val="22"/>
          <w:lang w:val="en-US"/>
        </w:rPr>
        <w:t xml:space="preserve"> </w:t>
      </w:r>
      <w:r w:rsidRPr="782A8F8A" w:rsidR="00082B60">
        <w:rPr>
          <w:sz w:val="22"/>
          <w:szCs w:val="22"/>
          <w:lang w:val="en-US"/>
        </w:rPr>
        <w:t xml:space="preserve">provision of feedback </w:t>
      </w:r>
      <w:r w:rsidRPr="782A8F8A" w:rsidR="00580BE5">
        <w:rPr>
          <w:sz w:val="22"/>
          <w:szCs w:val="22"/>
          <w:lang w:val="en-US"/>
        </w:rPr>
        <w:t>or</w:t>
      </w:r>
      <w:r w:rsidRPr="782A8F8A" w:rsidR="00082B60">
        <w:rPr>
          <w:sz w:val="22"/>
          <w:szCs w:val="22"/>
          <w:lang w:val="en-US"/>
        </w:rPr>
        <w:t xml:space="preserve"> </w:t>
      </w:r>
      <w:r w:rsidRPr="782A8F8A" w:rsidR="000042C3">
        <w:rPr>
          <w:sz w:val="22"/>
          <w:szCs w:val="22"/>
          <w:lang w:val="en-US"/>
        </w:rPr>
        <w:t>educative conversations with employees</w:t>
      </w:r>
      <w:r w:rsidRPr="782A8F8A" w:rsidR="2F8EF787">
        <w:rPr>
          <w:sz w:val="22"/>
          <w:szCs w:val="22"/>
          <w:lang w:val="en-US"/>
        </w:rPr>
        <w:t xml:space="preserve"> and</w:t>
      </w:r>
      <w:r w:rsidRPr="782A8F8A" w:rsidR="00D24344">
        <w:rPr>
          <w:sz w:val="22"/>
          <w:szCs w:val="22"/>
          <w:lang w:val="en-US"/>
        </w:rPr>
        <w:t xml:space="preserve"> work units, </w:t>
      </w:r>
      <w:r w:rsidRPr="782A8F8A" w:rsidR="006A4349">
        <w:rPr>
          <w:sz w:val="22"/>
          <w:szCs w:val="22"/>
          <w:lang w:val="en-US"/>
        </w:rPr>
        <w:t>review of teaching and learning materials</w:t>
      </w:r>
      <w:r w:rsidRPr="782A8F8A" w:rsidR="33F35711">
        <w:rPr>
          <w:sz w:val="22"/>
          <w:szCs w:val="22"/>
          <w:lang w:val="en-US"/>
        </w:rPr>
        <w:t>,</w:t>
      </w:r>
      <w:r w:rsidRPr="782A8F8A" w:rsidR="00301426">
        <w:rPr>
          <w:sz w:val="22"/>
          <w:szCs w:val="22"/>
          <w:lang w:val="en-US"/>
        </w:rPr>
        <w:t xml:space="preserve"> </w:t>
      </w:r>
      <w:r w:rsidRPr="782A8F8A" w:rsidR="005D4ED9">
        <w:rPr>
          <w:sz w:val="22"/>
          <w:szCs w:val="22"/>
          <w:lang w:val="en-US"/>
        </w:rPr>
        <w:t>provision of information to</w:t>
      </w:r>
      <w:r w:rsidRPr="782A8F8A" w:rsidR="00B96B40">
        <w:rPr>
          <w:sz w:val="22"/>
          <w:szCs w:val="22"/>
          <w:lang w:val="en-US"/>
        </w:rPr>
        <w:t xml:space="preserve"> </w:t>
      </w:r>
      <w:r w:rsidRPr="782A8F8A" w:rsidR="00DF753B">
        <w:rPr>
          <w:sz w:val="22"/>
          <w:szCs w:val="22"/>
          <w:lang w:val="en-US"/>
        </w:rPr>
        <w:t xml:space="preserve">portfolio </w:t>
      </w:r>
      <w:r w:rsidRPr="782A8F8A" w:rsidR="00C44348">
        <w:rPr>
          <w:sz w:val="22"/>
          <w:szCs w:val="22"/>
          <w:lang w:val="en-US"/>
        </w:rPr>
        <w:t xml:space="preserve">and faculty </w:t>
      </w:r>
      <w:r w:rsidRPr="782A8F8A" w:rsidR="00DF753B">
        <w:rPr>
          <w:sz w:val="22"/>
          <w:szCs w:val="22"/>
          <w:lang w:val="en-US"/>
        </w:rPr>
        <w:t>leaders</w:t>
      </w:r>
      <w:r w:rsidRPr="782A8F8A" w:rsidR="003E0DBE">
        <w:rPr>
          <w:sz w:val="22"/>
          <w:szCs w:val="22"/>
          <w:lang w:val="en-US"/>
        </w:rPr>
        <w:t>,</w:t>
      </w:r>
      <w:r w:rsidRPr="782A8F8A" w:rsidR="00F613A5">
        <w:rPr>
          <w:sz w:val="22"/>
          <w:szCs w:val="22"/>
          <w:lang w:val="en-US"/>
        </w:rPr>
        <w:t xml:space="preserve"> and corrective actions identified at the local </w:t>
      </w:r>
      <w:r w:rsidRPr="782A8F8A" w:rsidR="00A17B32">
        <w:rPr>
          <w:sz w:val="22"/>
          <w:szCs w:val="22"/>
          <w:lang w:val="en-US"/>
        </w:rPr>
        <w:t xml:space="preserve">level </w:t>
      </w:r>
      <w:r w:rsidRPr="782A8F8A" w:rsidR="003E0DBE">
        <w:rPr>
          <w:sz w:val="22"/>
          <w:szCs w:val="22"/>
          <w:lang w:val="en-US"/>
        </w:rPr>
        <w:t xml:space="preserve">via preliminary assessment </w:t>
      </w:r>
      <w:r w:rsidRPr="782A8F8A" w:rsidR="00A17B32">
        <w:rPr>
          <w:sz w:val="22"/>
          <w:szCs w:val="22"/>
          <w:lang w:val="en-US"/>
        </w:rPr>
        <w:t>(</w:t>
      </w:r>
      <w:r w:rsidRPr="782A8F8A" w:rsidR="00955C9E">
        <w:rPr>
          <w:sz w:val="22"/>
          <w:szCs w:val="22"/>
          <w:lang w:val="en-US"/>
        </w:rPr>
        <w:t>for example,</w:t>
      </w:r>
      <w:r w:rsidRPr="782A8F8A" w:rsidR="00A17B32">
        <w:rPr>
          <w:sz w:val="22"/>
          <w:szCs w:val="22"/>
          <w:lang w:val="en-US"/>
        </w:rPr>
        <w:t xml:space="preserve"> removal of posters</w:t>
      </w:r>
      <w:r w:rsidRPr="782A8F8A" w:rsidR="004D4C50">
        <w:rPr>
          <w:sz w:val="22"/>
          <w:szCs w:val="22"/>
          <w:lang w:val="en-US"/>
        </w:rPr>
        <w:t xml:space="preserve"> on office doors</w:t>
      </w:r>
      <w:r w:rsidRPr="782A8F8A" w:rsidR="00A17B32">
        <w:rPr>
          <w:sz w:val="22"/>
          <w:szCs w:val="22"/>
          <w:lang w:val="en-US"/>
        </w:rPr>
        <w:t>)</w:t>
      </w:r>
      <w:r w:rsidRPr="782A8F8A" w:rsidR="00C44348">
        <w:rPr>
          <w:sz w:val="22"/>
          <w:szCs w:val="22"/>
          <w:lang w:val="en-US"/>
        </w:rPr>
        <w:t>.</w:t>
      </w:r>
      <w:r w:rsidRPr="782A8F8A" w:rsidR="00AF7592">
        <w:rPr>
          <w:sz w:val="22"/>
          <w:szCs w:val="22"/>
          <w:lang w:val="en-US"/>
        </w:rPr>
        <w:t xml:space="preserve"> While</w:t>
      </w:r>
      <w:r w:rsidRPr="782A8F8A" w:rsidR="00AC4802">
        <w:rPr>
          <w:sz w:val="22"/>
          <w:szCs w:val="22"/>
          <w:lang w:val="en-US"/>
        </w:rPr>
        <w:t xml:space="preserve"> </w:t>
      </w:r>
      <w:r w:rsidRPr="782A8F8A" w:rsidR="00235DB9">
        <w:rPr>
          <w:sz w:val="22"/>
          <w:szCs w:val="22"/>
          <w:lang w:val="en-US"/>
        </w:rPr>
        <w:t xml:space="preserve">providing valuable support and </w:t>
      </w:r>
      <w:r w:rsidRPr="782A8F8A" w:rsidR="00DA2078">
        <w:rPr>
          <w:sz w:val="22"/>
          <w:szCs w:val="22"/>
          <w:lang w:val="en-US"/>
        </w:rPr>
        <w:t xml:space="preserve">information </w:t>
      </w:r>
      <w:r w:rsidRPr="782A8F8A" w:rsidR="00301A2F">
        <w:rPr>
          <w:sz w:val="22"/>
          <w:szCs w:val="22"/>
          <w:lang w:val="en-US"/>
        </w:rPr>
        <w:t xml:space="preserve">to complainants </w:t>
      </w:r>
      <w:r w:rsidRPr="782A8F8A" w:rsidR="00235DB9">
        <w:rPr>
          <w:sz w:val="22"/>
          <w:szCs w:val="22"/>
          <w:lang w:val="en-US"/>
        </w:rPr>
        <w:t xml:space="preserve">and </w:t>
      </w:r>
      <w:r w:rsidRPr="782A8F8A" w:rsidR="007414B2">
        <w:rPr>
          <w:sz w:val="22"/>
          <w:szCs w:val="22"/>
          <w:lang w:val="en-US"/>
        </w:rPr>
        <w:t>indicating that the matters have been taken seriously</w:t>
      </w:r>
      <w:r w:rsidRPr="782A8F8A" w:rsidR="002B25AC">
        <w:rPr>
          <w:sz w:val="22"/>
          <w:szCs w:val="22"/>
          <w:lang w:val="en-US"/>
        </w:rPr>
        <w:t xml:space="preserve">, such </w:t>
      </w:r>
      <w:r w:rsidRPr="782A8F8A" w:rsidR="00235DB9">
        <w:rPr>
          <w:sz w:val="22"/>
          <w:szCs w:val="22"/>
          <w:lang w:val="en-US"/>
        </w:rPr>
        <w:t>measures</w:t>
      </w:r>
      <w:r w:rsidRPr="782A8F8A" w:rsidR="00BD2535">
        <w:rPr>
          <w:sz w:val="22"/>
          <w:szCs w:val="22"/>
          <w:lang w:val="en-US"/>
        </w:rPr>
        <w:t>,</w:t>
      </w:r>
      <w:r w:rsidRPr="782A8F8A" w:rsidR="004E33E3">
        <w:rPr>
          <w:sz w:val="22"/>
          <w:szCs w:val="22"/>
          <w:lang w:val="en-US"/>
        </w:rPr>
        <w:t xml:space="preserve"> outside of policy and formal processes</w:t>
      </w:r>
      <w:r w:rsidRPr="782A8F8A" w:rsidR="00BD2535">
        <w:rPr>
          <w:sz w:val="22"/>
          <w:szCs w:val="22"/>
          <w:lang w:val="en-US"/>
        </w:rPr>
        <w:t>,</w:t>
      </w:r>
      <w:r w:rsidRPr="782A8F8A" w:rsidR="004E33E3">
        <w:rPr>
          <w:sz w:val="22"/>
          <w:szCs w:val="22"/>
          <w:lang w:val="en-US"/>
        </w:rPr>
        <w:t xml:space="preserve"> </w:t>
      </w:r>
      <w:r w:rsidRPr="782A8F8A" w:rsidR="005964FF">
        <w:rPr>
          <w:sz w:val="22"/>
          <w:szCs w:val="22"/>
          <w:lang w:val="en-US"/>
        </w:rPr>
        <w:t>may vary depending on the particulars of the matter.</w:t>
      </w:r>
      <w:r w:rsidRPr="782A8F8A" w:rsidR="00BF2D94">
        <w:rPr>
          <w:sz w:val="22"/>
          <w:szCs w:val="22"/>
          <w:lang w:val="en-US"/>
        </w:rPr>
        <w:t xml:space="preserve"> </w:t>
      </w:r>
      <w:r w:rsidRPr="782A8F8A" w:rsidR="004E33E3">
        <w:rPr>
          <w:sz w:val="22"/>
          <w:szCs w:val="22"/>
          <w:lang w:val="en-US"/>
        </w:rPr>
        <w:t xml:space="preserve"> </w:t>
      </w:r>
    </w:p>
    <w:p w:rsidRPr="001F6647" w:rsidR="005E36D4" w:rsidP="00270380" w:rsidRDefault="005E36D4" w14:paraId="192AE0FD" w14:textId="322C2C24">
      <w:r>
        <w:br w:type="page"/>
      </w:r>
    </w:p>
    <w:p w:rsidRPr="00E5576B" w:rsidR="005E36D4" w:rsidP="00A074E7" w:rsidRDefault="005E36D4" w14:paraId="4D60BD3B" w14:textId="3475CEAF">
      <w:pPr>
        <w:pStyle w:val="Table"/>
      </w:pPr>
      <w:r w:rsidRPr="00E5576B">
        <w:t xml:space="preserve">Table 1: Complaints </w:t>
      </w:r>
      <w:r w:rsidRPr="00E5576B" w:rsidR="008E36D5">
        <w:t xml:space="preserve">against staff </w:t>
      </w:r>
      <w:r w:rsidRPr="00E5576B">
        <w:t xml:space="preserve">of alleged breaches of the </w:t>
      </w:r>
      <w:r w:rsidRPr="00E5576B" w:rsidR="00D907F2">
        <w:t>AWBP</w:t>
      </w:r>
      <w:r w:rsidRPr="00E5576B">
        <w:t xml:space="preserve"> relating to racism</w:t>
      </w:r>
      <w:r w:rsidRPr="00E5576B" w:rsidR="004709BA">
        <w:t>,</w:t>
      </w:r>
      <w:r w:rsidRPr="00E5576B" w:rsidR="00380428">
        <w:t xml:space="preserve"> </w:t>
      </w:r>
      <w:r w:rsidRPr="00E5576B" w:rsidR="00B92495">
        <w:rPr>
          <w:lang w:val="en-US"/>
        </w:rPr>
        <w:t>discrimination</w:t>
      </w:r>
      <w:r w:rsidRPr="00E5576B" w:rsidR="004709BA">
        <w:rPr>
          <w:lang w:val="en-US"/>
        </w:rPr>
        <w:t>,</w:t>
      </w:r>
      <w:r w:rsidRPr="00E5576B" w:rsidR="00B92495">
        <w:rPr>
          <w:lang w:val="en-US"/>
        </w:rPr>
        <w:t xml:space="preserve"> harassment or vilification</w:t>
      </w:r>
      <w:r w:rsidRPr="00E5576B" w:rsidR="00B92495">
        <w:t xml:space="preserve"> </w:t>
      </w:r>
      <w:r w:rsidRPr="00E5576B" w:rsidR="00380428">
        <w:t>in 2024</w:t>
      </w:r>
    </w:p>
    <w:tbl>
      <w:tblPr>
        <w:tblW w:w="900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Caption w:val="Table 1: Complaints against staff of alleged breaches of the AWBP relating to racism, discrimination"/>
        <w:tblDescription w:val="This table gives a breakdown of complaints against staff. Complaints – total: 33  &#10;2 complaints investigated, comprising: 1 continuing investigation in 2025, 1 investigation terminated as complainant did not want to participate in investigation.  &#10;&#10;2 complaints leading to misconduct proceedings, comprising: 1 Serious Misconduct – Outcome pending , 1 Serious Misconduct – Employee dismissed. &#10;&#10;13 complaints referred to HR/Line Manager &#10;2 complaints referred to Security  &#10;1 complaint withdrawn by complainant prior to investigation &#10;&#10;12 complaints out of scope/insufficient information, comprising: 4 out of scope/dismissed after initial assessment , 3 complaints could not be progressed due to the complainant’s concerns about confidentiality or not responding to contact or insufficient information, 5 complaints not against a specific respondent.&#10;&#10;1 complaint received in 2024 currently under assessment. "/>
      </w:tblPr>
      <w:tblGrid>
        <w:gridCol w:w="6371"/>
        <w:gridCol w:w="2629"/>
      </w:tblGrid>
      <w:tr w:rsidRPr="001E4957" w:rsidR="00270380" w:rsidTr="3920BD2E" w14:paraId="7B26ED00" w14:textId="77777777">
        <w:trPr>
          <w:trHeight w:val="300"/>
        </w:trPr>
        <w:tc>
          <w:tcPr>
            <w:tcW w:w="6371" w:type="dxa"/>
            <w:tcBorders>
              <w:top w:val="single" w:color="auto" w:sz="6" w:space="0"/>
              <w:left w:val="single" w:color="auto" w:sz="6" w:space="0"/>
              <w:bottom w:val="single" w:color="auto" w:sz="6" w:space="0"/>
              <w:right w:val="single" w:color="auto" w:sz="6" w:space="0"/>
            </w:tcBorders>
            <w:shd w:val="clear" w:color="auto" w:fill="A5C9EB" w:themeFill="text2" w:themeFillTint="40"/>
            <w:hideMark/>
          </w:tcPr>
          <w:p w:rsidRPr="001E4957" w:rsidR="00270380" w:rsidRDefault="00270380" w14:paraId="752258A2" w14:textId="4D33CFFE">
            <w:pPr>
              <w:rPr>
                <w:sz w:val="22"/>
                <w:szCs w:val="22"/>
              </w:rPr>
            </w:pPr>
            <w:r w:rsidRPr="001E4957">
              <w:rPr>
                <w:b/>
                <w:bCs/>
                <w:sz w:val="22"/>
                <w:szCs w:val="22"/>
                <w:lang w:val="en-US"/>
              </w:rPr>
              <w:t>Complaints</w:t>
            </w:r>
            <w:r w:rsidRPr="001E4957">
              <w:rPr>
                <w:sz w:val="22"/>
                <w:szCs w:val="22"/>
              </w:rPr>
              <w:t> </w:t>
            </w:r>
            <w:r w:rsidR="00C14C7C">
              <w:rPr>
                <w:b/>
                <w:bCs/>
                <w:sz w:val="22"/>
                <w:szCs w:val="22"/>
              </w:rPr>
              <w:t>–</w:t>
            </w:r>
            <w:r w:rsidRPr="00BC0A91" w:rsidR="00A85BAD">
              <w:rPr>
                <w:b/>
                <w:bCs/>
                <w:sz w:val="22"/>
                <w:szCs w:val="22"/>
              </w:rPr>
              <w:t xml:space="preserve"> total</w:t>
            </w:r>
            <w:r w:rsidR="00C14C7C">
              <w:rPr>
                <w:b/>
                <w:bCs/>
                <w:sz w:val="22"/>
                <w:szCs w:val="22"/>
              </w:rPr>
              <w:t xml:space="preserve"> </w:t>
            </w:r>
          </w:p>
        </w:tc>
        <w:tc>
          <w:tcPr>
            <w:tcW w:w="2629" w:type="dxa"/>
            <w:tcBorders>
              <w:top w:val="single" w:color="auto" w:sz="6" w:space="0"/>
              <w:left w:val="single" w:color="auto" w:sz="6" w:space="0"/>
              <w:bottom w:val="single" w:color="auto" w:sz="6" w:space="0"/>
              <w:right w:val="single" w:color="auto" w:sz="6" w:space="0"/>
            </w:tcBorders>
            <w:shd w:val="clear" w:color="auto" w:fill="A5C9EB" w:themeFill="text2" w:themeFillTint="40"/>
            <w:hideMark/>
          </w:tcPr>
          <w:p w:rsidRPr="001E4957" w:rsidR="00270380" w:rsidRDefault="00776F07" w14:paraId="41AF3F94" w14:textId="1F5D7E8E">
            <w:pPr>
              <w:rPr>
                <w:b/>
                <w:sz w:val="22"/>
                <w:szCs w:val="22"/>
                <w:lang w:val="en-US"/>
              </w:rPr>
            </w:pPr>
            <w:r>
              <w:rPr>
                <w:b/>
                <w:bCs/>
                <w:sz w:val="22"/>
                <w:szCs w:val="22"/>
                <w:lang w:val="en-US"/>
              </w:rPr>
              <w:t>33</w:t>
            </w:r>
          </w:p>
        </w:tc>
      </w:tr>
      <w:tr w:rsidRPr="001E4957" w:rsidR="00270380" w:rsidTr="3920BD2E" w14:paraId="279E9511" w14:textId="77777777">
        <w:trPr>
          <w:trHeight w:val="300"/>
        </w:trPr>
        <w:tc>
          <w:tcPr>
            <w:tcW w:w="6371" w:type="dxa"/>
            <w:tcBorders>
              <w:top w:val="single" w:color="auto" w:sz="6" w:space="0"/>
              <w:left w:val="single" w:color="auto" w:sz="6" w:space="0"/>
              <w:bottom w:val="single" w:color="auto" w:sz="6" w:space="0"/>
              <w:right w:val="single" w:color="auto" w:sz="6" w:space="0"/>
            </w:tcBorders>
            <w:shd w:val="clear" w:color="auto" w:fill="DAE9F7" w:themeFill="text2" w:themeFillTint="1A"/>
            <w:hideMark/>
          </w:tcPr>
          <w:p w:rsidRPr="001E4957" w:rsidR="00270380" w:rsidRDefault="6362D5D2" w14:paraId="2D05F3D5" w14:textId="1325B781">
            <w:pPr>
              <w:rPr>
                <w:sz w:val="22"/>
                <w:szCs w:val="22"/>
              </w:rPr>
            </w:pPr>
            <w:r w:rsidRPr="764F4C3B">
              <w:rPr>
                <w:b/>
                <w:bCs/>
                <w:sz w:val="22"/>
                <w:szCs w:val="22"/>
                <w:lang w:val="en-US"/>
              </w:rPr>
              <w:t xml:space="preserve">Complaints </w:t>
            </w:r>
            <w:r w:rsidRPr="00D33F6D" w:rsidR="5F388469">
              <w:rPr>
                <w:b/>
                <w:bCs/>
                <w:sz w:val="22"/>
                <w:szCs w:val="22"/>
              </w:rPr>
              <w:t>investigated</w:t>
            </w:r>
          </w:p>
        </w:tc>
        <w:tc>
          <w:tcPr>
            <w:tcW w:w="2629" w:type="dxa"/>
            <w:tcBorders>
              <w:top w:val="single" w:color="auto" w:sz="6" w:space="0"/>
              <w:left w:val="single" w:color="auto" w:sz="6" w:space="0"/>
              <w:bottom w:val="single" w:color="auto" w:sz="6" w:space="0"/>
              <w:right w:val="single" w:color="auto" w:sz="6" w:space="0"/>
            </w:tcBorders>
            <w:shd w:val="clear" w:color="auto" w:fill="DAE9F7" w:themeFill="text2" w:themeFillTint="1A"/>
            <w:hideMark/>
          </w:tcPr>
          <w:p w:rsidRPr="001E4957" w:rsidR="00270380" w:rsidRDefault="00465430" w14:paraId="5867F7E9" w14:textId="6DFFCB08">
            <w:pPr>
              <w:rPr>
                <w:b/>
                <w:bCs/>
                <w:sz w:val="22"/>
                <w:szCs w:val="22"/>
              </w:rPr>
            </w:pPr>
            <w:r w:rsidRPr="00465430">
              <w:rPr>
                <w:b/>
                <w:bCs/>
                <w:sz w:val="22"/>
                <w:szCs w:val="22"/>
              </w:rPr>
              <w:t>2</w:t>
            </w:r>
            <w:r w:rsidRPr="001E4957" w:rsidR="00270380">
              <w:rPr>
                <w:b/>
                <w:bCs/>
                <w:sz w:val="22"/>
                <w:szCs w:val="22"/>
              </w:rPr>
              <w:t> </w:t>
            </w:r>
          </w:p>
        </w:tc>
      </w:tr>
      <w:tr w:rsidRPr="001E4957" w:rsidR="00270380" w:rsidTr="3920BD2E" w14:paraId="08ECD36C" w14:textId="77777777">
        <w:trPr>
          <w:trHeight w:val="300"/>
        </w:trPr>
        <w:tc>
          <w:tcPr>
            <w:tcW w:w="6371" w:type="dxa"/>
            <w:tcBorders>
              <w:top w:val="single" w:color="auto" w:sz="6" w:space="0"/>
              <w:left w:val="single" w:color="auto" w:sz="6" w:space="0"/>
              <w:bottom w:val="single" w:color="auto" w:sz="6" w:space="0"/>
              <w:right w:val="single" w:color="auto" w:sz="6" w:space="0"/>
            </w:tcBorders>
            <w:shd w:val="clear" w:color="auto" w:fill="auto"/>
            <w:hideMark/>
          </w:tcPr>
          <w:p w:rsidRPr="000015E9" w:rsidR="00270380" w:rsidP="003037AD" w:rsidRDefault="00270380" w14:paraId="09C9647A" w14:textId="1BEADB9F">
            <w:pPr>
              <w:pStyle w:val="ListParagraph"/>
              <w:numPr>
                <w:ilvl w:val="1"/>
                <w:numId w:val="9"/>
              </w:numPr>
              <w:ind w:left="1119" w:hanging="283"/>
              <w:rPr>
                <w:sz w:val="22"/>
                <w:szCs w:val="22"/>
              </w:rPr>
            </w:pPr>
            <w:r w:rsidRPr="000015E9">
              <w:rPr>
                <w:sz w:val="22"/>
                <w:szCs w:val="22"/>
                <w:lang w:val="en-US"/>
              </w:rPr>
              <w:t>Continuing investigation in 2025</w:t>
            </w:r>
          </w:p>
        </w:tc>
        <w:tc>
          <w:tcPr>
            <w:tcW w:w="2629" w:type="dxa"/>
            <w:tcBorders>
              <w:top w:val="single" w:color="auto" w:sz="6" w:space="0"/>
              <w:left w:val="single" w:color="auto" w:sz="6" w:space="0"/>
              <w:bottom w:val="single" w:color="auto" w:sz="6" w:space="0"/>
              <w:right w:val="single" w:color="auto" w:sz="6" w:space="0"/>
            </w:tcBorders>
            <w:shd w:val="clear" w:color="auto" w:fill="auto"/>
            <w:hideMark/>
          </w:tcPr>
          <w:p w:rsidRPr="00134A5C" w:rsidR="00270380" w:rsidP="00134A5C" w:rsidRDefault="00270380" w14:paraId="0E2051BF" w14:textId="13227FE1">
            <w:pPr>
              <w:jc w:val="center"/>
              <w:rPr>
                <w:i/>
                <w:sz w:val="22"/>
                <w:szCs w:val="22"/>
              </w:rPr>
            </w:pPr>
            <w:r w:rsidRPr="00134A5C">
              <w:rPr>
                <w:i/>
                <w:sz w:val="22"/>
                <w:szCs w:val="22"/>
                <w:lang w:val="en-US"/>
              </w:rPr>
              <w:t>1</w:t>
            </w:r>
          </w:p>
        </w:tc>
      </w:tr>
      <w:tr w:rsidRPr="001E4957" w:rsidR="00270380" w:rsidTr="3920BD2E" w14:paraId="54A667D7" w14:textId="77777777">
        <w:trPr>
          <w:trHeight w:val="300"/>
        </w:trPr>
        <w:tc>
          <w:tcPr>
            <w:tcW w:w="6371" w:type="dxa"/>
            <w:tcBorders>
              <w:top w:val="single" w:color="auto" w:sz="6" w:space="0"/>
              <w:left w:val="single" w:color="auto" w:sz="6" w:space="0"/>
              <w:bottom w:val="single" w:color="auto" w:sz="6" w:space="0"/>
              <w:right w:val="single" w:color="auto" w:sz="6" w:space="0"/>
            </w:tcBorders>
            <w:shd w:val="clear" w:color="auto" w:fill="auto"/>
            <w:hideMark/>
          </w:tcPr>
          <w:p w:rsidRPr="000015E9" w:rsidR="00270380" w:rsidP="003037AD" w:rsidRDefault="00270380" w14:paraId="00779135" w14:textId="35417AFC">
            <w:pPr>
              <w:pStyle w:val="ListParagraph"/>
              <w:numPr>
                <w:ilvl w:val="1"/>
                <w:numId w:val="9"/>
              </w:numPr>
              <w:ind w:left="1119" w:hanging="283"/>
              <w:rPr>
                <w:sz w:val="22"/>
                <w:szCs w:val="22"/>
              </w:rPr>
            </w:pPr>
            <w:r w:rsidRPr="000015E9">
              <w:rPr>
                <w:sz w:val="22"/>
                <w:szCs w:val="22"/>
                <w:lang w:val="en-US"/>
              </w:rPr>
              <w:t>Investigation was terminated as complainant did not want to participate in investigation</w:t>
            </w:r>
            <w:r w:rsidRPr="000015E9">
              <w:rPr>
                <w:sz w:val="22"/>
                <w:szCs w:val="22"/>
              </w:rPr>
              <w:t> </w:t>
            </w:r>
          </w:p>
        </w:tc>
        <w:tc>
          <w:tcPr>
            <w:tcW w:w="2629" w:type="dxa"/>
            <w:tcBorders>
              <w:top w:val="single" w:color="auto" w:sz="6" w:space="0"/>
              <w:left w:val="single" w:color="auto" w:sz="6" w:space="0"/>
              <w:bottom w:val="single" w:color="auto" w:sz="6" w:space="0"/>
              <w:right w:val="single" w:color="auto" w:sz="6" w:space="0"/>
            </w:tcBorders>
            <w:shd w:val="clear" w:color="auto" w:fill="auto"/>
            <w:hideMark/>
          </w:tcPr>
          <w:p w:rsidRPr="00134A5C" w:rsidR="00270380" w:rsidP="00134A5C" w:rsidRDefault="00270380" w14:paraId="060A4FDC" w14:textId="2D90867F">
            <w:pPr>
              <w:jc w:val="center"/>
              <w:rPr>
                <w:i/>
                <w:sz w:val="22"/>
                <w:szCs w:val="22"/>
              </w:rPr>
            </w:pPr>
            <w:r w:rsidRPr="00134A5C">
              <w:rPr>
                <w:i/>
                <w:sz w:val="22"/>
                <w:szCs w:val="22"/>
                <w:lang w:val="en-US"/>
              </w:rPr>
              <w:t>1</w:t>
            </w:r>
          </w:p>
        </w:tc>
      </w:tr>
      <w:tr w:rsidRPr="001E4957" w:rsidR="00270380" w:rsidTr="3920BD2E" w14:paraId="45233AB3" w14:textId="77777777">
        <w:trPr>
          <w:trHeight w:val="300"/>
        </w:trPr>
        <w:tc>
          <w:tcPr>
            <w:tcW w:w="6371" w:type="dxa"/>
            <w:tcBorders>
              <w:top w:val="single" w:color="auto" w:sz="6" w:space="0"/>
              <w:left w:val="single" w:color="auto" w:sz="6" w:space="0"/>
              <w:bottom w:val="single" w:color="auto" w:sz="6" w:space="0"/>
              <w:right w:val="single" w:color="auto" w:sz="6" w:space="0"/>
            </w:tcBorders>
            <w:shd w:val="clear" w:color="auto" w:fill="DAE9F7" w:themeFill="text2" w:themeFillTint="1A"/>
            <w:hideMark/>
          </w:tcPr>
          <w:p w:rsidRPr="001E4957" w:rsidR="00270380" w:rsidRDefault="2DE9827C" w14:paraId="0EEA7BEE" w14:textId="1C3C83E0">
            <w:pPr>
              <w:rPr>
                <w:sz w:val="22"/>
                <w:szCs w:val="22"/>
              </w:rPr>
            </w:pPr>
            <w:r w:rsidRPr="764F4C3B">
              <w:rPr>
                <w:b/>
                <w:bCs/>
                <w:sz w:val="22"/>
                <w:szCs w:val="22"/>
                <w:lang w:val="en-US"/>
              </w:rPr>
              <w:t>Complaints leading to m</w:t>
            </w:r>
            <w:r w:rsidRPr="001E4957" w:rsidR="00270380">
              <w:rPr>
                <w:b/>
                <w:bCs/>
                <w:sz w:val="22"/>
                <w:szCs w:val="22"/>
                <w:lang w:val="en-US"/>
              </w:rPr>
              <w:t>isconduct proceedings</w:t>
            </w:r>
            <w:r w:rsidRPr="001E4957" w:rsidR="00270380">
              <w:rPr>
                <w:sz w:val="22"/>
                <w:szCs w:val="22"/>
              </w:rPr>
              <w:t> </w:t>
            </w:r>
          </w:p>
        </w:tc>
        <w:tc>
          <w:tcPr>
            <w:tcW w:w="2629" w:type="dxa"/>
            <w:tcBorders>
              <w:top w:val="single" w:color="auto" w:sz="6" w:space="0"/>
              <w:left w:val="single" w:color="auto" w:sz="6" w:space="0"/>
              <w:bottom w:val="single" w:color="auto" w:sz="6" w:space="0"/>
              <w:right w:val="single" w:color="auto" w:sz="6" w:space="0"/>
            </w:tcBorders>
            <w:shd w:val="clear" w:color="auto" w:fill="DAE9F7" w:themeFill="text2" w:themeFillTint="1A"/>
            <w:hideMark/>
          </w:tcPr>
          <w:p w:rsidRPr="001E4957" w:rsidR="00270380" w:rsidRDefault="00270380" w14:paraId="54A1255D" w14:textId="77777777">
            <w:pPr>
              <w:rPr>
                <w:sz w:val="22"/>
                <w:szCs w:val="22"/>
              </w:rPr>
            </w:pPr>
            <w:r w:rsidRPr="001E4957">
              <w:rPr>
                <w:b/>
                <w:bCs/>
                <w:sz w:val="22"/>
                <w:szCs w:val="22"/>
                <w:lang w:val="en-US"/>
              </w:rPr>
              <w:t>2</w:t>
            </w:r>
            <w:r w:rsidRPr="001E4957">
              <w:rPr>
                <w:sz w:val="22"/>
                <w:szCs w:val="22"/>
              </w:rPr>
              <w:t> </w:t>
            </w:r>
          </w:p>
        </w:tc>
      </w:tr>
      <w:tr w:rsidRPr="001E4957" w:rsidR="00270380" w:rsidTr="3920BD2E" w14:paraId="0AD6B115" w14:textId="77777777">
        <w:trPr>
          <w:trHeight w:val="300"/>
        </w:trPr>
        <w:tc>
          <w:tcPr>
            <w:tcW w:w="6371" w:type="dxa"/>
            <w:tcBorders>
              <w:top w:val="single" w:color="auto" w:sz="6" w:space="0"/>
              <w:left w:val="single" w:color="auto" w:sz="6" w:space="0"/>
              <w:bottom w:val="single" w:color="auto" w:sz="6" w:space="0"/>
              <w:right w:val="single" w:color="auto" w:sz="6" w:space="0"/>
            </w:tcBorders>
            <w:shd w:val="clear" w:color="auto" w:fill="auto"/>
            <w:hideMark/>
          </w:tcPr>
          <w:p w:rsidRPr="000015E9" w:rsidR="00270380" w:rsidP="003037AD" w:rsidRDefault="00F958BF" w14:paraId="738FBDAA" w14:textId="4E52F715">
            <w:pPr>
              <w:pStyle w:val="ListParagraph"/>
              <w:numPr>
                <w:ilvl w:val="1"/>
                <w:numId w:val="9"/>
              </w:numPr>
              <w:ind w:left="1119" w:hanging="283"/>
              <w:rPr>
                <w:sz w:val="22"/>
                <w:szCs w:val="22"/>
              </w:rPr>
            </w:pPr>
            <w:r>
              <w:rPr>
                <w:sz w:val="22"/>
                <w:szCs w:val="22"/>
                <w:lang w:val="en-US"/>
              </w:rPr>
              <w:t xml:space="preserve">Serious Misconduct </w:t>
            </w:r>
            <w:r w:rsidR="00C14C7C">
              <w:rPr>
                <w:sz w:val="22"/>
                <w:szCs w:val="22"/>
                <w:lang w:val="en-US"/>
              </w:rPr>
              <w:t xml:space="preserve">– </w:t>
            </w:r>
            <w:r w:rsidRPr="000015E9" w:rsidR="00F17313">
              <w:rPr>
                <w:sz w:val="22"/>
                <w:szCs w:val="22"/>
                <w:lang w:val="en-US"/>
              </w:rPr>
              <w:t>Outcome p</w:t>
            </w:r>
            <w:r w:rsidRPr="000015E9" w:rsidR="00270380">
              <w:rPr>
                <w:sz w:val="22"/>
                <w:szCs w:val="22"/>
                <w:lang w:val="en-US"/>
              </w:rPr>
              <w:t>ending</w:t>
            </w:r>
            <w:r w:rsidRPr="000015E9" w:rsidR="00270380">
              <w:rPr>
                <w:sz w:val="22"/>
                <w:szCs w:val="22"/>
              </w:rPr>
              <w:t> </w:t>
            </w:r>
          </w:p>
        </w:tc>
        <w:tc>
          <w:tcPr>
            <w:tcW w:w="2629" w:type="dxa"/>
            <w:tcBorders>
              <w:top w:val="single" w:color="auto" w:sz="6" w:space="0"/>
              <w:left w:val="single" w:color="auto" w:sz="6" w:space="0"/>
              <w:bottom w:val="single" w:color="auto" w:sz="6" w:space="0"/>
              <w:right w:val="single" w:color="auto" w:sz="6" w:space="0"/>
            </w:tcBorders>
            <w:shd w:val="clear" w:color="auto" w:fill="auto"/>
            <w:hideMark/>
          </w:tcPr>
          <w:p w:rsidRPr="00134A5C" w:rsidR="00270380" w:rsidP="00134A5C" w:rsidRDefault="00270380" w14:paraId="6C6C1E63" w14:textId="276BDFBC">
            <w:pPr>
              <w:jc w:val="center"/>
              <w:rPr>
                <w:i/>
                <w:sz w:val="22"/>
                <w:szCs w:val="22"/>
              </w:rPr>
            </w:pPr>
            <w:r w:rsidRPr="00134A5C">
              <w:rPr>
                <w:i/>
                <w:sz w:val="22"/>
                <w:szCs w:val="22"/>
                <w:lang w:val="en-US"/>
              </w:rPr>
              <w:t>1</w:t>
            </w:r>
          </w:p>
        </w:tc>
      </w:tr>
      <w:tr w:rsidRPr="001E4957" w:rsidR="00270380" w:rsidTr="3920BD2E" w14:paraId="70F98C52" w14:textId="77777777">
        <w:trPr>
          <w:trHeight w:val="300"/>
        </w:trPr>
        <w:tc>
          <w:tcPr>
            <w:tcW w:w="6371" w:type="dxa"/>
            <w:tcBorders>
              <w:top w:val="single" w:color="auto" w:sz="6" w:space="0"/>
              <w:left w:val="single" w:color="auto" w:sz="6" w:space="0"/>
              <w:bottom w:val="single" w:color="auto" w:sz="6" w:space="0"/>
              <w:right w:val="single" w:color="auto" w:sz="6" w:space="0"/>
            </w:tcBorders>
            <w:shd w:val="clear" w:color="auto" w:fill="auto"/>
            <w:hideMark/>
          </w:tcPr>
          <w:p w:rsidRPr="000015E9" w:rsidR="00270380" w:rsidP="003037AD" w:rsidRDefault="003E3230" w14:paraId="69542282" w14:textId="457189BB">
            <w:pPr>
              <w:pStyle w:val="ListParagraph"/>
              <w:numPr>
                <w:ilvl w:val="1"/>
                <w:numId w:val="9"/>
              </w:numPr>
              <w:ind w:left="1119" w:hanging="283"/>
              <w:rPr>
                <w:sz w:val="22"/>
                <w:szCs w:val="22"/>
              </w:rPr>
            </w:pPr>
            <w:r>
              <w:rPr>
                <w:sz w:val="22"/>
                <w:szCs w:val="22"/>
                <w:lang w:val="en-US"/>
              </w:rPr>
              <w:t>Serious Misco</w:t>
            </w:r>
            <w:r w:rsidR="00F958BF">
              <w:rPr>
                <w:sz w:val="22"/>
                <w:szCs w:val="22"/>
                <w:lang w:val="en-US"/>
              </w:rPr>
              <w:t xml:space="preserve">nduct </w:t>
            </w:r>
            <w:r w:rsidRPr="5705CB7C" w:rsidR="696B467D">
              <w:rPr>
                <w:sz w:val="22"/>
                <w:szCs w:val="22"/>
                <w:lang w:val="en-US"/>
              </w:rPr>
              <w:t>–</w:t>
            </w:r>
            <w:r w:rsidR="00C14C7C">
              <w:rPr>
                <w:sz w:val="22"/>
                <w:szCs w:val="22"/>
                <w:lang w:val="en-US"/>
              </w:rPr>
              <w:t xml:space="preserve"> </w:t>
            </w:r>
            <w:r w:rsidRPr="5705CB7C" w:rsidR="696B467D">
              <w:rPr>
                <w:sz w:val="22"/>
                <w:szCs w:val="22"/>
                <w:lang w:val="en-US"/>
              </w:rPr>
              <w:t xml:space="preserve">Employee dismissed </w:t>
            </w:r>
          </w:p>
        </w:tc>
        <w:tc>
          <w:tcPr>
            <w:tcW w:w="2629" w:type="dxa"/>
            <w:tcBorders>
              <w:top w:val="single" w:color="auto" w:sz="6" w:space="0"/>
              <w:left w:val="single" w:color="auto" w:sz="6" w:space="0"/>
              <w:bottom w:val="single" w:color="auto" w:sz="6" w:space="0"/>
              <w:right w:val="single" w:color="auto" w:sz="6" w:space="0"/>
            </w:tcBorders>
            <w:shd w:val="clear" w:color="auto" w:fill="auto"/>
            <w:hideMark/>
          </w:tcPr>
          <w:p w:rsidRPr="0074130D" w:rsidR="00270380" w:rsidP="0074130D" w:rsidRDefault="00270380" w14:paraId="5BBCB1B0" w14:textId="707309F5">
            <w:pPr>
              <w:jc w:val="center"/>
              <w:rPr>
                <w:i/>
                <w:sz w:val="22"/>
                <w:szCs w:val="22"/>
              </w:rPr>
            </w:pPr>
            <w:r w:rsidRPr="0074130D">
              <w:rPr>
                <w:i/>
                <w:sz w:val="22"/>
                <w:szCs w:val="22"/>
                <w:lang w:val="en-US"/>
              </w:rPr>
              <w:t>1</w:t>
            </w:r>
          </w:p>
        </w:tc>
      </w:tr>
      <w:tr w:rsidRPr="001E4957" w:rsidR="005C5565" w:rsidTr="3920BD2E" w14:paraId="5E55FFDB" w14:textId="77777777">
        <w:trPr>
          <w:trHeight w:val="300"/>
        </w:trPr>
        <w:tc>
          <w:tcPr>
            <w:tcW w:w="6371" w:type="dxa"/>
            <w:tcBorders>
              <w:top w:val="single" w:color="auto" w:sz="6" w:space="0"/>
              <w:left w:val="single" w:color="auto" w:sz="6" w:space="0"/>
              <w:bottom w:val="single" w:color="auto" w:sz="6" w:space="0"/>
              <w:right w:val="single" w:color="auto" w:sz="6" w:space="0"/>
            </w:tcBorders>
            <w:shd w:val="clear" w:color="auto" w:fill="DAE9F7" w:themeFill="text2" w:themeFillTint="1A"/>
            <w:hideMark/>
          </w:tcPr>
          <w:p w:rsidRPr="001E4957" w:rsidR="005C5565" w:rsidRDefault="176E8236" w14:paraId="1B3A4E3F" w14:textId="37DD8DE3">
            <w:pPr>
              <w:rPr>
                <w:sz w:val="22"/>
                <w:szCs w:val="22"/>
              </w:rPr>
            </w:pPr>
            <w:r w:rsidRPr="764F4C3B">
              <w:rPr>
                <w:b/>
                <w:bCs/>
                <w:sz w:val="22"/>
                <w:szCs w:val="22"/>
                <w:lang w:val="en-US"/>
              </w:rPr>
              <w:t>Complaints r</w:t>
            </w:r>
            <w:r w:rsidR="0004013A">
              <w:rPr>
                <w:b/>
                <w:bCs/>
                <w:sz w:val="22"/>
                <w:szCs w:val="22"/>
                <w:lang w:val="en-US"/>
              </w:rPr>
              <w:t xml:space="preserve">eferred </w:t>
            </w:r>
            <w:r w:rsidR="00C14C7C">
              <w:rPr>
                <w:b/>
                <w:bCs/>
                <w:sz w:val="22"/>
                <w:szCs w:val="22"/>
                <w:lang w:val="en-US"/>
              </w:rPr>
              <w:t xml:space="preserve">to </w:t>
            </w:r>
            <w:r w:rsidR="00A05A2A">
              <w:rPr>
                <w:b/>
                <w:bCs/>
                <w:sz w:val="22"/>
                <w:szCs w:val="22"/>
                <w:lang w:val="en-US"/>
              </w:rPr>
              <w:t>HR/Line Manage</w:t>
            </w:r>
            <w:r w:rsidR="00B145E0">
              <w:rPr>
                <w:sz w:val="22"/>
                <w:szCs w:val="22"/>
              </w:rPr>
              <w:t>r</w:t>
            </w:r>
          </w:p>
        </w:tc>
        <w:tc>
          <w:tcPr>
            <w:tcW w:w="2629" w:type="dxa"/>
            <w:tcBorders>
              <w:top w:val="single" w:color="auto" w:sz="6" w:space="0"/>
              <w:left w:val="single" w:color="auto" w:sz="6" w:space="0"/>
              <w:bottom w:val="single" w:color="auto" w:sz="6" w:space="0"/>
              <w:right w:val="single" w:color="auto" w:sz="6" w:space="0"/>
            </w:tcBorders>
            <w:shd w:val="clear" w:color="auto" w:fill="DAE9F7" w:themeFill="text2" w:themeFillTint="1A"/>
            <w:hideMark/>
          </w:tcPr>
          <w:p w:rsidRPr="0074130D" w:rsidR="005C5565" w:rsidRDefault="007D62F6" w14:paraId="26D89843" w14:textId="7B48CEFB">
            <w:pPr>
              <w:rPr>
                <w:b/>
                <w:bCs/>
                <w:sz w:val="22"/>
                <w:szCs w:val="22"/>
              </w:rPr>
            </w:pPr>
            <w:r>
              <w:rPr>
                <w:b/>
                <w:bCs/>
                <w:sz w:val="22"/>
                <w:szCs w:val="22"/>
              </w:rPr>
              <w:t>13</w:t>
            </w:r>
          </w:p>
        </w:tc>
      </w:tr>
      <w:tr w:rsidRPr="001E4957" w:rsidR="00687F58" w:rsidTr="3920BD2E" w14:paraId="1F6130A3" w14:textId="77777777">
        <w:trPr>
          <w:trHeight w:val="300"/>
        </w:trPr>
        <w:tc>
          <w:tcPr>
            <w:tcW w:w="6371" w:type="dxa"/>
            <w:tcBorders>
              <w:top w:val="single" w:color="auto" w:sz="6" w:space="0"/>
              <w:left w:val="single" w:color="auto" w:sz="6" w:space="0"/>
              <w:bottom w:val="single" w:color="auto" w:sz="6" w:space="0"/>
              <w:right w:val="single" w:color="auto" w:sz="6" w:space="0"/>
            </w:tcBorders>
            <w:shd w:val="clear" w:color="auto" w:fill="DAE9F7" w:themeFill="text2" w:themeFillTint="1A"/>
          </w:tcPr>
          <w:p w:rsidR="00687F58" w:rsidRDefault="7CFA2C5C" w14:paraId="0FBEDFE5" w14:textId="0865ACE6">
            <w:pPr>
              <w:rPr>
                <w:b/>
                <w:bCs/>
                <w:sz w:val="22"/>
                <w:szCs w:val="22"/>
                <w:lang w:val="en-US"/>
              </w:rPr>
            </w:pPr>
            <w:r w:rsidRPr="764F4C3B">
              <w:rPr>
                <w:b/>
                <w:bCs/>
                <w:sz w:val="22"/>
                <w:szCs w:val="22"/>
                <w:lang w:val="en-US"/>
              </w:rPr>
              <w:t>Complaints r</w:t>
            </w:r>
            <w:r w:rsidR="00687F58">
              <w:rPr>
                <w:b/>
                <w:bCs/>
                <w:sz w:val="22"/>
                <w:szCs w:val="22"/>
                <w:lang w:val="en-US"/>
              </w:rPr>
              <w:t xml:space="preserve">eferred to </w:t>
            </w:r>
            <w:r w:rsidR="00FB3214">
              <w:rPr>
                <w:b/>
                <w:bCs/>
                <w:sz w:val="22"/>
                <w:szCs w:val="22"/>
                <w:lang w:val="en-US"/>
              </w:rPr>
              <w:t>S</w:t>
            </w:r>
            <w:r w:rsidR="00687F58">
              <w:rPr>
                <w:b/>
                <w:bCs/>
                <w:sz w:val="22"/>
                <w:szCs w:val="22"/>
                <w:lang w:val="en-US"/>
              </w:rPr>
              <w:t>ecurity</w:t>
            </w:r>
          </w:p>
        </w:tc>
        <w:tc>
          <w:tcPr>
            <w:tcW w:w="2629" w:type="dxa"/>
            <w:tcBorders>
              <w:top w:val="single" w:color="auto" w:sz="6" w:space="0"/>
              <w:left w:val="single" w:color="auto" w:sz="6" w:space="0"/>
              <w:bottom w:val="single" w:color="auto" w:sz="6" w:space="0"/>
              <w:right w:val="single" w:color="auto" w:sz="6" w:space="0"/>
            </w:tcBorders>
            <w:shd w:val="clear" w:color="auto" w:fill="DAE9F7" w:themeFill="text2" w:themeFillTint="1A"/>
          </w:tcPr>
          <w:p w:rsidRPr="001E4957" w:rsidR="00687F58" w:rsidRDefault="00E41590" w14:paraId="28A00EB6" w14:textId="540D67B1">
            <w:pPr>
              <w:rPr>
                <w:b/>
                <w:bCs/>
                <w:sz w:val="22"/>
                <w:szCs w:val="22"/>
                <w:lang w:val="en-US"/>
              </w:rPr>
            </w:pPr>
            <w:r>
              <w:rPr>
                <w:b/>
                <w:bCs/>
                <w:sz w:val="22"/>
                <w:szCs w:val="22"/>
                <w:lang w:val="en-US"/>
              </w:rPr>
              <w:t>2</w:t>
            </w:r>
          </w:p>
        </w:tc>
      </w:tr>
      <w:tr w:rsidRPr="001E4957" w:rsidR="00C64B63" w:rsidTr="3920BD2E" w14:paraId="7BE631B3" w14:textId="77777777">
        <w:trPr>
          <w:trHeight w:val="300"/>
        </w:trPr>
        <w:tc>
          <w:tcPr>
            <w:tcW w:w="6371" w:type="dxa"/>
            <w:tcBorders>
              <w:top w:val="single" w:color="auto" w:sz="6" w:space="0"/>
              <w:left w:val="single" w:color="auto" w:sz="6" w:space="0"/>
              <w:bottom w:val="single" w:color="auto" w:sz="6" w:space="0"/>
              <w:right w:val="single" w:color="auto" w:sz="6" w:space="0"/>
            </w:tcBorders>
            <w:shd w:val="clear" w:color="auto" w:fill="DAE9F7" w:themeFill="text2" w:themeFillTint="1A"/>
          </w:tcPr>
          <w:p w:rsidR="00C64B63" w:rsidP="00C64B63" w:rsidRDefault="7796DCAC" w14:paraId="0FC3C965" w14:textId="5A614784">
            <w:pPr>
              <w:rPr>
                <w:sz w:val="22"/>
                <w:szCs w:val="22"/>
                <w:lang w:val="en-US"/>
              </w:rPr>
            </w:pPr>
            <w:r w:rsidRPr="764F4C3B">
              <w:rPr>
                <w:b/>
                <w:bCs/>
                <w:sz w:val="22"/>
                <w:szCs w:val="22"/>
                <w:lang w:val="en-US"/>
              </w:rPr>
              <w:t>Complaints w</w:t>
            </w:r>
            <w:r w:rsidR="00C64B63">
              <w:rPr>
                <w:b/>
                <w:bCs/>
                <w:sz w:val="22"/>
                <w:szCs w:val="22"/>
                <w:lang w:val="en-US"/>
              </w:rPr>
              <w:t>ithdrawn by complainant</w:t>
            </w:r>
            <w:r w:rsidR="00465430">
              <w:rPr>
                <w:b/>
                <w:bCs/>
                <w:sz w:val="22"/>
                <w:szCs w:val="22"/>
                <w:lang w:val="en-US"/>
              </w:rPr>
              <w:t xml:space="preserve"> prior to investigation</w:t>
            </w:r>
          </w:p>
        </w:tc>
        <w:tc>
          <w:tcPr>
            <w:tcW w:w="2629" w:type="dxa"/>
            <w:tcBorders>
              <w:top w:val="single" w:color="auto" w:sz="6" w:space="0"/>
              <w:left w:val="single" w:color="auto" w:sz="6" w:space="0"/>
              <w:bottom w:val="single" w:color="auto" w:sz="6" w:space="0"/>
              <w:right w:val="single" w:color="auto" w:sz="6" w:space="0"/>
            </w:tcBorders>
            <w:shd w:val="clear" w:color="auto" w:fill="DAE9F7" w:themeFill="text2" w:themeFillTint="1A"/>
          </w:tcPr>
          <w:p w:rsidRPr="009F71CC" w:rsidR="00C64B63" w:rsidP="00C64B63" w:rsidRDefault="00C64B63" w14:paraId="6511EE0C" w14:textId="34BFE7BC">
            <w:pPr>
              <w:rPr>
                <w:b/>
                <w:bCs/>
                <w:sz w:val="22"/>
                <w:szCs w:val="22"/>
                <w:lang w:val="en-US"/>
              </w:rPr>
            </w:pPr>
            <w:r w:rsidRPr="009F71CC">
              <w:rPr>
                <w:b/>
                <w:bCs/>
                <w:sz w:val="22"/>
                <w:szCs w:val="22"/>
                <w:lang w:val="en-US"/>
              </w:rPr>
              <w:t>1</w:t>
            </w:r>
          </w:p>
        </w:tc>
      </w:tr>
      <w:tr w:rsidRPr="001E4957" w:rsidR="00C64B63" w:rsidTr="3920BD2E" w14:paraId="1889A498" w14:textId="77777777">
        <w:trPr>
          <w:trHeight w:val="300"/>
        </w:trPr>
        <w:tc>
          <w:tcPr>
            <w:tcW w:w="6371" w:type="dxa"/>
            <w:tcBorders>
              <w:top w:val="single" w:color="auto" w:sz="6" w:space="0"/>
              <w:left w:val="single" w:color="auto" w:sz="6" w:space="0"/>
              <w:bottom w:val="single" w:color="auto" w:sz="6" w:space="0"/>
              <w:right w:val="single" w:color="auto" w:sz="6" w:space="0"/>
            </w:tcBorders>
            <w:shd w:val="clear" w:color="auto" w:fill="DAE9F7" w:themeFill="text2" w:themeFillTint="1A"/>
            <w:hideMark/>
          </w:tcPr>
          <w:p w:rsidRPr="001E4957" w:rsidR="00C64B63" w:rsidP="00C64B63" w:rsidRDefault="00C64B63" w14:paraId="30890865" w14:textId="40216EEB">
            <w:pPr>
              <w:rPr>
                <w:sz w:val="22"/>
                <w:szCs w:val="22"/>
              </w:rPr>
            </w:pPr>
            <w:r w:rsidRPr="001E4957">
              <w:rPr>
                <w:b/>
                <w:bCs/>
                <w:sz w:val="22"/>
                <w:szCs w:val="22"/>
                <w:lang w:val="en-US"/>
              </w:rPr>
              <w:t>Out of scope/insufficient information</w:t>
            </w:r>
            <w:r w:rsidRPr="001E4957">
              <w:rPr>
                <w:sz w:val="22"/>
                <w:szCs w:val="22"/>
              </w:rPr>
              <w:t> </w:t>
            </w:r>
          </w:p>
          <w:p w:rsidRPr="001E4957" w:rsidR="00C64B63" w:rsidP="00BB21C3" w:rsidRDefault="00C64B63" w14:paraId="1F156D1C" w14:textId="559BCAB7">
            <w:pPr>
              <w:ind w:left="720"/>
              <w:rPr>
                <w:sz w:val="22"/>
                <w:szCs w:val="22"/>
              </w:rPr>
            </w:pPr>
          </w:p>
        </w:tc>
        <w:tc>
          <w:tcPr>
            <w:tcW w:w="2629" w:type="dxa"/>
            <w:tcBorders>
              <w:top w:val="single" w:color="auto" w:sz="6" w:space="0"/>
              <w:left w:val="single" w:color="auto" w:sz="6" w:space="0"/>
              <w:bottom w:val="single" w:color="auto" w:sz="6" w:space="0"/>
              <w:right w:val="single" w:color="auto" w:sz="6" w:space="0"/>
            </w:tcBorders>
            <w:shd w:val="clear" w:color="auto" w:fill="DAE9F7" w:themeFill="text2" w:themeFillTint="1A"/>
          </w:tcPr>
          <w:p w:rsidRPr="001E4957" w:rsidR="00C64B63" w:rsidP="00C64B63" w:rsidRDefault="002D6CAB" w14:paraId="29EA31EA" w14:textId="77D9FB54">
            <w:pPr>
              <w:rPr>
                <w:sz w:val="22"/>
                <w:szCs w:val="22"/>
              </w:rPr>
            </w:pPr>
            <w:r>
              <w:rPr>
                <w:b/>
                <w:bCs/>
                <w:sz w:val="22"/>
                <w:szCs w:val="22"/>
                <w:lang w:val="en-US"/>
              </w:rPr>
              <w:t>12</w:t>
            </w:r>
          </w:p>
        </w:tc>
      </w:tr>
      <w:tr w:rsidRPr="001E4957" w:rsidR="00C64B63" w:rsidTr="3920BD2E" w14:paraId="4CBDD6BA" w14:textId="77777777">
        <w:trPr>
          <w:trHeight w:val="300"/>
        </w:trPr>
        <w:tc>
          <w:tcPr>
            <w:tcW w:w="6371" w:type="dxa"/>
            <w:tcBorders>
              <w:top w:val="single" w:color="auto" w:sz="6" w:space="0"/>
              <w:left w:val="single" w:color="auto" w:sz="6" w:space="0"/>
              <w:bottom w:val="single" w:color="auto" w:sz="6" w:space="0"/>
              <w:right w:val="single" w:color="auto" w:sz="6" w:space="0"/>
            </w:tcBorders>
            <w:shd w:val="clear" w:color="auto" w:fill="auto"/>
            <w:hideMark/>
          </w:tcPr>
          <w:p w:rsidRPr="000015E9" w:rsidR="00C64B63" w:rsidP="003037AD" w:rsidRDefault="00C64B63" w14:paraId="737C12BD" w14:textId="6B52102A">
            <w:pPr>
              <w:pStyle w:val="ListParagraph"/>
              <w:numPr>
                <w:ilvl w:val="1"/>
                <w:numId w:val="9"/>
              </w:numPr>
              <w:rPr>
                <w:sz w:val="22"/>
                <w:szCs w:val="22"/>
              </w:rPr>
            </w:pPr>
            <w:r w:rsidRPr="000015E9">
              <w:rPr>
                <w:sz w:val="22"/>
                <w:szCs w:val="22"/>
                <w:lang w:val="en-US"/>
              </w:rPr>
              <w:t>Out of scope/dismissed after initial assessment</w:t>
            </w:r>
            <w:r w:rsidRPr="000015E9">
              <w:rPr>
                <w:sz w:val="22"/>
                <w:szCs w:val="22"/>
              </w:rPr>
              <w:t> </w:t>
            </w:r>
          </w:p>
        </w:tc>
        <w:tc>
          <w:tcPr>
            <w:tcW w:w="2629" w:type="dxa"/>
            <w:tcBorders>
              <w:top w:val="single" w:color="auto" w:sz="6" w:space="0"/>
              <w:left w:val="single" w:color="auto" w:sz="6" w:space="0"/>
              <w:bottom w:val="single" w:color="auto" w:sz="6" w:space="0"/>
              <w:right w:val="single" w:color="auto" w:sz="6" w:space="0"/>
            </w:tcBorders>
            <w:shd w:val="clear" w:color="auto" w:fill="auto"/>
            <w:hideMark/>
          </w:tcPr>
          <w:p w:rsidRPr="00DF1591" w:rsidR="00C64B63" w:rsidP="00DF1591" w:rsidRDefault="005A0727" w14:paraId="79E7CD59" w14:textId="6C1333DA">
            <w:pPr>
              <w:jc w:val="center"/>
              <w:rPr>
                <w:i/>
                <w:sz w:val="22"/>
                <w:szCs w:val="22"/>
              </w:rPr>
            </w:pPr>
            <w:r>
              <w:rPr>
                <w:i/>
                <w:iCs/>
                <w:sz w:val="22"/>
                <w:szCs w:val="22"/>
                <w:lang w:val="en-US"/>
              </w:rPr>
              <w:t>4</w:t>
            </w:r>
          </w:p>
        </w:tc>
      </w:tr>
      <w:tr w:rsidRPr="001E4957" w:rsidR="002B75C8" w:rsidTr="3920BD2E" w14:paraId="37044E80" w14:textId="77777777">
        <w:trPr>
          <w:trHeight w:val="300"/>
        </w:trPr>
        <w:tc>
          <w:tcPr>
            <w:tcW w:w="6371" w:type="dxa"/>
            <w:tcBorders>
              <w:top w:val="single" w:color="auto" w:sz="6" w:space="0"/>
              <w:left w:val="single" w:color="auto" w:sz="6" w:space="0"/>
              <w:bottom w:val="single" w:color="auto" w:sz="6" w:space="0"/>
              <w:right w:val="single" w:color="auto" w:sz="6" w:space="0"/>
            </w:tcBorders>
            <w:shd w:val="clear" w:color="auto" w:fill="auto"/>
            <w:hideMark/>
          </w:tcPr>
          <w:p w:rsidRPr="000015E9" w:rsidR="002B75C8" w:rsidP="003037AD" w:rsidRDefault="002B75C8" w14:paraId="1413856F" w14:textId="448B762D">
            <w:pPr>
              <w:pStyle w:val="ListParagraph"/>
              <w:numPr>
                <w:ilvl w:val="1"/>
                <w:numId w:val="9"/>
              </w:numPr>
              <w:rPr>
                <w:sz w:val="22"/>
                <w:szCs w:val="22"/>
              </w:rPr>
            </w:pPr>
            <w:r>
              <w:rPr>
                <w:sz w:val="22"/>
                <w:szCs w:val="22"/>
                <w:lang w:val="en-US"/>
              </w:rPr>
              <w:t xml:space="preserve">Complaint </w:t>
            </w:r>
            <w:r w:rsidRPr="000015E9">
              <w:rPr>
                <w:sz w:val="22"/>
                <w:szCs w:val="22"/>
                <w:lang w:val="en-US"/>
              </w:rPr>
              <w:t xml:space="preserve">could not be </w:t>
            </w:r>
            <w:r>
              <w:rPr>
                <w:sz w:val="22"/>
                <w:szCs w:val="22"/>
                <w:lang w:val="en-US"/>
              </w:rPr>
              <w:t xml:space="preserve">progressed </w:t>
            </w:r>
            <w:r w:rsidRPr="000015E9">
              <w:rPr>
                <w:sz w:val="22"/>
                <w:szCs w:val="22"/>
                <w:lang w:val="en-US"/>
              </w:rPr>
              <w:t xml:space="preserve">due to the complainant’s </w:t>
            </w:r>
            <w:r w:rsidRPr="000015E9">
              <w:rPr>
                <w:sz w:val="22"/>
                <w:szCs w:val="22"/>
                <w:lang w:val="en-US"/>
              </w:rPr>
              <w:tab/>
            </w:r>
            <w:r w:rsidRPr="000015E9">
              <w:rPr>
                <w:sz w:val="22"/>
                <w:szCs w:val="22"/>
                <w:lang w:val="en-US"/>
              </w:rPr>
              <w:t>concerns about confidentiality</w:t>
            </w:r>
            <w:r>
              <w:rPr>
                <w:sz w:val="22"/>
                <w:szCs w:val="22"/>
                <w:lang w:val="en-US"/>
              </w:rPr>
              <w:t xml:space="preserve"> or </w:t>
            </w:r>
            <w:r w:rsidRPr="000015E9">
              <w:rPr>
                <w:sz w:val="22"/>
                <w:szCs w:val="22"/>
                <w:lang w:val="en-US"/>
              </w:rPr>
              <w:t>not</w:t>
            </w:r>
            <w:r>
              <w:rPr>
                <w:sz w:val="22"/>
                <w:szCs w:val="22"/>
                <w:lang w:val="en-US"/>
              </w:rPr>
              <w:t xml:space="preserve"> </w:t>
            </w:r>
            <w:r w:rsidRPr="000015E9">
              <w:rPr>
                <w:sz w:val="22"/>
                <w:szCs w:val="22"/>
                <w:lang w:val="en-US"/>
              </w:rPr>
              <w:t>responding to contact</w:t>
            </w:r>
            <w:r>
              <w:rPr>
                <w:sz w:val="22"/>
                <w:szCs w:val="22"/>
                <w:lang w:val="en-US"/>
              </w:rPr>
              <w:t xml:space="preserve"> or insufficient information</w:t>
            </w:r>
          </w:p>
        </w:tc>
        <w:tc>
          <w:tcPr>
            <w:tcW w:w="2629" w:type="dxa"/>
            <w:tcBorders>
              <w:top w:val="single" w:color="auto" w:sz="6" w:space="0"/>
              <w:left w:val="single" w:color="auto" w:sz="6" w:space="0"/>
              <w:bottom w:val="single" w:color="auto" w:sz="6" w:space="0"/>
              <w:right w:val="single" w:color="auto" w:sz="6" w:space="0"/>
            </w:tcBorders>
            <w:shd w:val="clear" w:color="auto" w:fill="auto"/>
            <w:hideMark/>
          </w:tcPr>
          <w:p w:rsidRPr="00DF1591" w:rsidR="002B75C8" w:rsidP="00DF1591" w:rsidRDefault="002B75C8" w14:paraId="4BF2A72D" w14:textId="7DF18489">
            <w:pPr>
              <w:jc w:val="center"/>
              <w:rPr>
                <w:i/>
                <w:iCs/>
                <w:sz w:val="22"/>
                <w:szCs w:val="22"/>
              </w:rPr>
            </w:pPr>
            <w:r w:rsidRPr="00DF1591">
              <w:rPr>
                <w:i/>
                <w:iCs/>
                <w:sz w:val="22"/>
                <w:szCs w:val="22"/>
                <w:lang w:val="en-US"/>
              </w:rPr>
              <w:t>3</w:t>
            </w:r>
          </w:p>
        </w:tc>
      </w:tr>
      <w:tr w:rsidRPr="001E4957" w:rsidR="00C64B63" w:rsidTr="3920BD2E" w14:paraId="5156EE5C" w14:textId="77777777">
        <w:trPr>
          <w:trHeight w:val="300"/>
        </w:trPr>
        <w:tc>
          <w:tcPr>
            <w:tcW w:w="6371" w:type="dxa"/>
            <w:tcBorders>
              <w:top w:val="single" w:color="auto" w:sz="6" w:space="0"/>
              <w:left w:val="single" w:color="auto" w:sz="6" w:space="0"/>
              <w:bottom w:val="single" w:color="auto" w:sz="6" w:space="0"/>
              <w:right w:val="single" w:color="auto" w:sz="6" w:space="0"/>
            </w:tcBorders>
            <w:shd w:val="clear" w:color="auto" w:fill="auto"/>
            <w:hideMark/>
          </w:tcPr>
          <w:p w:rsidRPr="000015E9" w:rsidR="00C64B63" w:rsidP="003037AD" w:rsidRDefault="009161CB" w14:paraId="3307F02C" w14:textId="11C8C6DA">
            <w:pPr>
              <w:pStyle w:val="ListParagraph"/>
              <w:numPr>
                <w:ilvl w:val="1"/>
                <w:numId w:val="9"/>
              </w:numPr>
              <w:rPr>
                <w:sz w:val="22"/>
                <w:szCs w:val="22"/>
              </w:rPr>
            </w:pPr>
            <w:r>
              <w:rPr>
                <w:sz w:val="22"/>
                <w:szCs w:val="22"/>
              </w:rPr>
              <w:t>Complaint not against a</w:t>
            </w:r>
            <w:r w:rsidR="00B922AE">
              <w:rPr>
                <w:sz w:val="22"/>
                <w:szCs w:val="22"/>
              </w:rPr>
              <w:t xml:space="preserve"> specific respondent</w:t>
            </w:r>
          </w:p>
        </w:tc>
        <w:tc>
          <w:tcPr>
            <w:tcW w:w="2629" w:type="dxa"/>
            <w:tcBorders>
              <w:top w:val="single" w:color="auto" w:sz="6" w:space="0"/>
              <w:left w:val="single" w:color="auto" w:sz="6" w:space="0"/>
              <w:bottom w:val="single" w:color="auto" w:sz="6" w:space="0"/>
              <w:right w:val="single" w:color="auto" w:sz="6" w:space="0"/>
            </w:tcBorders>
            <w:shd w:val="clear" w:color="auto" w:fill="auto"/>
            <w:hideMark/>
          </w:tcPr>
          <w:p w:rsidRPr="00DF1591" w:rsidR="00C64B63" w:rsidP="00DF1591" w:rsidRDefault="00B77F9C" w14:paraId="5295A139" w14:textId="0EF3B112">
            <w:pPr>
              <w:jc w:val="center"/>
              <w:rPr>
                <w:i/>
                <w:sz w:val="22"/>
                <w:szCs w:val="22"/>
              </w:rPr>
            </w:pPr>
            <w:r>
              <w:rPr>
                <w:i/>
                <w:iCs/>
                <w:sz w:val="22"/>
                <w:szCs w:val="22"/>
                <w:lang w:val="en-US"/>
              </w:rPr>
              <w:t>5</w:t>
            </w:r>
          </w:p>
        </w:tc>
      </w:tr>
      <w:tr w:rsidRPr="001E4957" w:rsidR="00EC4BD6" w:rsidTr="3920BD2E" w14:paraId="1CB05997" w14:textId="77777777">
        <w:trPr>
          <w:trHeight w:val="300"/>
        </w:trPr>
        <w:tc>
          <w:tcPr>
            <w:tcW w:w="6371" w:type="dxa"/>
            <w:tcBorders>
              <w:top w:val="single" w:color="auto" w:sz="6" w:space="0"/>
              <w:left w:val="single" w:color="auto" w:sz="6" w:space="0"/>
              <w:bottom w:val="single" w:color="auto" w:sz="6" w:space="0"/>
              <w:right w:val="single" w:color="auto" w:sz="6" w:space="0"/>
            </w:tcBorders>
            <w:shd w:val="clear" w:color="auto" w:fill="DAE9F7" w:themeFill="text2" w:themeFillTint="1A"/>
            <w:hideMark/>
          </w:tcPr>
          <w:p w:rsidRPr="001E4957" w:rsidR="00EC4BD6" w:rsidRDefault="2E272659" w14:paraId="0FA52089" w14:textId="07EAA7DB">
            <w:pPr>
              <w:rPr>
                <w:sz w:val="22"/>
                <w:szCs w:val="22"/>
              </w:rPr>
            </w:pPr>
            <w:r w:rsidRPr="764F4C3B">
              <w:rPr>
                <w:b/>
                <w:bCs/>
                <w:sz w:val="22"/>
                <w:szCs w:val="22"/>
                <w:lang w:val="en-US"/>
              </w:rPr>
              <w:t>Complaint</w:t>
            </w:r>
            <w:r w:rsidRPr="764F4C3B" w:rsidR="465A6D0F">
              <w:rPr>
                <w:b/>
                <w:bCs/>
                <w:sz w:val="22"/>
                <w:szCs w:val="22"/>
                <w:lang w:val="en-US"/>
              </w:rPr>
              <w:t>s</w:t>
            </w:r>
            <w:r w:rsidR="00EC4BD6">
              <w:rPr>
                <w:b/>
                <w:bCs/>
                <w:sz w:val="22"/>
                <w:szCs w:val="22"/>
                <w:lang w:val="en-US"/>
              </w:rPr>
              <w:t xml:space="preserve"> received </w:t>
            </w:r>
            <w:r w:rsidR="000B7687">
              <w:rPr>
                <w:b/>
                <w:bCs/>
                <w:sz w:val="22"/>
                <w:szCs w:val="22"/>
                <w:lang w:val="en-US"/>
              </w:rPr>
              <w:t xml:space="preserve">in </w:t>
            </w:r>
            <w:r w:rsidR="00EC4BD6">
              <w:rPr>
                <w:b/>
                <w:bCs/>
                <w:sz w:val="22"/>
                <w:szCs w:val="22"/>
                <w:lang w:val="en-US"/>
              </w:rPr>
              <w:t xml:space="preserve">2024 </w:t>
            </w:r>
            <w:r w:rsidRPr="764F4C3B" w:rsidR="5228833E">
              <w:rPr>
                <w:b/>
                <w:bCs/>
                <w:sz w:val="22"/>
                <w:szCs w:val="22"/>
                <w:lang w:val="en-US"/>
              </w:rPr>
              <w:t xml:space="preserve">currently </w:t>
            </w:r>
            <w:r w:rsidR="00EC4BD6">
              <w:rPr>
                <w:b/>
                <w:bCs/>
                <w:sz w:val="22"/>
                <w:szCs w:val="22"/>
                <w:lang w:val="en-US"/>
              </w:rPr>
              <w:t>under assessment</w:t>
            </w:r>
          </w:p>
          <w:p w:rsidRPr="001E4957" w:rsidR="00EC4BD6" w:rsidRDefault="00EC4BD6" w14:paraId="4CDDD7A6" w14:textId="77777777">
            <w:pPr>
              <w:ind w:left="720"/>
              <w:rPr>
                <w:sz w:val="22"/>
                <w:szCs w:val="22"/>
              </w:rPr>
            </w:pPr>
          </w:p>
        </w:tc>
        <w:tc>
          <w:tcPr>
            <w:tcW w:w="2629" w:type="dxa"/>
            <w:tcBorders>
              <w:top w:val="single" w:color="auto" w:sz="6" w:space="0"/>
              <w:left w:val="single" w:color="auto" w:sz="6" w:space="0"/>
              <w:bottom w:val="single" w:color="auto" w:sz="6" w:space="0"/>
              <w:right w:val="single" w:color="auto" w:sz="6" w:space="0"/>
            </w:tcBorders>
            <w:shd w:val="clear" w:color="auto" w:fill="DAE9F7" w:themeFill="text2" w:themeFillTint="1A"/>
          </w:tcPr>
          <w:p w:rsidRPr="00DF1591" w:rsidR="00EC4BD6" w:rsidRDefault="00EC4BD6" w14:paraId="75A6D7C3" w14:textId="5A69CE98">
            <w:pPr>
              <w:rPr>
                <w:b/>
                <w:bCs/>
                <w:sz w:val="22"/>
                <w:szCs w:val="22"/>
              </w:rPr>
            </w:pPr>
            <w:r w:rsidRPr="00DF1591">
              <w:rPr>
                <w:b/>
                <w:bCs/>
                <w:sz w:val="22"/>
                <w:szCs w:val="22"/>
              </w:rPr>
              <w:t>1</w:t>
            </w:r>
          </w:p>
        </w:tc>
      </w:tr>
    </w:tbl>
    <w:p w:rsidR="00066291" w:rsidP="009819DB" w:rsidRDefault="00066291" w14:paraId="2D3EF6BA" w14:textId="77777777">
      <w:pPr>
        <w:rPr>
          <w:sz w:val="22"/>
          <w:szCs w:val="22"/>
        </w:rPr>
      </w:pPr>
    </w:p>
    <w:p w:rsidR="00273030" w:rsidP="00F24B72" w:rsidRDefault="008861E2" w14:paraId="043D23C5" w14:textId="5CAD9FE7">
      <w:pPr>
        <w:rPr>
          <w:sz w:val="22"/>
          <w:szCs w:val="22"/>
        </w:rPr>
      </w:pPr>
      <w:bookmarkStart w:name="_Hlk194581504" w:id="27"/>
      <w:r>
        <w:rPr>
          <w:i/>
          <w:iCs/>
          <w:sz w:val="22"/>
          <w:szCs w:val="22"/>
        </w:rPr>
        <w:t>Table 1</w:t>
      </w:r>
      <w:r w:rsidR="00B00268">
        <w:rPr>
          <w:i/>
          <w:iCs/>
          <w:sz w:val="22"/>
          <w:szCs w:val="22"/>
        </w:rPr>
        <w:t xml:space="preserve"> (text version)</w:t>
      </w:r>
      <w:r w:rsidR="00273030">
        <w:rPr>
          <w:i/>
          <w:iCs/>
          <w:sz w:val="22"/>
          <w:szCs w:val="22"/>
        </w:rPr>
        <w:t xml:space="preserve">: </w:t>
      </w:r>
      <w:bookmarkEnd w:id="27"/>
    </w:p>
    <w:p w:rsidRPr="00F24B72" w:rsidR="00F24B72" w:rsidP="00F24B72" w:rsidRDefault="00943DB4" w14:paraId="39689F50" w14:textId="4B00E0E9">
      <w:pPr>
        <w:rPr>
          <w:sz w:val="22"/>
          <w:szCs w:val="22"/>
        </w:rPr>
      </w:pPr>
      <w:r>
        <w:rPr>
          <w:sz w:val="22"/>
          <w:szCs w:val="22"/>
        </w:rPr>
        <w:t xml:space="preserve">The table shows a breakdown of complaints against students of </w:t>
      </w:r>
      <w:r w:rsidRPr="008D2127" w:rsidR="008D2127">
        <w:rPr>
          <w:sz w:val="22"/>
          <w:szCs w:val="22"/>
        </w:rPr>
        <w:t>alleged breaches of the AWBP relating to racism, discrimination, harassment or vilification in 2024</w:t>
      </w:r>
      <w:r w:rsidR="008D2127">
        <w:rPr>
          <w:sz w:val="22"/>
          <w:szCs w:val="22"/>
        </w:rPr>
        <w:t xml:space="preserve">. There were </w:t>
      </w:r>
      <w:r w:rsidR="00273030">
        <w:rPr>
          <w:sz w:val="22"/>
          <w:szCs w:val="22"/>
        </w:rPr>
        <w:t>33 complaints</w:t>
      </w:r>
      <w:r w:rsidR="008D2127">
        <w:rPr>
          <w:sz w:val="22"/>
          <w:szCs w:val="22"/>
        </w:rPr>
        <w:t>:</w:t>
      </w:r>
    </w:p>
    <w:p w:rsidR="00273030" w:rsidP="00F24B72" w:rsidRDefault="00F24B72" w14:paraId="65705D95" w14:textId="30520E2F">
      <w:pPr>
        <w:pStyle w:val="ListParagraph"/>
        <w:numPr>
          <w:ilvl w:val="0"/>
          <w:numId w:val="27"/>
        </w:numPr>
        <w:rPr>
          <w:sz w:val="22"/>
          <w:szCs w:val="22"/>
        </w:rPr>
      </w:pPr>
      <w:r w:rsidRPr="00273030">
        <w:rPr>
          <w:sz w:val="22"/>
          <w:szCs w:val="22"/>
        </w:rPr>
        <w:t xml:space="preserve">2 complaints investigated, comprising: 1 continuing investigation in 2025, 1 investigation terminated as complainant did not want to participate in investigation </w:t>
      </w:r>
    </w:p>
    <w:p w:rsidR="00273030" w:rsidP="00F24B72" w:rsidRDefault="00F24B72" w14:paraId="145D0149" w14:textId="61329891">
      <w:pPr>
        <w:pStyle w:val="ListParagraph"/>
        <w:numPr>
          <w:ilvl w:val="0"/>
          <w:numId w:val="27"/>
        </w:numPr>
        <w:rPr>
          <w:sz w:val="22"/>
          <w:szCs w:val="22"/>
        </w:rPr>
      </w:pPr>
      <w:r w:rsidRPr="00273030">
        <w:rPr>
          <w:sz w:val="22"/>
          <w:szCs w:val="22"/>
        </w:rPr>
        <w:t xml:space="preserve">2 complaints leading to misconduct proceedings, comprising: 1 Serious Misconduct – Outcome pending, 1 Serious Misconduct </w:t>
      </w:r>
      <w:r w:rsidRPr="00273030">
        <w:rPr>
          <w:rFonts w:ascii="Aptos" w:hAnsi="Aptos" w:cs="Aptos"/>
          <w:sz w:val="22"/>
          <w:szCs w:val="22"/>
        </w:rPr>
        <w:t>–</w:t>
      </w:r>
      <w:r w:rsidRPr="00273030">
        <w:rPr>
          <w:sz w:val="22"/>
          <w:szCs w:val="22"/>
        </w:rPr>
        <w:t xml:space="preserve"> Employee dismissed</w:t>
      </w:r>
    </w:p>
    <w:p w:rsidR="00273030" w:rsidP="00F24B72" w:rsidRDefault="00F24B72" w14:paraId="04721E74" w14:textId="77777777">
      <w:pPr>
        <w:pStyle w:val="ListParagraph"/>
        <w:numPr>
          <w:ilvl w:val="0"/>
          <w:numId w:val="27"/>
        </w:numPr>
        <w:rPr>
          <w:sz w:val="22"/>
          <w:szCs w:val="22"/>
        </w:rPr>
      </w:pPr>
      <w:r w:rsidRPr="00273030">
        <w:rPr>
          <w:sz w:val="22"/>
          <w:szCs w:val="22"/>
        </w:rPr>
        <w:t xml:space="preserve">13 complaints referred to HR/Line Manager </w:t>
      </w:r>
    </w:p>
    <w:p w:rsidR="00273030" w:rsidP="00F24B72" w:rsidRDefault="00F24B72" w14:paraId="29056020" w14:textId="77777777">
      <w:pPr>
        <w:pStyle w:val="ListParagraph"/>
        <w:numPr>
          <w:ilvl w:val="0"/>
          <w:numId w:val="27"/>
        </w:numPr>
        <w:rPr>
          <w:sz w:val="22"/>
          <w:szCs w:val="22"/>
        </w:rPr>
      </w:pPr>
      <w:r w:rsidRPr="00273030">
        <w:rPr>
          <w:sz w:val="22"/>
          <w:szCs w:val="22"/>
        </w:rPr>
        <w:t xml:space="preserve">2 complaints referred to Security  </w:t>
      </w:r>
    </w:p>
    <w:p w:rsidR="00273030" w:rsidP="00F24B72" w:rsidRDefault="00F24B72" w14:paraId="194852F9" w14:textId="77777777">
      <w:pPr>
        <w:pStyle w:val="ListParagraph"/>
        <w:numPr>
          <w:ilvl w:val="0"/>
          <w:numId w:val="27"/>
        </w:numPr>
        <w:rPr>
          <w:sz w:val="22"/>
          <w:szCs w:val="22"/>
        </w:rPr>
      </w:pPr>
      <w:r w:rsidRPr="00273030">
        <w:rPr>
          <w:sz w:val="22"/>
          <w:szCs w:val="22"/>
        </w:rPr>
        <w:t xml:space="preserve">1 complaint withdrawn by complainant prior to investigation </w:t>
      </w:r>
    </w:p>
    <w:p w:rsidR="00273030" w:rsidP="00F24B72" w:rsidRDefault="00F24B72" w14:paraId="6EA8EA54" w14:textId="6D13DCD9">
      <w:pPr>
        <w:pStyle w:val="ListParagraph"/>
        <w:numPr>
          <w:ilvl w:val="0"/>
          <w:numId w:val="27"/>
        </w:numPr>
        <w:rPr>
          <w:sz w:val="22"/>
          <w:szCs w:val="22"/>
        </w:rPr>
      </w:pPr>
      <w:r w:rsidRPr="00273030">
        <w:rPr>
          <w:sz w:val="22"/>
          <w:szCs w:val="22"/>
        </w:rPr>
        <w:t>12 complaints out of scope/insufficient information, comprising: 4 out of scope/dismissed after initial assessment, 3 complaints could not be progressed due to the complainant</w:t>
      </w:r>
      <w:r w:rsidRPr="00273030">
        <w:rPr>
          <w:rFonts w:ascii="Aptos" w:hAnsi="Aptos" w:cs="Aptos"/>
          <w:sz w:val="22"/>
          <w:szCs w:val="22"/>
        </w:rPr>
        <w:t>’</w:t>
      </w:r>
      <w:r w:rsidRPr="00273030">
        <w:rPr>
          <w:sz w:val="22"/>
          <w:szCs w:val="22"/>
        </w:rPr>
        <w:t>s concerns about confidentiality or not responding to contact or insufficient information, 5 complaints not against a specific respondent.</w:t>
      </w:r>
    </w:p>
    <w:p w:rsidRPr="00273030" w:rsidR="00625334" w:rsidP="00F24B72" w:rsidRDefault="00F24B72" w14:paraId="6CE45E17" w14:textId="49DE4279">
      <w:pPr>
        <w:pStyle w:val="ListParagraph"/>
        <w:numPr>
          <w:ilvl w:val="0"/>
          <w:numId w:val="27"/>
        </w:numPr>
        <w:rPr>
          <w:sz w:val="22"/>
          <w:szCs w:val="22"/>
        </w:rPr>
      </w:pPr>
      <w:r w:rsidRPr="00273030">
        <w:rPr>
          <w:sz w:val="22"/>
          <w:szCs w:val="22"/>
        </w:rPr>
        <w:t>1 complaint received in 2024 currently under assessment.</w:t>
      </w:r>
    </w:p>
    <w:p w:rsidRPr="000D7060" w:rsidR="009819DB" w:rsidP="00A074E7" w:rsidRDefault="000D7060" w14:paraId="7F1655EA" w14:textId="2202CBCB">
      <w:pPr>
        <w:pStyle w:val="Heading2"/>
        <w:rPr>
          <w:i/>
          <w:iCs/>
          <w:sz w:val="24"/>
          <w:szCs w:val="24"/>
          <w:lang w:val="en-US"/>
        </w:rPr>
      </w:pPr>
      <w:bookmarkStart w:name="_Toc193465850" w:id="28"/>
      <w:r>
        <w:rPr>
          <w:rFonts w:asciiTheme="minorHAnsi" w:hAnsiTheme="minorHAnsi"/>
          <w:i/>
          <w:iCs/>
          <w:sz w:val="24"/>
          <w:szCs w:val="24"/>
          <w:lang w:val="en-US"/>
        </w:rPr>
        <w:t xml:space="preserve">2. </w:t>
      </w:r>
      <w:r w:rsidRPr="000D7060" w:rsidR="00194276">
        <w:rPr>
          <w:rFonts w:asciiTheme="minorHAnsi" w:hAnsiTheme="minorHAnsi"/>
          <w:i/>
          <w:iCs/>
          <w:sz w:val="24"/>
          <w:szCs w:val="24"/>
          <w:lang w:val="en-US"/>
        </w:rPr>
        <w:t>Complaints against students</w:t>
      </w:r>
      <w:bookmarkEnd w:id="28"/>
    </w:p>
    <w:p w:rsidR="001C7D6E" w:rsidP="009819DB" w:rsidRDefault="001C7D6E" w14:paraId="35F7A484" w14:textId="05FE7A50">
      <w:pPr>
        <w:rPr>
          <w:sz w:val="22"/>
          <w:szCs w:val="22"/>
          <w:lang w:val="en-US"/>
        </w:rPr>
      </w:pPr>
      <w:r>
        <w:rPr>
          <w:sz w:val="22"/>
          <w:szCs w:val="22"/>
          <w:lang w:val="en-US"/>
        </w:rPr>
        <w:t xml:space="preserve">In 2024, </w:t>
      </w:r>
      <w:r w:rsidR="00DE0FFD">
        <w:rPr>
          <w:sz w:val="22"/>
          <w:szCs w:val="22"/>
          <w:lang w:val="en-US"/>
        </w:rPr>
        <w:t>nine</w:t>
      </w:r>
      <w:r>
        <w:rPr>
          <w:sz w:val="22"/>
          <w:szCs w:val="22"/>
          <w:lang w:val="en-US"/>
        </w:rPr>
        <w:t xml:space="preserve"> </w:t>
      </w:r>
      <w:r w:rsidR="00FF3FE6">
        <w:rPr>
          <w:sz w:val="22"/>
          <w:szCs w:val="22"/>
          <w:lang w:val="en-US"/>
        </w:rPr>
        <w:t>c</w:t>
      </w:r>
      <w:r>
        <w:rPr>
          <w:sz w:val="22"/>
          <w:szCs w:val="22"/>
          <w:lang w:val="en-US"/>
        </w:rPr>
        <w:t xml:space="preserve">omplaints </w:t>
      </w:r>
      <w:r w:rsidR="00FF3FE6">
        <w:rPr>
          <w:sz w:val="22"/>
          <w:szCs w:val="22"/>
          <w:lang w:val="en-US"/>
        </w:rPr>
        <w:t xml:space="preserve">were </w:t>
      </w:r>
      <w:r w:rsidR="00B042A9">
        <w:rPr>
          <w:sz w:val="22"/>
          <w:szCs w:val="22"/>
          <w:lang w:val="en-US"/>
        </w:rPr>
        <w:t xml:space="preserve">received </w:t>
      </w:r>
      <w:r w:rsidR="00FF3FE6">
        <w:rPr>
          <w:sz w:val="22"/>
          <w:szCs w:val="22"/>
          <w:lang w:val="en-US"/>
        </w:rPr>
        <w:t>alleging seven</w:t>
      </w:r>
      <w:r>
        <w:rPr>
          <w:sz w:val="22"/>
          <w:szCs w:val="22"/>
          <w:lang w:val="en-US"/>
        </w:rPr>
        <w:t xml:space="preserve"> breaches of </w:t>
      </w:r>
      <w:r w:rsidR="001E282E">
        <w:rPr>
          <w:sz w:val="22"/>
          <w:szCs w:val="22"/>
          <w:lang w:val="en-US"/>
        </w:rPr>
        <w:t>provisions of</w:t>
      </w:r>
      <w:r>
        <w:rPr>
          <w:sz w:val="22"/>
          <w:szCs w:val="22"/>
          <w:lang w:val="en-US"/>
        </w:rPr>
        <w:t xml:space="preserve"> the </w:t>
      </w:r>
      <w:r w:rsidRPr="001E4957" w:rsidR="009819DB">
        <w:rPr>
          <w:sz w:val="22"/>
          <w:szCs w:val="22"/>
          <w:lang w:val="en-US"/>
        </w:rPr>
        <w:t>Student Conduct Policy</w:t>
      </w:r>
      <w:r w:rsidR="00FF3FE6">
        <w:rPr>
          <w:sz w:val="22"/>
          <w:szCs w:val="22"/>
        </w:rPr>
        <w:t xml:space="preserve"> </w:t>
      </w:r>
      <w:r w:rsidR="001E282E">
        <w:rPr>
          <w:sz w:val="22"/>
          <w:szCs w:val="22"/>
          <w:lang w:val="en-US"/>
        </w:rPr>
        <w:t xml:space="preserve">relating </w:t>
      </w:r>
      <w:r w:rsidR="00882AC0">
        <w:rPr>
          <w:sz w:val="22"/>
          <w:szCs w:val="22"/>
          <w:lang w:val="en-US"/>
        </w:rPr>
        <w:t>to racial or religious vilification</w:t>
      </w:r>
      <w:r>
        <w:rPr>
          <w:sz w:val="22"/>
          <w:szCs w:val="22"/>
          <w:lang w:val="en-US"/>
        </w:rPr>
        <w:t xml:space="preserve">. </w:t>
      </w:r>
    </w:p>
    <w:p w:rsidR="00CC3D83" w:rsidP="009819DB" w:rsidRDefault="00CC3D83" w14:paraId="6B729171" w14:textId="77777777">
      <w:pPr>
        <w:rPr>
          <w:sz w:val="22"/>
          <w:szCs w:val="22"/>
          <w:lang w:val="en-US"/>
        </w:rPr>
      </w:pPr>
    </w:p>
    <w:p w:rsidRPr="004F0558" w:rsidR="00CC3D83" w:rsidP="00CC3D83" w:rsidRDefault="00344F83" w14:paraId="0E5322B9" w14:textId="587E9DC9">
      <w:pPr>
        <w:rPr>
          <w:sz w:val="22"/>
          <w:szCs w:val="22"/>
        </w:rPr>
      </w:pPr>
      <w:r>
        <w:rPr>
          <w:sz w:val="22"/>
          <w:szCs w:val="22"/>
          <w:lang w:val="en-US"/>
        </w:rPr>
        <w:t>The</w:t>
      </w:r>
      <w:r w:rsidRPr="001E4957" w:rsidR="00CC3D83">
        <w:rPr>
          <w:sz w:val="22"/>
          <w:szCs w:val="22"/>
          <w:lang w:val="en-US"/>
        </w:rPr>
        <w:t xml:space="preserve"> Student Conduct Policy </w:t>
      </w:r>
      <w:r w:rsidR="00DD6267">
        <w:rPr>
          <w:sz w:val="22"/>
          <w:szCs w:val="22"/>
          <w:lang w:val="en-US"/>
        </w:rPr>
        <w:t>sets behavioural expectations for students of the University, and outlines processes by which misconduct is reported</w:t>
      </w:r>
      <w:r w:rsidR="003349FE">
        <w:rPr>
          <w:sz w:val="22"/>
          <w:szCs w:val="22"/>
          <w:lang w:val="en-US"/>
        </w:rPr>
        <w:t xml:space="preserve"> and addressed. The Policy </w:t>
      </w:r>
      <w:r w:rsidRPr="001E4957" w:rsidR="00CC3D83">
        <w:rPr>
          <w:sz w:val="22"/>
          <w:szCs w:val="22"/>
          <w:lang w:val="en-US"/>
        </w:rPr>
        <w:t>prohibit</w:t>
      </w:r>
      <w:r>
        <w:rPr>
          <w:sz w:val="22"/>
          <w:szCs w:val="22"/>
          <w:lang w:val="en-US"/>
        </w:rPr>
        <w:t>s</w:t>
      </w:r>
      <w:r w:rsidR="001F618A">
        <w:rPr>
          <w:sz w:val="22"/>
          <w:szCs w:val="22"/>
          <w:lang w:val="en-US"/>
        </w:rPr>
        <w:t xml:space="preserve"> </w:t>
      </w:r>
      <w:r w:rsidRPr="004F0558" w:rsidR="001F618A">
        <w:rPr>
          <w:sz w:val="22"/>
          <w:szCs w:val="22"/>
          <w:lang w:val="en-US"/>
        </w:rPr>
        <w:t>inappropriate behaviour</w:t>
      </w:r>
      <w:r w:rsidRPr="004F0558" w:rsidR="008549CF">
        <w:rPr>
          <w:sz w:val="22"/>
          <w:szCs w:val="22"/>
          <w:lang w:val="en-US"/>
        </w:rPr>
        <w:t xml:space="preserve"> that harms another member of the University community</w:t>
      </w:r>
      <w:r w:rsidRPr="004F0558" w:rsidR="00544CE7">
        <w:rPr>
          <w:sz w:val="22"/>
          <w:szCs w:val="22"/>
          <w:lang w:val="en-US"/>
        </w:rPr>
        <w:t>, including</w:t>
      </w:r>
      <w:r w:rsidRPr="004F0558" w:rsidR="00CC3D83">
        <w:rPr>
          <w:sz w:val="22"/>
          <w:szCs w:val="22"/>
          <w:lang w:val="en-US"/>
        </w:rPr>
        <w:t>:</w:t>
      </w:r>
      <w:r w:rsidRPr="004F0558" w:rsidR="00CC3D83">
        <w:rPr>
          <w:sz w:val="22"/>
          <w:szCs w:val="22"/>
        </w:rPr>
        <w:t> </w:t>
      </w:r>
    </w:p>
    <w:p w:rsidRPr="004F0558" w:rsidR="00CC3D83" w:rsidP="003037AD" w:rsidRDefault="003214C6" w14:paraId="2667CE7A" w14:textId="3A5553A4">
      <w:pPr>
        <w:pStyle w:val="ListParagraph"/>
        <w:numPr>
          <w:ilvl w:val="0"/>
          <w:numId w:val="12"/>
        </w:numPr>
        <w:rPr>
          <w:rFonts w:eastAsia="Times New Roman" w:cs="Arial"/>
          <w:kern w:val="0"/>
          <w:sz w:val="22"/>
          <w:szCs w:val="22"/>
          <w:lang w:val="en-US" w:eastAsia="en-GB"/>
          <w14:ligatures w14:val="none"/>
        </w:rPr>
      </w:pPr>
      <w:r w:rsidRPr="004F0558">
        <w:rPr>
          <w:rFonts w:eastAsia="Times New Roman" w:cs="Arial"/>
          <w:kern w:val="0"/>
          <w:sz w:val="22"/>
          <w:szCs w:val="22"/>
          <w:lang w:val="en-US" w:eastAsia="en-GB"/>
          <w14:ligatures w14:val="none"/>
        </w:rPr>
        <w:t>Harassment</w:t>
      </w:r>
    </w:p>
    <w:p w:rsidRPr="004F0558" w:rsidR="00CC3D83" w:rsidP="003037AD" w:rsidRDefault="001D339A" w14:paraId="7768EBCB" w14:textId="6D4941BF">
      <w:pPr>
        <w:pStyle w:val="ListParagraph"/>
        <w:numPr>
          <w:ilvl w:val="0"/>
          <w:numId w:val="12"/>
        </w:numPr>
        <w:rPr>
          <w:rFonts w:eastAsia="Times New Roman" w:cs="Arial"/>
          <w:kern w:val="0"/>
          <w:sz w:val="22"/>
          <w:szCs w:val="22"/>
          <w:lang w:val="en-US" w:eastAsia="en-GB"/>
          <w14:ligatures w14:val="none"/>
        </w:rPr>
      </w:pPr>
      <w:r w:rsidRPr="004F0558">
        <w:rPr>
          <w:rFonts w:eastAsia="Times New Roman" w:cs="Arial"/>
          <w:kern w:val="0"/>
          <w:sz w:val="22"/>
          <w:szCs w:val="22"/>
          <w:lang w:val="en-US" w:eastAsia="en-GB"/>
          <w14:ligatures w14:val="none"/>
        </w:rPr>
        <w:t>Discrimination</w:t>
      </w:r>
      <w:r w:rsidRPr="004F0558" w:rsidR="00A85635">
        <w:rPr>
          <w:rFonts w:eastAsia="Times New Roman" w:cs="Arial"/>
          <w:kern w:val="0"/>
          <w:sz w:val="22"/>
          <w:szCs w:val="22"/>
          <w:lang w:val="en-US" w:eastAsia="en-GB"/>
          <w14:ligatures w14:val="none"/>
        </w:rPr>
        <w:t xml:space="preserve"> against other individuals</w:t>
      </w:r>
      <w:r w:rsidRPr="004F0558" w:rsidR="00530C64">
        <w:rPr>
          <w:rFonts w:eastAsia="Times New Roman" w:cs="Arial"/>
          <w:kern w:val="0"/>
          <w:sz w:val="22"/>
          <w:szCs w:val="22"/>
          <w:lang w:val="en-US" w:eastAsia="en-GB"/>
          <w14:ligatures w14:val="none"/>
        </w:rPr>
        <w:t xml:space="preserve"> based on a </w:t>
      </w:r>
      <w:r w:rsidRPr="004F0558" w:rsidR="00AF0C71">
        <w:rPr>
          <w:rFonts w:eastAsia="Times New Roman" w:cs="Arial"/>
          <w:kern w:val="0"/>
          <w:sz w:val="22"/>
          <w:szCs w:val="22"/>
          <w:lang w:val="en-US" w:eastAsia="en-GB"/>
          <w14:ligatures w14:val="none"/>
        </w:rPr>
        <w:t>protected attribute</w:t>
      </w:r>
      <w:r w:rsidRPr="004F0558" w:rsidR="625A9114">
        <w:rPr>
          <w:rFonts w:eastAsia="Times New Roman" w:cs="Arial"/>
          <w:kern w:val="0"/>
          <w:sz w:val="22"/>
          <w:szCs w:val="22"/>
          <w:lang w:val="en-US" w:eastAsia="en-GB"/>
          <w14:ligatures w14:val="none"/>
        </w:rPr>
        <w:t xml:space="preserve">, which includes </w:t>
      </w:r>
      <w:r w:rsidRPr="004F0558" w:rsidR="625A9114">
        <w:rPr>
          <w:sz w:val="22"/>
          <w:szCs w:val="22"/>
          <w:lang w:val="en-US"/>
        </w:rPr>
        <w:t>race or colour, descent or ancestry, nationality or national origin, ethnicity or ethnic origin, national extraction or social origin</w:t>
      </w:r>
      <w:r w:rsidRPr="004F0558" w:rsidR="00CC3D83">
        <w:rPr>
          <w:rFonts w:eastAsia="Times New Roman" w:cs="Arial"/>
          <w:kern w:val="0"/>
          <w:sz w:val="22"/>
          <w:szCs w:val="22"/>
          <w:lang w:val="en-US" w:eastAsia="en-GB"/>
          <w14:ligatures w14:val="none"/>
        </w:rPr>
        <w:t xml:space="preserve"> </w:t>
      </w:r>
    </w:p>
    <w:p w:rsidRPr="004F0558" w:rsidR="00CC3D83" w:rsidP="003037AD" w:rsidRDefault="00CC3D83" w14:paraId="0F2AC3E9" w14:textId="77777777">
      <w:pPr>
        <w:pStyle w:val="ListParagraph"/>
        <w:numPr>
          <w:ilvl w:val="0"/>
          <w:numId w:val="12"/>
        </w:numPr>
        <w:rPr>
          <w:sz w:val="22"/>
          <w:szCs w:val="22"/>
        </w:rPr>
      </w:pPr>
      <w:r w:rsidRPr="004F0558">
        <w:rPr>
          <w:rFonts w:eastAsia="Times New Roman" w:cs="Arial"/>
          <w:kern w:val="0"/>
          <w:sz w:val="22"/>
          <w:szCs w:val="22"/>
          <w:lang w:val="en-US" w:eastAsia="en-GB"/>
          <w14:ligatures w14:val="none"/>
        </w:rPr>
        <w:t>Vilification</w:t>
      </w:r>
      <w:r w:rsidRPr="004F0558">
        <w:rPr>
          <w:sz w:val="22"/>
          <w:szCs w:val="22"/>
          <w:lang w:val="en-US"/>
        </w:rPr>
        <w:t xml:space="preserve"> of an individual or group of individuals.</w:t>
      </w:r>
      <w:r w:rsidRPr="004F0558">
        <w:rPr>
          <w:sz w:val="22"/>
          <w:szCs w:val="22"/>
        </w:rPr>
        <w:t> </w:t>
      </w:r>
    </w:p>
    <w:p w:rsidR="00CC3D83" w:rsidP="009819DB" w:rsidRDefault="00CC3D83" w14:paraId="5034556A" w14:textId="77777777">
      <w:pPr>
        <w:rPr>
          <w:sz w:val="22"/>
          <w:szCs w:val="22"/>
          <w:lang w:val="en-US"/>
        </w:rPr>
      </w:pPr>
    </w:p>
    <w:p w:rsidR="004F6A0D" w:rsidP="00CC3D83" w:rsidRDefault="001C7D6E" w14:paraId="43295C95" w14:textId="3230B404">
      <w:pPr>
        <w:rPr>
          <w:sz w:val="22"/>
          <w:szCs w:val="22"/>
          <w:lang w:val="en-US"/>
        </w:rPr>
      </w:pPr>
      <w:r>
        <w:rPr>
          <w:sz w:val="22"/>
          <w:szCs w:val="22"/>
          <w:lang w:val="en-US"/>
        </w:rPr>
        <w:t xml:space="preserve">Complaints </w:t>
      </w:r>
      <w:r w:rsidR="00080149">
        <w:rPr>
          <w:sz w:val="22"/>
          <w:szCs w:val="22"/>
          <w:lang w:val="en-US"/>
        </w:rPr>
        <w:t xml:space="preserve">about racially vilifying or racially discriminatory conduct are managed </w:t>
      </w:r>
      <w:r w:rsidR="000D675B">
        <w:rPr>
          <w:sz w:val="22"/>
          <w:szCs w:val="22"/>
          <w:lang w:val="en-US"/>
        </w:rPr>
        <w:t>in accordance with this policy</w:t>
      </w:r>
      <w:r w:rsidRPr="001E4957">
        <w:rPr>
          <w:sz w:val="22"/>
          <w:szCs w:val="22"/>
          <w:lang w:val="en-US"/>
        </w:rPr>
        <w:t xml:space="preserve"> when</w:t>
      </w:r>
      <w:r w:rsidR="009510AF">
        <w:rPr>
          <w:sz w:val="22"/>
          <w:szCs w:val="22"/>
          <w:lang w:val="en-US"/>
        </w:rPr>
        <w:t xml:space="preserve">: </w:t>
      </w:r>
    </w:p>
    <w:p w:rsidRPr="00B61E6A" w:rsidR="00407ADA" w:rsidP="00FD5075" w:rsidRDefault="002315C4" w14:paraId="2F52D49C" w14:textId="2118305D">
      <w:pPr>
        <w:pStyle w:val="ListParagraph"/>
        <w:numPr>
          <w:ilvl w:val="1"/>
          <w:numId w:val="11"/>
        </w:numPr>
        <w:ind w:left="851" w:hanging="425"/>
        <w:rPr>
          <w:sz w:val="22"/>
          <w:szCs w:val="22"/>
          <w:lang w:val="en-US"/>
        </w:rPr>
      </w:pPr>
      <w:r w:rsidRPr="384FC116">
        <w:rPr>
          <w:sz w:val="22"/>
          <w:szCs w:val="22"/>
          <w:lang w:val="en-US"/>
        </w:rPr>
        <w:t>The</w:t>
      </w:r>
      <w:r w:rsidRPr="384FC116" w:rsidR="00407ADA">
        <w:rPr>
          <w:sz w:val="22"/>
          <w:szCs w:val="22"/>
          <w:lang w:val="en-US"/>
        </w:rPr>
        <w:t xml:space="preserve"> complaint is made about a named student, a group of students, or a</w:t>
      </w:r>
      <w:r w:rsidRPr="384FC116" w:rsidR="00244B62">
        <w:rPr>
          <w:sz w:val="22"/>
          <w:szCs w:val="22"/>
          <w:lang w:val="en-US"/>
        </w:rPr>
        <w:t xml:space="preserve"> person who may subsequently be identified as a student</w:t>
      </w:r>
    </w:p>
    <w:p w:rsidRPr="00647233" w:rsidR="004F6A0D" w:rsidP="00FD5075" w:rsidRDefault="002315C4" w14:paraId="4739C5CB" w14:textId="3D69E487">
      <w:pPr>
        <w:pStyle w:val="ListParagraph"/>
        <w:numPr>
          <w:ilvl w:val="1"/>
          <w:numId w:val="11"/>
        </w:numPr>
        <w:ind w:left="851" w:hanging="425"/>
        <w:rPr>
          <w:sz w:val="22"/>
          <w:szCs w:val="22"/>
        </w:rPr>
      </w:pPr>
      <w:r w:rsidRPr="00647233">
        <w:rPr>
          <w:sz w:val="22"/>
          <w:szCs w:val="22"/>
          <w:lang w:val="en-US"/>
        </w:rPr>
        <w:t>The</w:t>
      </w:r>
      <w:r w:rsidRPr="00647233" w:rsidR="0035052B">
        <w:rPr>
          <w:sz w:val="22"/>
          <w:szCs w:val="22"/>
          <w:lang w:val="en-US"/>
        </w:rPr>
        <w:t xml:space="preserve"> behaviour </w:t>
      </w:r>
      <w:r w:rsidRPr="00647233" w:rsidR="001C7D6E">
        <w:rPr>
          <w:sz w:val="22"/>
          <w:szCs w:val="22"/>
          <w:lang w:val="en-US"/>
        </w:rPr>
        <w:t>is alleged to have occurred on University premises, or while using University facilities and services, or while engaging in University activities</w:t>
      </w:r>
      <w:r w:rsidR="00F560E4">
        <w:rPr>
          <w:sz w:val="22"/>
          <w:szCs w:val="22"/>
          <w:lang w:val="en-US"/>
        </w:rPr>
        <w:t>,</w:t>
      </w:r>
      <w:r w:rsidRPr="00647233" w:rsidR="001C7D6E">
        <w:rPr>
          <w:sz w:val="22"/>
          <w:szCs w:val="22"/>
          <w:lang w:val="en-US"/>
        </w:rPr>
        <w:t xml:space="preserve"> and </w:t>
      </w:r>
    </w:p>
    <w:p w:rsidRPr="00B6321C" w:rsidR="006F5DBE" w:rsidP="00FD5075" w:rsidRDefault="002315C4" w14:paraId="133E0CD8" w14:textId="62100759">
      <w:pPr>
        <w:pStyle w:val="ListParagraph"/>
        <w:numPr>
          <w:ilvl w:val="1"/>
          <w:numId w:val="11"/>
        </w:numPr>
        <w:ind w:left="851" w:hanging="425"/>
        <w:rPr>
          <w:sz w:val="22"/>
          <w:szCs w:val="22"/>
        </w:rPr>
      </w:pPr>
      <w:r w:rsidRPr="00647233">
        <w:rPr>
          <w:sz w:val="22"/>
          <w:szCs w:val="22"/>
          <w:lang w:val="en-US"/>
        </w:rPr>
        <w:t>The</w:t>
      </w:r>
      <w:r w:rsidRPr="00647233" w:rsidR="001C7D6E">
        <w:rPr>
          <w:sz w:val="22"/>
          <w:szCs w:val="22"/>
          <w:lang w:val="en-US"/>
        </w:rPr>
        <w:t xml:space="preserve"> complainant wishes the matter to </w:t>
      </w:r>
      <w:r w:rsidR="0091712B">
        <w:rPr>
          <w:sz w:val="22"/>
          <w:szCs w:val="22"/>
          <w:lang w:val="en-US"/>
        </w:rPr>
        <w:t>receive a formal response</w:t>
      </w:r>
      <w:r w:rsidR="00930F91">
        <w:rPr>
          <w:sz w:val="22"/>
          <w:szCs w:val="22"/>
          <w:lang w:val="en-US"/>
        </w:rPr>
        <w:t xml:space="preserve">, or </w:t>
      </w:r>
      <w:r w:rsidR="00BF0F75">
        <w:rPr>
          <w:sz w:val="22"/>
          <w:szCs w:val="22"/>
          <w:lang w:val="en-US"/>
        </w:rPr>
        <w:t>the Academic Registrar determines there is a need to formally respond to the matter</w:t>
      </w:r>
      <w:r w:rsidR="00BF07ED">
        <w:rPr>
          <w:sz w:val="22"/>
          <w:szCs w:val="22"/>
          <w:lang w:val="en-US"/>
        </w:rPr>
        <w:t>.</w:t>
      </w:r>
      <w:r w:rsidRPr="00647233" w:rsidR="001C7D6E">
        <w:rPr>
          <w:sz w:val="22"/>
          <w:szCs w:val="22"/>
          <w:lang w:val="en-US"/>
        </w:rPr>
        <w:t xml:space="preserve"> </w:t>
      </w:r>
    </w:p>
    <w:p w:rsidRPr="002352F0" w:rsidR="00D859FC" w:rsidP="002352F0" w:rsidRDefault="00D859FC" w14:paraId="0D6D53B6" w14:textId="77777777">
      <w:pPr>
        <w:ind w:left="1080"/>
        <w:rPr>
          <w:sz w:val="22"/>
          <w:szCs w:val="22"/>
        </w:rPr>
      </w:pPr>
    </w:p>
    <w:p w:rsidRPr="002352F0" w:rsidR="00626E22" w:rsidP="05A00A87" w:rsidRDefault="00046513" w14:paraId="542C90DD" w14:textId="5E8554FA">
      <w:pPr>
        <w:rPr>
          <w:sz w:val="22"/>
          <w:szCs w:val="22"/>
        </w:rPr>
      </w:pPr>
      <w:r w:rsidRPr="21804E8A">
        <w:rPr>
          <w:sz w:val="22"/>
          <w:szCs w:val="22"/>
        </w:rPr>
        <w:t>Formal</w:t>
      </w:r>
      <w:r w:rsidRPr="21804E8A" w:rsidR="009819DB">
        <w:rPr>
          <w:sz w:val="22"/>
          <w:szCs w:val="22"/>
        </w:rPr>
        <w:t xml:space="preserve"> complaints </w:t>
      </w:r>
      <w:r w:rsidRPr="21804E8A" w:rsidR="00687F64">
        <w:rPr>
          <w:sz w:val="22"/>
          <w:szCs w:val="22"/>
        </w:rPr>
        <w:t xml:space="preserve">made </w:t>
      </w:r>
      <w:r w:rsidRPr="21804E8A" w:rsidR="009819DB">
        <w:rPr>
          <w:sz w:val="22"/>
          <w:szCs w:val="22"/>
        </w:rPr>
        <w:t>about student behaviour</w:t>
      </w:r>
      <w:r w:rsidRPr="21804E8A" w:rsidR="00830CB3">
        <w:rPr>
          <w:sz w:val="22"/>
          <w:szCs w:val="22"/>
        </w:rPr>
        <w:t xml:space="preserve"> </w:t>
      </w:r>
      <w:r w:rsidRPr="21804E8A">
        <w:rPr>
          <w:sz w:val="22"/>
          <w:szCs w:val="22"/>
        </w:rPr>
        <w:t>are assessed by the Academic Registrar</w:t>
      </w:r>
      <w:r w:rsidRPr="21804E8A" w:rsidR="008F0E2A">
        <w:rPr>
          <w:sz w:val="22"/>
          <w:szCs w:val="22"/>
        </w:rPr>
        <w:t xml:space="preserve">, </w:t>
      </w:r>
      <w:r w:rsidRPr="21804E8A" w:rsidR="00710539">
        <w:rPr>
          <w:sz w:val="22"/>
          <w:szCs w:val="22"/>
        </w:rPr>
        <w:t>who is the officer with</w:t>
      </w:r>
      <w:r w:rsidRPr="21804E8A" w:rsidR="008F0E2A">
        <w:rPr>
          <w:sz w:val="22"/>
          <w:szCs w:val="22"/>
        </w:rPr>
        <w:t xml:space="preserve"> responsibility for </w:t>
      </w:r>
      <w:r w:rsidRPr="21804E8A" w:rsidR="00647F45">
        <w:rPr>
          <w:sz w:val="22"/>
          <w:szCs w:val="22"/>
        </w:rPr>
        <w:t>student conduct (general misconduct)</w:t>
      </w:r>
      <w:r w:rsidRPr="21804E8A" w:rsidR="00710539">
        <w:rPr>
          <w:sz w:val="22"/>
          <w:szCs w:val="22"/>
        </w:rPr>
        <w:t xml:space="preserve"> and </w:t>
      </w:r>
      <w:r w:rsidRPr="21804E8A" w:rsidR="001F7A76">
        <w:rPr>
          <w:sz w:val="22"/>
          <w:szCs w:val="22"/>
        </w:rPr>
        <w:t xml:space="preserve">student complaints and grievances. </w:t>
      </w:r>
      <w:r w:rsidRPr="6BB354DD" w:rsidR="00C05A6F">
        <w:rPr>
          <w:sz w:val="22"/>
          <w:szCs w:val="22"/>
        </w:rPr>
        <w:t xml:space="preserve">Following preliminary assessment, matters </w:t>
      </w:r>
      <w:r w:rsidRPr="6BB354DD" w:rsidR="00F0422E">
        <w:rPr>
          <w:sz w:val="22"/>
          <w:szCs w:val="22"/>
        </w:rPr>
        <w:t xml:space="preserve">found to be within the scope of the policy </w:t>
      </w:r>
      <w:r w:rsidRPr="6BB354DD" w:rsidR="00C05A6F">
        <w:rPr>
          <w:sz w:val="22"/>
          <w:szCs w:val="22"/>
        </w:rPr>
        <w:t xml:space="preserve">may be </w:t>
      </w:r>
      <w:r w:rsidRPr="6BB354DD" w:rsidR="00F0422E">
        <w:rPr>
          <w:sz w:val="22"/>
          <w:szCs w:val="22"/>
        </w:rPr>
        <w:t xml:space="preserve">referred directly to </w:t>
      </w:r>
      <w:r w:rsidRPr="6BB354DD" w:rsidR="00D950B3">
        <w:rPr>
          <w:sz w:val="22"/>
          <w:szCs w:val="22"/>
        </w:rPr>
        <w:t>a s</w:t>
      </w:r>
      <w:r w:rsidRPr="6BB354DD" w:rsidR="00F0422E">
        <w:rPr>
          <w:sz w:val="22"/>
          <w:szCs w:val="22"/>
        </w:rPr>
        <w:t xml:space="preserve">tudent </w:t>
      </w:r>
      <w:r w:rsidRPr="6BB354DD" w:rsidR="00D950B3">
        <w:rPr>
          <w:sz w:val="22"/>
          <w:szCs w:val="22"/>
        </w:rPr>
        <w:t>d</w:t>
      </w:r>
      <w:r w:rsidRPr="6BB354DD" w:rsidR="00F0422E">
        <w:rPr>
          <w:sz w:val="22"/>
          <w:szCs w:val="22"/>
        </w:rPr>
        <w:t xml:space="preserve">isciplinary </w:t>
      </w:r>
      <w:r w:rsidRPr="6BB354DD" w:rsidR="00D950B3">
        <w:rPr>
          <w:sz w:val="22"/>
          <w:szCs w:val="22"/>
        </w:rPr>
        <w:t>c</w:t>
      </w:r>
      <w:r w:rsidRPr="6BB354DD" w:rsidR="00F0422E">
        <w:rPr>
          <w:sz w:val="22"/>
          <w:szCs w:val="22"/>
        </w:rPr>
        <w:t>ommittee</w:t>
      </w:r>
      <w:r w:rsidRPr="6BB354DD" w:rsidR="00E91A6B">
        <w:rPr>
          <w:sz w:val="22"/>
          <w:szCs w:val="22"/>
        </w:rPr>
        <w:t xml:space="preserve"> or referred for investigation. </w:t>
      </w:r>
      <w:r w:rsidRPr="6BB354DD" w:rsidR="004207AC">
        <w:rPr>
          <w:sz w:val="22"/>
          <w:szCs w:val="22"/>
        </w:rPr>
        <w:t>If</w:t>
      </w:r>
      <w:r w:rsidRPr="6BB354DD" w:rsidR="009D18CC">
        <w:rPr>
          <w:sz w:val="22"/>
          <w:szCs w:val="22"/>
        </w:rPr>
        <w:t xml:space="preserve"> the Academic Registrar determines that the findings of an investigation have sufficient merit, the matter will then be referred to </w:t>
      </w:r>
      <w:r w:rsidRPr="6BB354DD" w:rsidR="00EB5651">
        <w:rPr>
          <w:sz w:val="22"/>
          <w:szCs w:val="22"/>
        </w:rPr>
        <w:t>a</w:t>
      </w:r>
      <w:r w:rsidRPr="6BB354DD" w:rsidR="009D18CC">
        <w:rPr>
          <w:sz w:val="22"/>
          <w:szCs w:val="22"/>
        </w:rPr>
        <w:t xml:space="preserve"> </w:t>
      </w:r>
      <w:r w:rsidRPr="6BB354DD" w:rsidR="00EB5651">
        <w:rPr>
          <w:sz w:val="22"/>
          <w:szCs w:val="22"/>
        </w:rPr>
        <w:t>student disciplinary c</w:t>
      </w:r>
      <w:r w:rsidRPr="6BB354DD" w:rsidR="004D0385">
        <w:rPr>
          <w:sz w:val="22"/>
          <w:szCs w:val="22"/>
        </w:rPr>
        <w:t>ommittee</w:t>
      </w:r>
      <w:r w:rsidRPr="6BB354DD" w:rsidR="00F0422E">
        <w:rPr>
          <w:sz w:val="22"/>
          <w:szCs w:val="22"/>
        </w:rPr>
        <w:t>.</w:t>
      </w:r>
      <w:r w:rsidRPr="6BB354DD" w:rsidR="00C72944">
        <w:rPr>
          <w:sz w:val="22"/>
          <w:szCs w:val="22"/>
        </w:rPr>
        <w:t xml:space="preserve"> The </w:t>
      </w:r>
      <w:r w:rsidRPr="6BB354DD" w:rsidR="004D0385">
        <w:rPr>
          <w:sz w:val="22"/>
          <w:szCs w:val="22"/>
        </w:rPr>
        <w:t>Committee makes</w:t>
      </w:r>
      <w:r w:rsidRPr="6BB354DD" w:rsidR="00C72944">
        <w:rPr>
          <w:sz w:val="22"/>
          <w:szCs w:val="22"/>
        </w:rPr>
        <w:t xml:space="preserve"> a finding in relation to each alle</w:t>
      </w:r>
      <w:r w:rsidRPr="6BB354DD" w:rsidR="003F6F0B">
        <w:rPr>
          <w:sz w:val="22"/>
          <w:szCs w:val="22"/>
        </w:rPr>
        <w:t>gation and determine</w:t>
      </w:r>
      <w:r w:rsidRPr="6BB354DD" w:rsidR="004D0385">
        <w:rPr>
          <w:sz w:val="22"/>
          <w:szCs w:val="22"/>
        </w:rPr>
        <w:t>s</w:t>
      </w:r>
      <w:r w:rsidRPr="6BB354DD" w:rsidR="003F6F0B">
        <w:rPr>
          <w:sz w:val="22"/>
          <w:szCs w:val="22"/>
        </w:rPr>
        <w:t xml:space="preserve"> a penalty</w:t>
      </w:r>
      <w:r w:rsidRPr="6BB354DD" w:rsidR="00CC4B0A">
        <w:rPr>
          <w:sz w:val="22"/>
          <w:szCs w:val="22"/>
        </w:rPr>
        <w:t xml:space="preserve"> as appropriate</w:t>
      </w:r>
      <w:r w:rsidRPr="6BB354DD" w:rsidR="003F6F0B">
        <w:rPr>
          <w:sz w:val="22"/>
          <w:szCs w:val="22"/>
        </w:rPr>
        <w:t xml:space="preserve">. </w:t>
      </w:r>
      <w:r w:rsidRPr="6BB354DD" w:rsidR="00F0422E">
        <w:rPr>
          <w:sz w:val="22"/>
          <w:szCs w:val="22"/>
        </w:rPr>
        <w:t xml:space="preserve"> </w:t>
      </w:r>
      <w:r w:rsidRPr="6BB354DD" w:rsidR="004D0385">
        <w:rPr>
          <w:sz w:val="22"/>
          <w:szCs w:val="22"/>
        </w:rPr>
        <w:t>Should the Committee make a finding of racially vilifying or racially discriminatory behaviour, penalties range from a reprimand or caution, educative directives, enrolment restrictions or conditions</w:t>
      </w:r>
      <w:r w:rsidRPr="6BB354DD" w:rsidR="00F03FD0">
        <w:rPr>
          <w:sz w:val="22"/>
          <w:szCs w:val="22"/>
        </w:rPr>
        <w:t>,</w:t>
      </w:r>
      <w:r w:rsidRPr="6BB354DD" w:rsidR="00A204C3">
        <w:rPr>
          <w:sz w:val="22"/>
          <w:szCs w:val="22"/>
        </w:rPr>
        <w:t xml:space="preserve"> or recommending to the Vice</w:t>
      </w:r>
      <w:r w:rsidR="001174CF">
        <w:rPr>
          <w:sz w:val="22"/>
          <w:szCs w:val="22"/>
        </w:rPr>
        <w:t>-</w:t>
      </w:r>
      <w:r w:rsidRPr="6BB354DD" w:rsidR="00A204C3">
        <w:rPr>
          <w:sz w:val="22"/>
          <w:szCs w:val="22"/>
        </w:rPr>
        <w:t>Chancellor</w:t>
      </w:r>
      <w:r w:rsidRPr="6BB354DD" w:rsidR="004D0385">
        <w:rPr>
          <w:sz w:val="22"/>
          <w:szCs w:val="22"/>
        </w:rPr>
        <w:t xml:space="preserve"> suspension</w:t>
      </w:r>
      <w:r w:rsidRPr="6BB354DD" w:rsidR="00F03FD0">
        <w:rPr>
          <w:sz w:val="22"/>
          <w:szCs w:val="22"/>
        </w:rPr>
        <w:t xml:space="preserve"> </w:t>
      </w:r>
      <w:r w:rsidRPr="6BB354DD" w:rsidR="004D0385">
        <w:rPr>
          <w:sz w:val="22"/>
          <w:szCs w:val="22"/>
        </w:rPr>
        <w:t>or expulsion from the University. </w:t>
      </w:r>
    </w:p>
    <w:p w:rsidR="009819DB" w:rsidP="009819DB" w:rsidRDefault="009819DB" w14:paraId="79720D64" w14:textId="1B78EC8D">
      <w:pPr>
        <w:rPr>
          <w:sz w:val="22"/>
          <w:szCs w:val="22"/>
          <w:lang w:val="en-US"/>
        </w:rPr>
      </w:pPr>
      <w:r w:rsidRPr="001E4957">
        <w:rPr>
          <w:sz w:val="22"/>
          <w:szCs w:val="22"/>
        </w:rPr>
        <w:t> </w:t>
      </w:r>
    </w:p>
    <w:p w:rsidR="0022017F" w:rsidP="009819DB" w:rsidRDefault="004A7FA9" w14:paraId="6E2895E9" w14:textId="3CB41680">
      <w:pPr>
        <w:rPr>
          <w:sz w:val="22"/>
          <w:szCs w:val="22"/>
          <w:lang w:val="en-US"/>
        </w:rPr>
      </w:pPr>
      <w:r>
        <w:rPr>
          <w:sz w:val="22"/>
          <w:szCs w:val="22"/>
          <w:lang w:val="en-US"/>
        </w:rPr>
        <w:t>When</w:t>
      </w:r>
      <w:r w:rsidRPr="001E4957">
        <w:rPr>
          <w:sz w:val="22"/>
          <w:szCs w:val="22"/>
          <w:lang w:val="en-US"/>
        </w:rPr>
        <w:t xml:space="preserve"> </w:t>
      </w:r>
      <w:r w:rsidRPr="001E4957" w:rsidR="009819DB">
        <w:rPr>
          <w:sz w:val="22"/>
          <w:szCs w:val="22"/>
          <w:lang w:val="en-US"/>
        </w:rPr>
        <w:t xml:space="preserve">an anonymous complaint </w:t>
      </w:r>
      <w:r>
        <w:rPr>
          <w:sz w:val="22"/>
          <w:szCs w:val="22"/>
          <w:lang w:val="en-US"/>
        </w:rPr>
        <w:t>is</w:t>
      </w:r>
      <w:r w:rsidRPr="001E4957" w:rsidR="009819DB">
        <w:rPr>
          <w:sz w:val="22"/>
          <w:szCs w:val="22"/>
          <w:lang w:val="en-US"/>
        </w:rPr>
        <w:t xml:space="preserve"> raised, the Academic Registrar undertake</w:t>
      </w:r>
      <w:r>
        <w:rPr>
          <w:sz w:val="22"/>
          <w:szCs w:val="22"/>
          <w:lang w:val="en-US"/>
        </w:rPr>
        <w:t>s</w:t>
      </w:r>
      <w:r w:rsidRPr="001E4957" w:rsidR="009819DB">
        <w:rPr>
          <w:sz w:val="22"/>
          <w:szCs w:val="22"/>
          <w:lang w:val="en-US"/>
        </w:rPr>
        <w:t xml:space="preserve"> a preliminary assessment to determine whether there is sufficient detail to progress the complaint in a procedurally fair way, while maintaining the anonymity of the complainant. </w:t>
      </w:r>
    </w:p>
    <w:p w:rsidR="00BA1102" w:rsidP="009819DB" w:rsidRDefault="00BA1102" w14:paraId="03E8BAC1" w14:textId="77777777">
      <w:pPr>
        <w:rPr>
          <w:sz w:val="22"/>
          <w:szCs w:val="22"/>
          <w:lang w:val="en-US"/>
        </w:rPr>
      </w:pPr>
    </w:p>
    <w:p w:rsidR="00BA1102" w:rsidP="009819DB" w:rsidRDefault="001B302B" w14:paraId="6515916E" w14:textId="25E666E1">
      <w:pPr>
        <w:rPr>
          <w:sz w:val="22"/>
          <w:szCs w:val="22"/>
          <w:lang w:val="en-US"/>
        </w:rPr>
      </w:pPr>
      <w:r>
        <w:rPr>
          <w:sz w:val="22"/>
          <w:szCs w:val="22"/>
        </w:rPr>
        <w:t xml:space="preserve">The assessment process can lead to a range of </w:t>
      </w:r>
      <w:r w:rsidR="00160B62">
        <w:rPr>
          <w:sz w:val="22"/>
          <w:szCs w:val="22"/>
        </w:rPr>
        <w:t>findings</w:t>
      </w:r>
      <w:r>
        <w:rPr>
          <w:sz w:val="22"/>
          <w:szCs w:val="22"/>
        </w:rPr>
        <w:t xml:space="preserve">. </w:t>
      </w:r>
      <w:r w:rsidR="00BB46CB">
        <w:rPr>
          <w:sz w:val="22"/>
          <w:szCs w:val="22"/>
        </w:rPr>
        <w:t>The outcomes</w:t>
      </w:r>
      <w:r w:rsidR="001830D8">
        <w:rPr>
          <w:sz w:val="22"/>
          <w:szCs w:val="22"/>
        </w:rPr>
        <w:t xml:space="preserve"> </w:t>
      </w:r>
      <w:r w:rsidR="00160B62">
        <w:rPr>
          <w:sz w:val="22"/>
          <w:szCs w:val="22"/>
        </w:rPr>
        <w:t xml:space="preserve">of assessments conducted </w:t>
      </w:r>
      <w:r w:rsidR="008C1C36">
        <w:rPr>
          <w:sz w:val="22"/>
          <w:szCs w:val="22"/>
        </w:rPr>
        <w:t xml:space="preserve">in </w:t>
      </w:r>
      <w:r w:rsidR="005A60B8">
        <w:rPr>
          <w:sz w:val="22"/>
          <w:szCs w:val="22"/>
        </w:rPr>
        <w:t xml:space="preserve">2024 </w:t>
      </w:r>
      <w:r>
        <w:rPr>
          <w:sz w:val="22"/>
          <w:szCs w:val="22"/>
        </w:rPr>
        <w:t xml:space="preserve">are </w:t>
      </w:r>
      <w:r w:rsidR="009D3AAD">
        <w:rPr>
          <w:sz w:val="22"/>
          <w:szCs w:val="22"/>
        </w:rPr>
        <w:t xml:space="preserve">listed </w:t>
      </w:r>
      <w:r>
        <w:rPr>
          <w:sz w:val="22"/>
          <w:szCs w:val="22"/>
        </w:rPr>
        <w:t>in Table 2 below.</w:t>
      </w:r>
      <w:r w:rsidR="001B27F7">
        <w:rPr>
          <w:sz w:val="22"/>
          <w:szCs w:val="22"/>
        </w:rPr>
        <w:t xml:space="preserve"> </w:t>
      </w:r>
      <w:r w:rsidR="00D6360E">
        <w:rPr>
          <w:sz w:val="22"/>
          <w:szCs w:val="22"/>
        </w:rPr>
        <w:t xml:space="preserve">In one </w:t>
      </w:r>
      <w:r w:rsidR="00E43ECC">
        <w:rPr>
          <w:sz w:val="22"/>
          <w:szCs w:val="22"/>
        </w:rPr>
        <w:t>instance</w:t>
      </w:r>
      <w:r w:rsidR="003C6C1E">
        <w:rPr>
          <w:sz w:val="22"/>
          <w:szCs w:val="22"/>
        </w:rPr>
        <w:t xml:space="preserve"> where</w:t>
      </w:r>
      <w:r w:rsidR="000015E9">
        <w:rPr>
          <w:sz w:val="22"/>
          <w:szCs w:val="22"/>
        </w:rPr>
        <w:t xml:space="preserve"> the matter was found to be out of scope, </w:t>
      </w:r>
      <w:r w:rsidR="00D6360E">
        <w:rPr>
          <w:sz w:val="22"/>
          <w:szCs w:val="22"/>
        </w:rPr>
        <w:t xml:space="preserve">an educative response </w:t>
      </w:r>
      <w:r w:rsidR="004A150C">
        <w:rPr>
          <w:sz w:val="22"/>
          <w:szCs w:val="22"/>
        </w:rPr>
        <w:t xml:space="preserve">to the </w:t>
      </w:r>
      <w:r w:rsidR="00FA59BE">
        <w:rPr>
          <w:sz w:val="22"/>
          <w:szCs w:val="22"/>
        </w:rPr>
        <w:t xml:space="preserve">behaviour </w:t>
      </w:r>
      <w:r w:rsidR="00D6360E">
        <w:rPr>
          <w:sz w:val="22"/>
          <w:szCs w:val="22"/>
        </w:rPr>
        <w:t xml:space="preserve">was </w:t>
      </w:r>
      <w:r w:rsidR="00B43B39">
        <w:rPr>
          <w:sz w:val="22"/>
          <w:szCs w:val="22"/>
        </w:rPr>
        <w:t xml:space="preserve">offered </w:t>
      </w:r>
      <w:r w:rsidR="006E4AB0">
        <w:rPr>
          <w:sz w:val="22"/>
          <w:szCs w:val="22"/>
        </w:rPr>
        <w:t xml:space="preserve">to the student </w:t>
      </w:r>
      <w:r w:rsidR="00A82C8F">
        <w:rPr>
          <w:sz w:val="22"/>
          <w:szCs w:val="22"/>
        </w:rPr>
        <w:t xml:space="preserve">in line with the </w:t>
      </w:r>
      <w:r w:rsidR="006971ED">
        <w:rPr>
          <w:sz w:val="22"/>
          <w:szCs w:val="22"/>
        </w:rPr>
        <w:t xml:space="preserve">provisions of the </w:t>
      </w:r>
      <w:r w:rsidR="00C15944">
        <w:rPr>
          <w:sz w:val="22"/>
          <w:szCs w:val="22"/>
        </w:rPr>
        <w:t xml:space="preserve">Student Conduct </w:t>
      </w:r>
      <w:r w:rsidR="006971ED">
        <w:rPr>
          <w:sz w:val="22"/>
          <w:szCs w:val="22"/>
        </w:rPr>
        <w:t>Policy.</w:t>
      </w:r>
    </w:p>
    <w:p w:rsidR="0022017F" w:rsidP="009819DB" w:rsidRDefault="0022017F" w14:paraId="542BF271" w14:textId="77777777">
      <w:pPr>
        <w:rPr>
          <w:sz w:val="22"/>
          <w:szCs w:val="22"/>
          <w:lang w:val="en-US"/>
        </w:rPr>
      </w:pPr>
    </w:p>
    <w:p w:rsidRPr="005E36D4" w:rsidR="0022017F" w:rsidP="00A074E7" w:rsidRDefault="005E36D4" w14:paraId="0660E5D9" w14:textId="4D43540E">
      <w:pPr>
        <w:pStyle w:val="Table"/>
      </w:pPr>
      <w:r w:rsidRPr="00A074E7">
        <w:t xml:space="preserve">Table 2: Complaints </w:t>
      </w:r>
      <w:r w:rsidRPr="00A074E7" w:rsidR="0091712B">
        <w:t xml:space="preserve">against students </w:t>
      </w:r>
      <w:r w:rsidRPr="00A074E7">
        <w:t>of a</w:t>
      </w:r>
      <w:r w:rsidRPr="00A074E7" w:rsidR="0022017F">
        <w:t>lleged breaches of the Student Conduct Policy relating to racial or religious vilification</w:t>
      </w:r>
      <w:r w:rsidRPr="00A074E7" w:rsidR="007821E7">
        <w:t>, harassment or discrimination</w:t>
      </w:r>
      <w:r w:rsidR="001C7D6E">
        <w:t xml:space="preserve"> in 2024</w:t>
      </w:r>
    </w:p>
    <w:tbl>
      <w:tblPr>
        <w:tblW w:w="900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Caption w:val="Table 2: Complaints against students of alleged breaches of the Student Conduct Policy relating to r"/>
        <w:tblDescription w:val="This table gives a breakdown of complaints against students. Complaints – total: 9  &#10;2 complaints investigated, comprising: 1 referred to Student Disciplinary Committee, breach of Student Conduct Policy found, 1 not referred to Student Disciplinary Committee.&#10;7 out of scope/insufficient information."/>
      </w:tblPr>
      <w:tblGrid>
        <w:gridCol w:w="6513"/>
        <w:gridCol w:w="2487"/>
      </w:tblGrid>
      <w:tr w:rsidRPr="001E4957" w:rsidR="0022017F" w:rsidTr="3920BD2E" w14:paraId="508F2E60" w14:textId="77777777">
        <w:trPr>
          <w:trHeight w:val="300"/>
        </w:trPr>
        <w:tc>
          <w:tcPr>
            <w:tcW w:w="6513" w:type="dxa"/>
            <w:tcBorders>
              <w:top w:val="single" w:color="auto" w:sz="6" w:space="0"/>
              <w:left w:val="single" w:color="auto" w:sz="6" w:space="0"/>
              <w:bottom w:val="single" w:color="auto" w:sz="6" w:space="0"/>
              <w:right w:val="single" w:color="auto" w:sz="6" w:space="0"/>
            </w:tcBorders>
            <w:shd w:val="clear" w:color="auto" w:fill="A5C9EB" w:themeFill="text2" w:themeFillTint="40"/>
            <w:hideMark/>
          </w:tcPr>
          <w:p w:rsidRPr="00BC0A91" w:rsidR="0022017F" w:rsidRDefault="00A85BAD" w14:paraId="4E5E57D9" w14:textId="00D46ECD">
            <w:pPr>
              <w:rPr>
                <w:b/>
                <w:bCs/>
                <w:sz w:val="22"/>
                <w:szCs w:val="22"/>
              </w:rPr>
            </w:pPr>
            <w:r w:rsidRPr="00BC0A91">
              <w:rPr>
                <w:b/>
                <w:bCs/>
                <w:sz w:val="22"/>
                <w:szCs w:val="22"/>
                <w:lang w:val="en-US"/>
              </w:rPr>
              <w:t>C</w:t>
            </w:r>
            <w:r w:rsidRPr="00BC0A91" w:rsidR="0022017F">
              <w:rPr>
                <w:b/>
                <w:bCs/>
                <w:sz w:val="22"/>
                <w:szCs w:val="22"/>
                <w:lang w:val="en-US"/>
              </w:rPr>
              <w:t>omplaints</w:t>
            </w:r>
            <w:r w:rsidRPr="00BC0A91" w:rsidR="0022017F">
              <w:rPr>
                <w:b/>
                <w:bCs/>
                <w:sz w:val="22"/>
                <w:szCs w:val="22"/>
              </w:rPr>
              <w:t> </w:t>
            </w:r>
            <w:r w:rsidR="00947067">
              <w:rPr>
                <w:b/>
                <w:bCs/>
                <w:sz w:val="22"/>
                <w:szCs w:val="22"/>
              </w:rPr>
              <w:t>–</w:t>
            </w:r>
            <w:r w:rsidRPr="00BC0A91">
              <w:rPr>
                <w:b/>
                <w:bCs/>
                <w:sz w:val="22"/>
                <w:szCs w:val="22"/>
              </w:rPr>
              <w:t xml:space="preserve"> total</w:t>
            </w:r>
          </w:p>
        </w:tc>
        <w:tc>
          <w:tcPr>
            <w:tcW w:w="2487" w:type="dxa"/>
            <w:tcBorders>
              <w:top w:val="single" w:color="auto" w:sz="6" w:space="0"/>
              <w:left w:val="single" w:color="auto" w:sz="6" w:space="0"/>
              <w:bottom w:val="single" w:color="auto" w:sz="6" w:space="0"/>
              <w:right w:val="single" w:color="auto" w:sz="6" w:space="0"/>
            </w:tcBorders>
            <w:shd w:val="clear" w:color="auto" w:fill="A5C9EB" w:themeFill="text2" w:themeFillTint="40"/>
            <w:hideMark/>
          </w:tcPr>
          <w:p w:rsidRPr="001E4957" w:rsidR="0022017F" w:rsidRDefault="000015E9" w14:paraId="145D0B82" w14:textId="1D82994B">
            <w:pPr>
              <w:rPr>
                <w:sz w:val="22"/>
                <w:szCs w:val="22"/>
              </w:rPr>
            </w:pPr>
            <w:r>
              <w:rPr>
                <w:b/>
                <w:bCs/>
                <w:sz w:val="22"/>
                <w:szCs w:val="22"/>
                <w:lang w:val="en-US"/>
              </w:rPr>
              <w:t xml:space="preserve"> </w:t>
            </w:r>
            <w:r w:rsidR="00193EB5">
              <w:rPr>
                <w:b/>
                <w:bCs/>
                <w:sz w:val="22"/>
                <w:szCs w:val="22"/>
                <w:lang w:val="en-US"/>
              </w:rPr>
              <w:t>9</w:t>
            </w:r>
          </w:p>
        </w:tc>
      </w:tr>
      <w:tr w:rsidRPr="001E4957" w:rsidR="0022017F" w:rsidTr="3920BD2E" w14:paraId="7F6D06CB" w14:textId="77777777">
        <w:trPr>
          <w:trHeight w:val="300"/>
        </w:trPr>
        <w:tc>
          <w:tcPr>
            <w:tcW w:w="6513" w:type="dxa"/>
            <w:tcBorders>
              <w:top w:val="single" w:color="auto" w:sz="6" w:space="0"/>
              <w:left w:val="single" w:color="auto" w:sz="6" w:space="0"/>
              <w:bottom w:val="single" w:color="auto" w:sz="6" w:space="0"/>
              <w:right w:val="single" w:color="auto" w:sz="6" w:space="0"/>
            </w:tcBorders>
            <w:shd w:val="clear" w:color="auto" w:fill="DAE9F7" w:themeFill="text2" w:themeFillTint="1A"/>
            <w:hideMark/>
          </w:tcPr>
          <w:p w:rsidRPr="000015E9" w:rsidR="0022017F" w:rsidRDefault="285B820B" w14:paraId="717E76CE" w14:textId="718DD7F5">
            <w:pPr>
              <w:rPr>
                <w:b/>
                <w:bCs/>
                <w:sz w:val="22"/>
                <w:szCs w:val="22"/>
              </w:rPr>
            </w:pPr>
            <w:r w:rsidRPr="764F4C3B">
              <w:rPr>
                <w:b/>
                <w:bCs/>
                <w:sz w:val="22"/>
                <w:szCs w:val="22"/>
                <w:lang w:val="en-US"/>
              </w:rPr>
              <w:t xml:space="preserve">Complaints investigated </w:t>
            </w:r>
            <w:r w:rsidRPr="764F4C3B" w:rsidR="0022017F">
              <w:rPr>
                <w:b/>
                <w:bCs/>
                <w:sz w:val="22"/>
                <w:szCs w:val="22"/>
              </w:rPr>
              <w:t> </w:t>
            </w:r>
          </w:p>
        </w:tc>
        <w:tc>
          <w:tcPr>
            <w:tcW w:w="2487" w:type="dxa"/>
            <w:tcBorders>
              <w:top w:val="single" w:color="auto" w:sz="6" w:space="0"/>
              <w:left w:val="single" w:color="auto" w:sz="6" w:space="0"/>
              <w:bottom w:val="single" w:color="auto" w:sz="6" w:space="0"/>
              <w:right w:val="single" w:color="auto" w:sz="6" w:space="0"/>
            </w:tcBorders>
            <w:shd w:val="clear" w:color="auto" w:fill="DAE9F7" w:themeFill="text2" w:themeFillTint="1A"/>
            <w:hideMark/>
          </w:tcPr>
          <w:p w:rsidRPr="001E4957" w:rsidR="0022017F" w:rsidRDefault="000015E9" w14:paraId="1BA0B5D9" w14:textId="6E6270F2">
            <w:pPr>
              <w:rPr>
                <w:sz w:val="22"/>
                <w:szCs w:val="22"/>
              </w:rPr>
            </w:pPr>
            <w:r>
              <w:rPr>
                <w:b/>
                <w:bCs/>
                <w:sz w:val="22"/>
                <w:szCs w:val="22"/>
                <w:lang w:val="en-US"/>
              </w:rPr>
              <w:t xml:space="preserve"> </w:t>
            </w:r>
            <w:r w:rsidRPr="001E4957" w:rsidR="0022017F">
              <w:rPr>
                <w:b/>
                <w:bCs/>
                <w:sz w:val="22"/>
                <w:szCs w:val="22"/>
                <w:lang w:val="en-US"/>
              </w:rPr>
              <w:t>2</w:t>
            </w:r>
            <w:r w:rsidRPr="001E4957" w:rsidR="0022017F">
              <w:rPr>
                <w:sz w:val="22"/>
                <w:szCs w:val="22"/>
              </w:rPr>
              <w:t> </w:t>
            </w:r>
          </w:p>
        </w:tc>
      </w:tr>
      <w:tr w:rsidRPr="001E4957" w:rsidR="0022017F" w:rsidTr="3920BD2E" w14:paraId="167B0F28" w14:textId="77777777">
        <w:trPr>
          <w:trHeight w:val="300"/>
        </w:trPr>
        <w:tc>
          <w:tcPr>
            <w:tcW w:w="6513" w:type="dxa"/>
            <w:tcBorders>
              <w:top w:val="single" w:color="auto" w:sz="6" w:space="0"/>
              <w:left w:val="single" w:color="auto" w:sz="6" w:space="0"/>
              <w:bottom w:val="single" w:color="auto" w:sz="6" w:space="0"/>
              <w:right w:val="single" w:color="auto" w:sz="6" w:space="0"/>
            </w:tcBorders>
            <w:shd w:val="clear" w:color="auto" w:fill="auto"/>
            <w:hideMark/>
          </w:tcPr>
          <w:p w:rsidRPr="000015E9" w:rsidR="0022017F" w:rsidP="003037AD" w:rsidRDefault="00DE5DEE" w14:paraId="3F9EE38B" w14:textId="301F5120">
            <w:pPr>
              <w:pStyle w:val="ListParagraph"/>
              <w:numPr>
                <w:ilvl w:val="1"/>
                <w:numId w:val="10"/>
              </w:numPr>
              <w:rPr>
                <w:sz w:val="22"/>
                <w:szCs w:val="22"/>
              </w:rPr>
            </w:pPr>
            <w:r>
              <w:rPr>
                <w:sz w:val="22"/>
                <w:szCs w:val="22"/>
                <w:lang w:val="en-US"/>
              </w:rPr>
              <w:t>Referred</w:t>
            </w:r>
            <w:r w:rsidR="00703FB1">
              <w:rPr>
                <w:sz w:val="22"/>
                <w:szCs w:val="22"/>
                <w:lang w:val="en-US"/>
              </w:rPr>
              <w:t xml:space="preserve"> to S</w:t>
            </w:r>
            <w:r w:rsidR="00B74412">
              <w:rPr>
                <w:sz w:val="22"/>
                <w:szCs w:val="22"/>
                <w:lang w:val="en-US"/>
              </w:rPr>
              <w:t xml:space="preserve">tudent </w:t>
            </w:r>
            <w:r w:rsidR="00703FB1">
              <w:rPr>
                <w:sz w:val="22"/>
                <w:szCs w:val="22"/>
                <w:lang w:val="en-US"/>
              </w:rPr>
              <w:t>D</w:t>
            </w:r>
            <w:r w:rsidR="00B74412">
              <w:rPr>
                <w:sz w:val="22"/>
                <w:szCs w:val="22"/>
                <w:lang w:val="en-US"/>
              </w:rPr>
              <w:t xml:space="preserve">isciplinary </w:t>
            </w:r>
            <w:r w:rsidR="00703FB1">
              <w:rPr>
                <w:sz w:val="22"/>
                <w:szCs w:val="22"/>
                <w:lang w:val="en-US"/>
              </w:rPr>
              <w:t>C</w:t>
            </w:r>
            <w:r w:rsidR="00B74412">
              <w:rPr>
                <w:sz w:val="22"/>
                <w:szCs w:val="22"/>
                <w:lang w:val="en-US"/>
              </w:rPr>
              <w:t>ommittee</w:t>
            </w:r>
            <w:r w:rsidR="009E70BA">
              <w:rPr>
                <w:sz w:val="22"/>
                <w:szCs w:val="22"/>
                <w:lang w:val="en-US"/>
              </w:rPr>
              <w:t>, breach of Student Conduct Policy found</w:t>
            </w:r>
          </w:p>
        </w:tc>
        <w:tc>
          <w:tcPr>
            <w:tcW w:w="2487" w:type="dxa"/>
            <w:tcBorders>
              <w:top w:val="single" w:color="auto" w:sz="6" w:space="0"/>
              <w:left w:val="single" w:color="auto" w:sz="6" w:space="0"/>
              <w:bottom w:val="single" w:color="auto" w:sz="6" w:space="0"/>
              <w:right w:val="single" w:color="auto" w:sz="6" w:space="0"/>
            </w:tcBorders>
            <w:shd w:val="clear" w:color="auto" w:fill="auto"/>
            <w:hideMark/>
          </w:tcPr>
          <w:p w:rsidRPr="00DF1591" w:rsidR="0022017F" w:rsidP="00DF1591" w:rsidRDefault="0022017F" w14:paraId="4D8C3286" w14:textId="328DF538">
            <w:pPr>
              <w:jc w:val="center"/>
              <w:rPr>
                <w:i/>
                <w:iCs/>
                <w:sz w:val="22"/>
                <w:szCs w:val="22"/>
              </w:rPr>
            </w:pPr>
            <w:r w:rsidRPr="00DF1591">
              <w:rPr>
                <w:i/>
                <w:iCs/>
                <w:sz w:val="22"/>
                <w:szCs w:val="22"/>
                <w:lang w:val="en-US"/>
              </w:rPr>
              <w:t>1</w:t>
            </w:r>
          </w:p>
        </w:tc>
      </w:tr>
      <w:tr w:rsidRPr="001E4957" w:rsidR="0022017F" w:rsidTr="3920BD2E" w14:paraId="471874DA" w14:textId="77777777">
        <w:trPr>
          <w:trHeight w:val="300"/>
        </w:trPr>
        <w:tc>
          <w:tcPr>
            <w:tcW w:w="6513" w:type="dxa"/>
            <w:tcBorders>
              <w:top w:val="single" w:color="auto" w:sz="6" w:space="0"/>
              <w:left w:val="single" w:color="auto" w:sz="6" w:space="0"/>
              <w:bottom w:val="single" w:color="auto" w:sz="6" w:space="0"/>
              <w:right w:val="single" w:color="auto" w:sz="6" w:space="0"/>
            </w:tcBorders>
            <w:shd w:val="clear" w:color="auto" w:fill="auto"/>
            <w:hideMark/>
          </w:tcPr>
          <w:p w:rsidRPr="000015E9" w:rsidR="0022017F" w:rsidP="003037AD" w:rsidRDefault="00DE5DEE" w14:paraId="0A012828" w14:textId="49CD62AD">
            <w:pPr>
              <w:pStyle w:val="ListParagraph"/>
              <w:numPr>
                <w:ilvl w:val="1"/>
                <w:numId w:val="10"/>
              </w:numPr>
              <w:rPr>
                <w:sz w:val="22"/>
                <w:szCs w:val="22"/>
              </w:rPr>
            </w:pPr>
            <w:r>
              <w:rPr>
                <w:sz w:val="22"/>
                <w:szCs w:val="22"/>
              </w:rPr>
              <w:t>Not referred to S</w:t>
            </w:r>
            <w:r w:rsidR="00B74412">
              <w:rPr>
                <w:sz w:val="22"/>
                <w:szCs w:val="22"/>
              </w:rPr>
              <w:t xml:space="preserve">tudent </w:t>
            </w:r>
            <w:r>
              <w:rPr>
                <w:sz w:val="22"/>
                <w:szCs w:val="22"/>
              </w:rPr>
              <w:t>D</w:t>
            </w:r>
            <w:r w:rsidR="00B74412">
              <w:rPr>
                <w:sz w:val="22"/>
                <w:szCs w:val="22"/>
              </w:rPr>
              <w:t xml:space="preserve">isciplinary </w:t>
            </w:r>
            <w:r>
              <w:rPr>
                <w:sz w:val="22"/>
                <w:szCs w:val="22"/>
              </w:rPr>
              <w:t>C</w:t>
            </w:r>
            <w:r w:rsidR="00B74412">
              <w:rPr>
                <w:sz w:val="22"/>
                <w:szCs w:val="22"/>
              </w:rPr>
              <w:t>ommittee</w:t>
            </w:r>
          </w:p>
        </w:tc>
        <w:tc>
          <w:tcPr>
            <w:tcW w:w="2487" w:type="dxa"/>
            <w:tcBorders>
              <w:top w:val="single" w:color="auto" w:sz="6" w:space="0"/>
              <w:left w:val="single" w:color="auto" w:sz="6" w:space="0"/>
              <w:bottom w:val="single" w:color="auto" w:sz="6" w:space="0"/>
              <w:right w:val="single" w:color="auto" w:sz="6" w:space="0"/>
            </w:tcBorders>
            <w:shd w:val="clear" w:color="auto" w:fill="auto"/>
            <w:hideMark/>
          </w:tcPr>
          <w:p w:rsidRPr="00DF1591" w:rsidR="0022017F" w:rsidP="00DF1591" w:rsidRDefault="0022017F" w14:paraId="696E49F7" w14:textId="626A0A59">
            <w:pPr>
              <w:jc w:val="center"/>
              <w:rPr>
                <w:i/>
                <w:iCs/>
                <w:sz w:val="22"/>
                <w:szCs w:val="22"/>
              </w:rPr>
            </w:pPr>
            <w:r w:rsidRPr="00DF1591">
              <w:rPr>
                <w:i/>
                <w:iCs/>
                <w:sz w:val="22"/>
                <w:szCs w:val="22"/>
                <w:lang w:val="en-US"/>
              </w:rPr>
              <w:t>1</w:t>
            </w:r>
          </w:p>
        </w:tc>
      </w:tr>
      <w:tr w:rsidRPr="001E4957" w:rsidR="00B957C7" w:rsidTr="3920BD2E" w14:paraId="090D9783" w14:textId="77777777">
        <w:trPr>
          <w:trHeight w:val="300"/>
        </w:trPr>
        <w:tc>
          <w:tcPr>
            <w:tcW w:w="6513" w:type="dxa"/>
            <w:tcBorders>
              <w:top w:val="single" w:color="auto" w:sz="6" w:space="0"/>
              <w:left w:val="single" w:color="auto" w:sz="6" w:space="0"/>
              <w:bottom w:val="single" w:color="auto" w:sz="6" w:space="0"/>
              <w:right w:val="single" w:color="auto" w:sz="6" w:space="0"/>
            </w:tcBorders>
            <w:shd w:val="clear" w:color="auto" w:fill="DAE9F7" w:themeFill="text2" w:themeFillTint="1A"/>
          </w:tcPr>
          <w:p w:rsidRPr="000015E9" w:rsidR="00B957C7" w:rsidP="00B957C7" w:rsidRDefault="00B957C7" w14:paraId="497DF779" w14:textId="5A602E9E">
            <w:pPr>
              <w:rPr>
                <w:sz w:val="22"/>
                <w:szCs w:val="22"/>
              </w:rPr>
            </w:pPr>
            <w:r w:rsidRPr="000B53C2">
              <w:rPr>
                <w:b/>
                <w:bCs/>
                <w:sz w:val="22"/>
                <w:szCs w:val="22"/>
                <w:lang w:val="en-US"/>
              </w:rPr>
              <w:t>Out of scope/insufficient information</w:t>
            </w:r>
          </w:p>
        </w:tc>
        <w:tc>
          <w:tcPr>
            <w:tcW w:w="2487" w:type="dxa"/>
            <w:tcBorders>
              <w:top w:val="single" w:color="auto" w:sz="6" w:space="0"/>
              <w:left w:val="single" w:color="auto" w:sz="6" w:space="0"/>
              <w:bottom w:val="single" w:color="auto" w:sz="6" w:space="0"/>
              <w:right w:val="single" w:color="auto" w:sz="6" w:space="0"/>
            </w:tcBorders>
            <w:shd w:val="clear" w:color="auto" w:fill="DAE9F7" w:themeFill="text2" w:themeFillTint="1A"/>
          </w:tcPr>
          <w:p w:rsidRPr="000015E9" w:rsidR="00B957C7" w:rsidP="00B957C7" w:rsidRDefault="000015E9" w14:paraId="008BAA36" w14:textId="75A87946">
            <w:pPr>
              <w:rPr>
                <w:b/>
                <w:bCs/>
                <w:sz w:val="22"/>
                <w:szCs w:val="22"/>
                <w:lang w:val="en-US"/>
              </w:rPr>
            </w:pPr>
            <w:r>
              <w:rPr>
                <w:b/>
                <w:bCs/>
                <w:sz w:val="22"/>
                <w:szCs w:val="22"/>
                <w:lang w:val="en-US"/>
              </w:rPr>
              <w:t xml:space="preserve"> </w:t>
            </w:r>
            <w:r w:rsidR="000625BD">
              <w:rPr>
                <w:b/>
                <w:bCs/>
                <w:sz w:val="22"/>
                <w:szCs w:val="22"/>
                <w:lang w:val="en-US"/>
              </w:rPr>
              <w:t>7</w:t>
            </w:r>
          </w:p>
        </w:tc>
      </w:tr>
    </w:tbl>
    <w:p w:rsidR="00273030" w:rsidP="00273030" w:rsidRDefault="00273030" w14:paraId="350A638E" w14:textId="77777777">
      <w:bookmarkStart w:name="_Toc193465851" w:id="29"/>
    </w:p>
    <w:p w:rsidR="00273030" w:rsidP="00273030" w:rsidRDefault="008861E2" w14:paraId="6DCE0E38" w14:textId="0BDC5A15">
      <w:pPr>
        <w:rPr>
          <w:i/>
          <w:iCs/>
          <w:sz w:val="22"/>
          <w:szCs w:val="22"/>
        </w:rPr>
      </w:pPr>
      <w:r>
        <w:rPr>
          <w:i/>
          <w:iCs/>
          <w:sz w:val="22"/>
          <w:szCs w:val="22"/>
        </w:rPr>
        <w:t>Table 2</w:t>
      </w:r>
      <w:r w:rsidR="00B00268">
        <w:rPr>
          <w:i/>
          <w:iCs/>
          <w:sz w:val="22"/>
          <w:szCs w:val="22"/>
        </w:rPr>
        <w:t xml:space="preserve"> (text version)</w:t>
      </w:r>
      <w:r w:rsidRPr="00273030" w:rsidR="00273030">
        <w:rPr>
          <w:i/>
          <w:iCs/>
          <w:sz w:val="22"/>
          <w:szCs w:val="22"/>
        </w:rPr>
        <w:t>:</w:t>
      </w:r>
      <w:r w:rsidRPr="00273030" w:rsidR="00273030">
        <w:t xml:space="preserve"> </w:t>
      </w:r>
    </w:p>
    <w:p w:rsidRPr="00273030" w:rsidR="00273030" w:rsidP="00273030" w:rsidRDefault="007D74FA" w14:paraId="7BFD04B8" w14:textId="06677BB1">
      <w:pPr>
        <w:rPr>
          <w:sz w:val="22"/>
          <w:szCs w:val="22"/>
        </w:rPr>
      </w:pPr>
      <w:r>
        <w:rPr>
          <w:sz w:val="22"/>
          <w:szCs w:val="22"/>
        </w:rPr>
        <w:t xml:space="preserve">The table </w:t>
      </w:r>
      <w:r w:rsidR="00943DB4">
        <w:rPr>
          <w:sz w:val="22"/>
          <w:szCs w:val="22"/>
        </w:rPr>
        <w:t>shows a breakdown of c</w:t>
      </w:r>
      <w:r w:rsidRPr="00943DB4" w:rsidR="00943DB4">
        <w:rPr>
          <w:sz w:val="22"/>
          <w:szCs w:val="22"/>
        </w:rPr>
        <w:t>omplaints against students of alleged breaches of the Student Conduct Policy relating to racial or religious vilification, harassment or discrimination in 2024</w:t>
      </w:r>
      <w:r w:rsidR="00943DB4">
        <w:rPr>
          <w:sz w:val="22"/>
          <w:szCs w:val="22"/>
        </w:rPr>
        <w:t xml:space="preserve">. There were </w:t>
      </w:r>
      <w:r w:rsidR="00273030">
        <w:rPr>
          <w:sz w:val="22"/>
          <w:szCs w:val="22"/>
        </w:rPr>
        <w:t>9 complaints</w:t>
      </w:r>
      <w:r w:rsidR="00943DB4">
        <w:rPr>
          <w:sz w:val="22"/>
          <w:szCs w:val="22"/>
        </w:rPr>
        <w:t>:</w:t>
      </w:r>
    </w:p>
    <w:p w:rsidR="00273030" w:rsidP="00273030" w:rsidRDefault="00273030" w14:paraId="414EF40A" w14:textId="77777777">
      <w:pPr>
        <w:pStyle w:val="ListParagraph"/>
        <w:numPr>
          <w:ilvl w:val="0"/>
          <w:numId w:val="28"/>
        </w:numPr>
        <w:rPr>
          <w:sz w:val="22"/>
          <w:szCs w:val="22"/>
        </w:rPr>
      </w:pPr>
      <w:r w:rsidRPr="00273030">
        <w:rPr>
          <w:sz w:val="22"/>
          <w:szCs w:val="22"/>
        </w:rPr>
        <w:t>2 complaints investigated, comprising: 1 referred to Student Disciplinary Committee, breach of Student Conduct Policy found, 1 not referred to Student Disciplinary Committee.</w:t>
      </w:r>
    </w:p>
    <w:p w:rsidRPr="00273030" w:rsidR="00273030" w:rsidP="00273030" w:rsidRDefault="00273030" w14:paraId="7661F200" w14:textId="2C868FFF">
      <w:pPr>
        <w:pStyle w:val="ListParagraph"/>
        <w:numPr>
          <w:ilvl w:val="0"/>
          <w:numId w:val="28"/>
        </w:numPr>
        <w:rPr>
          <w:sz w:val="22"/>
          <w:szCs w:val="22"/>
        </w:rPr>
      </w:pPr>
      <w:r w:rsidRPr="00273030">
        <w:rPr>
          <w:sz w:val="22"/>
          <w:szCs w:val="22"/>
        </w:rPr>
        <w:t>7 out of scope/insufficient information.</w:t>
      </w:r>
    </w:p>
    <w:p w:rsidRPr="00273030" w:rsidR="00F800E6" w:rsidP="00A074E7" w:rsidRDefault="000D7060" w14:paraId="41AF7C87" w14:textId="203D6164">
      <w:pPr>
        <w:pStyle w:val="Heading2"/>
        <w:rPr>
          <w:rFonts w:asciiTheme="minorHAnsi" w:hAnsiTheme="minorHAnsi"/>
          <w:i/>
          <w:iCs/>
          <w:sz w:val="24"/>
          <w:szCs w:val="24"/>
          <w:lang w:val="en-US"/>
        </w:rPr>
      </w:pPr>
      <w:r>
        <w:rPr>
          <w:rFonts w:asciiTheme="minorHAnsi" w:hAnsiTheme="minorHAnsi"/>
          <w:i/>
          <w:iCs/>
          <w:sz w:val="24"/>
          <w:szCs w:val="24"/>
          <w:lang w:val="en-US"/>
        </w:rPr>
        <w:t xml:space="preserve">3. </w:t>
      </w:r>
      <w:r w:rsidRPr="000D7060" w:rsidR="00845A7F">
        <w:rPr>
          <w:rFonts w:asciiTheme="minorHAnsi" w:hAnsiTheme="minorHAnsi"/>
          <w:i/>
          <w:iCs/>
          <w:sz w:val="24"/>
          <w:szCs w:val="24"/>
          <w:lang w:val="en-US"/>
        </w:rPr>
        <w:t xml:space="preserve">Student Complaints and Grievances Policy </w:t>
      </w:r>
      <w:r w:rsidRPr="000D7060" w:rsidR="0002075B">
        <w:rPr>
          <w:rFonts w:asciiTheme="minorHAnsi" w:hAnsiTheme="minorHAnsi"/>
          <w:i/>
          <w:iCs/>
          <w:sz w:val="24"/>
          <w:szCs w:val="24"/>
          <w:lang w:val="en-US"/>
        </w:rPr>
        <w:t>and other formal complaints</w:t>
      </w:r>
      <w:bookmarkEnd w:id="29"/>
      <w:r w:rsidRPr="000D7060" w:rsidR="00B436B3">
        <w:rPr>
          <w:rFonts w:asciiTheme="minorHAnsi" w:hAnsiTheme="minorHAnsi"/>
          <w:i/>
          <w:iCs/>
          <w:sz w:val="24"/>
          <w:szCs w:val="24"/>
          <w:lang w:val="en-US"/>
        </w:rPr>
        <w:t xml:space="preserve"> </w:t>
      </w:r>
    </w:p>
    <w:p w:rsidRPr="00B6321C" w:rsidR="003240F0" w:rsidP="53B61707" w:rsidRDefault="00D42BC1" w14:paraId="2B7C4482" w14:textId="46BB00A9">
      <w:pPr>
        <w:rPr>
          <w:sz w:val="22"/>
          <w:szCs w:val="22"/>
          <w:lang w:val="en-US"/>
        </w:rPr>
      </w:pPr>
      <w:r w:rsidRPr="384FC116">
        <w:rPr>
          <w:sz w:val="22"/>
          <w:szCs w:val="22"/>
          <w:lang w:val="en-US"/>
        </w:rPr>
        <w:t>Nearly</w:t>
      </w:r>
      <w:r w:rsidRPr="384FC116" w:rsidR="00A04CA2">
        <w:rPr>
          <w:sz w:val="22"/>
          <w:szCs w:val="22"/>
          <w:lang w:val="en-US"/>
        </w:rPr>
        <w:t xml:space="preserve"> a third</w:t>
      </w:r>
      <w:r w:rsidRPr="384FC116" w:rsidR="00446457">
        <w:rPr>
          <w:sz w:val="22"/>
          <w:szCs w:val="22"/>
          <w:lang w:val="en-US"/>
        </w:rPr>
        <w:t xml:space="preserve"> of </w:t>
      </w:r>
      <w:r w:rsidRPr="384FC116" w:rsidR="004C6465">
        <w:rPr>
          <w:sz w:val="22"/>
          <w:szCs w:val="22"/>
          <w:lang w:val="en-US"/>
        </w:rPr>
        <w:t xml:space="preserve">matters </w:t>
      </w:r>
      <w:r w:rsidRPr="384FC116" w:rsidR="00446457">
        <w:rPr>
          <w:sz w:val="22"/>
          <w:szCs w:val="22"/>
          <w:lang w:val="en-US"/>
        </w:rPr>
        <w:t>r</w:t>
      </w:r>
      <w:r w:rsidRPr="384FC116" w:rsidR="00422023">
        <w:rPr>
          <w:sz w:val="22"/>
          <w:szCs w:val="22"/>
          <w:lang w:val="en-US"/>
        </w:rPr>
        <w:t>eported</w:t>
      </w:r>
      <w:r w:rsidRPr="384FC116" w:rsidR="00446457">
        <w:rPr>
          <w:sz w:val="22"/>
          <w:szCs w:val="22"/>
          <w:lang w:val="en-US"/>
        </w:rPr>
        <w:t xml:space="preserve"> in </w:t>
      </w:r>
      <w:r w:rsidRPr="384FC116" w:rsidR="00643806">
        <w:rPr>
          <w:sz w:val="22"/>
          <w:szCs w:val="22"/>
          <w:lang w:val="en-US"/>
        </w:rPr>
        <w:t xml:space="preserve">2024 </w:t>
      </w:r>
      <w:r w:rsidRPr="384FC116" w:rsidR="004C6465">
        <w:rPr>
          <w:sz w:val="22"/>
          <w:szCs w:val="22"/>
          <w:lang w:val="en-US"/>
        </w:rPr>
        <w:t>related to alleged racism</w:t>
      </w:r>
      <w:r w:rsidRPr="384FC116" w:rsidR="00B6577B">
        <w:rPr>
          <w:sz w:val="22"/>
          <w:szCs w:val="22"/>
          <w:lang w:val="en-US"/>
        </w:rPr>
        <w:t xml:space="preserve"> </w:t>
      </w:r>
      <w:r w:rsidRPr="384FC116" w:rsidR="00FE16BF">
        <w:rPr>
          <w:sz w:val="22"/>
          <w:szCs w:val="22"/>
          <w:lang w:val="en-US"/>
        </w:rPr>
        <w:t>did not fall under the AWBP or Student Conduct Policy</w:t>
      </w:r>
      <w:r w:rsidRPr="384FC116" w:rsidR="00630B10">
        <w:rPr>
          <w:sz w:val="22"/>
          <w:szCs w:val="22"/>
          <w:lang w:val="en-US"/>
        </w:rPr>
        <w:t xml:space="preserve">, that is, they did </w:t>
      </w:r>
      <w:r w:rsidRPr="384FC116" w:rsidR="00F73CF6">
        <w:rPr>
          <w:sz w:val="22"/>
          <w:szCs w:val="22"/>
          <w:lang w:val="en-US"/>
        </w:rPr>
        <w:t xml:space="preserve">not allege </w:t>
      </w:r>
      <w:r w:rsidRPr="384FC116" w:rsidR="00920AAA">
        <w:rPr>
          <w:sz w:val="22"/>
          <w:szCs w:val="22"/>
          <w:lang w:val="en-US"/>
        </w:rPr>
        <w:t xml:space="preserve">misconduct by </w:t>
      </w:r>
      <w:r w:rsidRPr="384FC116" w:rsidR="004747A7">
        <w:rPr>
          <w:sz w:val="22"/>
          <w:szCs w:val="22"/>
          <w:lang w:val="en-US"/>
        </w:rPr>
        <w:t>students and staff of the University</w:t>
      </w:r>
      <w:r w:rsidRPr="384FC116" w:rsidR="0000465B">
        <w:rPr>
          <w:sz w:val="22"/>
          <w:szCs w:val="22"/>
          <w:lang w:val="en-US"/>
        </w:rPr>
        <w:t xml:space="preserve">. </w:t>
      </w:r>
      <w:r w:rsidRPr="384FC116" w:rsidR="00DC7EBE">
        <w:rPr>
          <w:sz w:val="22"/>
          <w:szCs w:val="22"/>
          <w:lang w:val="en-US"/>
        </w:rPr>
        <w:t xml:space="preserve">The Office of the Academic Registrar received </w:t>
      </w:r>
      <w:r w:rsidRPr="384FC116" w:rsidR="00DD3A2C">
        <w:rPr>
          <w:sz w:val="22"/>
          <w:szCs w:val="22"/>
          <w:lang w:val="en-US"/>
        </w:rPr>
        <w:t>20</w:t>
      </w:r>
      <w:r w:rsidRPr="384FC116" w:rsidR="00DC7EBE">
        <w:rPr>
          <w:sz w:val="22"/>
          <w:szCs w:val="22"/>
          <w:lang w:val="en-US"/>
        </w:rPr>
        <w:t xml:space="preserve"> complaints</w:t>
      </w:r>
      <w:r w:rsidRPr="384FC116" w:rsidR="007C6B2D">
        <w:rPr>
          <w:sz w:val="22"/>
          <w:szCs w:val="22"/>
          <w:lang w:val="en-US"/>
        </w:rPr>
        <w:t xml:space="preserve"> relating to </w:t>
      </w:r>
      <w:r w:rsidRPr="384FC116" w:rsidR="00DD3A2C">
        <w:rPr>
          <w:sz w:val="22"/>
          <w:szCs w:val="22"/>
          <w:lang w:val="en-US"/>
        </w:rPr>
        <w:t>17</w:t>
      </w:r>
      <w:r w:rsidRPr="384FC116" w:rsidR="007C6B2D">
        <w:rPr>
          <w:sz w:val="22"/>
          <w:szCs w:val="22"/>
          <w:lang w:val="en-US"/>
        </w:rPr>
        <w:t xml:space="preserve"> separate matters which are reflected in the </w:t>
      </w:r>
      <w:r w:rsidRPr="384FC116" w:rsidR="00A57EB6">
        <w:rPr>
          <w:sz w:val="22"/>
          <w:szCs w:val="22"/>
          <w:lang w:val="en-US"/>
        </w:rPr>
        <w:t xml:space="preserve">table below. </w:t>
      </w:r>
    </w:p>
    <w:p w:rsidR="003240F0" w:rsidP="009819DB" w:rsidRDefault="003240F0" w14:paraId="068687FC" w14:textId="77777777">
      <w:pPr>
        <w:rPr>
          <w:sz w:val="22"/>
          <w:szCs w:val="22"/>
        </w:rPr>
      </w:pPr>
    </w:p>
    <w:p w:rsidR="00674F12" w:rsidP="53B61707" w:rsidRDefault="00FB3323" w14:paraId="4575D66D" w14:textId="58D90A52">
      <w:pPr>
        <w:rPr>
          <w:sz w:val="22"/>
          <w:szCs w:val="22"/>
        </w:rPr>
      </w:pPr>
      <w:r w:rsidRPr="53B61707">
        <w:rPr>
          <w:sz w:val="22"/>
          <w:szCs w:val="22"/>
        </w:rPr>
        <w:t>S</w:t>
      </w:r>
      <w:r w:rsidRPr="53B61707" w:rsidR="001E2B2A">
        <w:rPr>
          <w:sz w:val="22"/>
          <w:szCs w:val="22"/>
        </w:rPr>
        <w:t>even</w:t>
      </w:r>
      <w:r w:rsidRPr="53B61707" w:rsidR="000A2F61">
        <w:rPr>
          <w:sz w:val="22"/>
          <w:szCs w:val="22"/>
        </w:rPr>
        <w:t xml:space="preserve"> </w:t>
      </w:r>
      <w:r w:rsidRPr="53B61707" w:rsidR="00514317">
        <w:rPr>
          <w:sz w:val="22"/>
          <w:szCs w:val="22"/>
        </w:rPr>
        <w:t xml:space="preserve">of these </w:t>
      </w:r>
      <w:r w:rsidRPr="53B61707" w:rsidR="000A2F61">
        <w:rPr>
          <w:sz w:val="22"/>
          <w:szCs w:val="22"/>
        </w:rPr>
        <w:t xml:space="preserve">complaints related </w:t>
      </w:r>
      <w:r w:rsidR="00D31D73">
        <w:rPr>
          <w:sz w:val="22"/>
          <w:szCs w:val="22"/>
        </w:rPr>
        <w:t>to</w:t>
      </w:r>
      <w:r w:rsidRPr="53B61707" w:rsidR="003D38E7">
        <w:rPr>
          <w:sz w:val="22"/>
          <w:szCs w:val="22"/>
        </w:rPr>
        <w:t xml:space="preserve"> student</w:t>
      </w:r>
      <w:r w:rsidRPr="53B61707" w:rsidR="00C4136F">
        <w:rPr>
          <w:sz w:val="22"/>
          <w:szCs w:val="22"/>
        </w:rPr>
        <w:t>’s</w:t>
      </w:r>
      <w:r w:rsidRPr="53B61707" w:rsidR="003D38E7">
        <w:rPr>
          <w:sz w:val="22"/>
          <w:szCs w:val="22"/>
        </w:rPr>
        <w:t xml:space="preserve"> experience of</w:t>
      </w:r>
      <w:r w:rsidRPr="53B61707" w:rsidR="00413814">
        <w:rPr>
          <w:sz w:val="22"/>
          <w:szCs w:val="22"/>
        </w:rPr>
        <w:t xml:space="preserve"> </w:t>
      </w:r>
      <w:r w:rsidR="00B75C1A">
        <w:rPr>
          <w:sz w:val="22"/>
          <w:szCs w:val="22"/>
        </w:rPr>
        <w:t xml:space="preserve">racism in </w:t>
      </w:r>
      <w:r w:rsidRPr="53B61707" w:rsidR="00413814">
        <w:rPr>
          <w:sz w:val="22"/>
          <w:szCs w:val="22"/>
        </w:rPr>
        <w:t>teaching and learning</w:t>
      </w:r>
      <w:r w:rsidRPr="53B61707" w:rsidR="00696A79">
        <w:rPr>
          <w:sz w:val="22"/>
          <w:szCs w:val="22"/>
        </w:rPr>
        <w:t xml:space="preserve">, </w:t>
      </w:r>
      <w:r w:rsidRPr="53B61707" w:rsidR="00431D1F">
        <w:rPr>
          <w:sz w:val="22"/>
          <w:szCs w:val="22"/>
        </w:rPr>
        <w:t>relat</w:t>
      </w:r>
      <w:r w:rsidRPr="53B61707" w:rsidR="00635A24">
        <w:rPr>
          <w:sz w:val="22"/>
          <w:szCs w:val="22"/>
        </w:rPr>
        <w:t>ing</w:t>
      </w:r>
      <w:r w:rsidRPr="53B61707" w:rsidR="00431D1F">
        <w:rPr>
          <w:sz w:val="22"/>
          <w:szCs w:val="22"/>
        </w:rPr>
        <w:t xml:space="preserve"> to </w:t>
      </w:r>
      <w:r w:rsidRPr="53B61707" w:rsidR="00146496">
        <w:rPr>
          <w:sz w:val="22"/>
          <w:szCs w:val="22"/>
        </w:rPr>
        <w:t>curriculum</w:t>
      </w:r>
      <w:r w:rsidRPr="53B61707" w:rsidR="00696A79">
        <w:rPr>
          <w:sz w:val="22"/>
          <w:szCs w:val="22"/>
        </w:rPr>
        <w:t xml:space="preserve"> or the nature of teaching. </w:t>
      </w:r>
      <w:r w:rsidR="00D31D73">
        <w:rPr>
          <w:sz w:val="22"/>
          <w:szCs w:val="22"/>
        </w:rPr>
        <w:t>Complaints related to four matters</w:t>
      </w:r>
      <w:r w:rsidR="00C924D6">
        <w:rPr>
          <w:sz w:val="22"/>
          <w:szCs w:val="22"/>
        </w:rPr>
        <w:t>,</w:t>
      </w:r>
      <w:r w:rsidR="00D31D73">
        <w:rPr>
          <w:sz w:val="22"/>
          <w:szCs w:val="22"/>
        </w:rPr>
        <w:t xml:space="preserve"> </w:t>
      </w:r>
      <w:r w:rsidR="00390867">
        <w:rPr>
          <w:sz w:val="22"/>
          <w:szCs w:val="22"/>
        </w:rPr>
        <w:t xml:space="preserve">out of a total of </w:t>
      </w:r>
      <w:r w:rsidR="005714CA">
        <w:rPr>
          <w:sz w:val="22"/>
          <w:szCs w:val="22"/>
        </w:rPr>
        <w:t xml:space="preserve">3,913 subjects delivered in 2024. </w:t>
      </w:r>
      <w:r w:rsidRPr="53B61707" w:rsidR="00696A79">
        <w:rPr>
          <w:sz w:val="22"/>
          <w:szCs w:val="22"/>
        </w:rPr>
        <w:t>The</w:t>
      </w:r>
      <w:r w:rsidRPr="53B61707" w:rsidR="003240F0">
        <w:rPr>
          <w:sz w:val="22"/>
          <w:szCs w:val="22"/>
        </w:rPr>
        <w:t>se</w:t>
      </w:r>
      <w:r w:rsidRPr="53B61707" w:rsidR="00696A79">
        <w:rPr>
          <w:sz w:val="22"/>
          <w:szCs w:val="22"/>
        </w:rPr>
        <w:t xml:space="preserve"> </w:t>
      </w:r>
      <w:r w:rsidRPr="53B61707" w:rsidR="00413814">
        <w:rPr>
          <w:sz w:val="22"/>
          <w:szCs w:val="22"/>
        </w:rPr>
        <w:t xml:space="preserve">were </w:t>
      </w:r>
      <w:r w:rsidRPr="53B61707" w:rsidR="00674F12">
        <w:rPr>
          <w:sz w:val="22"/>
          <w:szCs w:val="22"/>
        </w:rPr>
        <w:t>referred</w:t>
      </w:r>
      <w:r w:rsidRPr="53B61707" w:rsidR="00413814">
        <w:rPr>
          <w:sz w:val="22"/>
          <w:szCs w:val="22"/>
        </w:rPr>
        <w:t xml:space="preserve"> </w:t>
      </w:r>
      <w:r w:rsidRPr="53B61707" w:rsidR="00580249">
        <w:rPr>
          <w:sz w:val="22"/>
          <w:szCs w:val="22"/>
        </w:rPr>
        <w:t xml:space="preserve">by the Academic Registrar </w:t>
      </w:r>
      <w:r w:rsidRPr="53B61707" w:rsidR="00674F12">
        <w:rPr>
          <w:sz w:val="22"/>
          <w:szCs w:val="22"/>
        </w:rPr>
        <w:t xml:space="preserve">to the relevant faculties </w:t>
      </w:r>
      <w:r w:rsidRPr="53B61707" w:rsidR="008C772C">
        <w:rPr>
          <w:sz w:val="22"/>
          <w:szCs w:val="22"/>
        </w:rPr>
        <w:t xml:space="preserve">in line with </w:t>
      </w:r>
      <w:r w:rsidRPr="53B61707" w:rsidR="00413814">
        <w:rPr>
          <w:sz w:val="22"/>
          <w:szCs w:val="22"/>
        </w:rPr>
        <w:t>the Student Complaints and Grievances Policy</w:t>
      </w:r>
      <w:r w:rsidRPr="53B61707" w:rsidR="00240271">
        <w:rPr>
          <w:sz w:val="22"/>
          <w:szCs w:val="22"/>
        </w:rPr>
        <w:t>.</w:t>
      </w:r>
      <w:r w:rsidRPr="53B61707" w:rsidR="00413814">
        <w:rPr>
          <w:sz w:val="22"/>
          <w:szCs w:val="22"/>
        </w:rPr>
        <w:t xml:space="preserve"> </w:t>
      </w:r>
      <w:r w:rsidRPr="53B61707" w:rsidR="007F0D4C">
        <w:rPr>
          <w:sz w:val="22"/>
          <w:szCs w:val="22"/>
        </w:rPr>
        <w:t xml:space="preserve">The proposed responses </w:t>
      </w:r>
      <w:r w:rsidRPr="53B61707" w:rsidR="008B388C">
        <w:rPr>
          <w:sz w:val="22"/>
          <w:szCs w:val="22"/>
        </w:rPr>
        <w:t>of</w:t>
      </w:r>
      <w:r w:rsidRPr="53B61707" w:rsidR="007F0D4C">
        <w:rPr>
          <w:sz w:val="22"/>
          <w:szCs w:val="22"/>
        </w:rPr>
        <w:t xml:space="preserve"> faculties</w:t>
      </w:r>
      <w:r w:rsidRPr="53B61707" w:rsidR="008A6412">
        <w:rPr>
          <w:sz w:val="22"/>
          <w:szCs w:val="22"/>
        </w:rPr>
        <w:t xml:space="preserve"> were submitted to the Provost for review</w:t>
      </w:r>
      <w:r w:rsidRPr="53B61707" w:rsidR="00BF455D">
        <w:rPr>
          <w:sz w:val="22"/>
          <w:szCs w:val="22"/>
        </w:rPr>
        <w:t xml:space="preserve"> </w:t>
      </w:r>
      <w:r w:rsidRPr="53B61707" w:rsidR="00A50516">
        <w:rPr>
          <w:sz w:val="22"/>
          <w:szCs w:val="22"/>
        </w:rPr>
        <w:t xml:space="preserve">and in each case </w:t>
      </w:r>
      <w:r w:rsidRPr="53B61707" w:rsidR="00DD2B9A">
        <w:rPr>
          <w:sz w:val="22"/>
          <w:szCs w:val="22"/>
        </w:rPr>
        <w:t xml:space="preserve">a course of </w:t>
      </w:r>
      <w:r w:rsidRPr="53B61707" w:rsidR="00674F12">
        <w:rPr>
          <w:sz w:val="22"/>
          <w:szCs w:val="22"/>
        </w:rPr>
        <w:t xml:space="preserve">action </w:t>
      </w:r>
      <w:r w:rsidRPr="53B61707" w:rsidR="00DD2B9A">
        <w:rPr>
          <w:sz w:val="22"/>
          <w:szCs w:val="22"/>
        </w:rPr>
        <w:t xml:space="preserve">was </w:t>
      </w:r>
      <w:r w:rsidRPr="53B61707" w:rsidR="00674F12">
        <w:rPr>
          <w:sz w:val="22"/>
          <w:szCs w:val="22"/>
        </w:rPr>
        <w:t xml:space="preserve">identified to address the </w:t>
      </w:r>
      <w:r w:rsidRPr="53B61707" w:rsidR="00DD2B9A">
        <w:rPr>
          <w:sz w:val="22"/>
          <w:szCs w:val="22"/>
        </w:rPr>
        <w:t>complaint</w:t>
      </w:r>
      <w:r w:rsidRPr="53B61707" w:rsidR="0071306F">
        <w:rPr>
          <w:sz w:val="22"/>
          <w:szCs w:val="22"/>
        </w:rPr>
        <w:t>. Complainants wer</w:t>
      </w:r>
      <w:r w:rsidRPr="53B61707" w:rsidR="00BC127C">
        <w:rPr>
          <w:sz w:val="22"/>
          <w:szCs w:val="22"/>
        </w:rPr>
        <w:t xml:space="preserve">e informed </w:t>
      </w:r>
      <w:r w:rsidRPr="53B61707" w:rsidR="00D20980">
        <w:rPr>
          <w:sz w:val="22"/>
          <w:szCs w:val="22"/>
        </w:rPr>
        <w:t xml:space="preserve">of the </w:t>
      </w:r>
      <w:r w:rsidRPr="53B61707" w:rsidR="00D94168">
        <w:rPr>
          <w:sz w:val="22"/>
          <w:szCs w:val="22"/>
        </w:rPr>
        <w:t>action</w:t>
      </w:r>
      <w:r w:rsidRPr="53B61707" w:rsidR="002121C3">
        <w:rPr>
          <w:sz w:val="22"/>
          <w:szCs w:val="22"/>
        </w:rPr>
        <w:t xml:space="preserve">s and </w:t>
      </w:r>
      <w:r w:rsidRPr="53B61707" w:rsidR="00D20980">
        <w:rPr>
          <w:sz w:val="22"/>
          <w:szCs w:val="22"/>
        </w:rPr>
        <w:t>outcomes</w:t>
      </w:r>
      <w:r w:rsidRPr="53B61707" w:rsidR="00AE7931">
        <w:rPr>
          <w:sz w:val="22"/>
          <w:szCs w:val="22"/>
        </w:rPr>
        <w:t xml:space="preserve">. In 2024 these </w:t>
      </w:r>
      <w:r w:rsidRPr="53B61707" w:rsidR="007E6315">
        <w:rPr>
          <w:sz w:val="22"/>
          <w:szCs w:val="22"/>
        </w:rPr>
        <w:t>actions</w:t>
      </w:r>
      <w:r w:rsidRPr="53B61707" w:rsidR="00AE7931">
        <w:rPr>
          <w:sz w:val="22"/>
          <w:szCs w:val="22"/>
        </w:rPr>
        <w:t xml:space="preserve"> included </w:t>
      </w:r>
      <w:r w:rsidRPr="53B61707" w:rsidR="00DF0D88">
        <w:rPr>
          <w:sz w:val="22"/>
          <w:szCs w:val="22"/>
        </w:rPr>
        <w:t>a</w:t>
      </w:r>
      <w:r w:rsidRPr="53B61707" w:rsidR="00D20980">
        <w:rPr>
          <w:sz w:val="22"/>
          <w:szCs w:val="22"/>
        </w:rPr>
        <w:t xml:space="preserve"> review of subject guidelines, </w:t>
      </w:r>
      <w:r w:rsidRPr="53B61707" w:rsidR="00130A9E">
        <w:rPr>
          <w:sz w:val="22"/>
          <w:szCs w:val="22"/>
        </w:rPr>
        <w:t xml:space="preserve">restorative </w:t>
      </w:r>
      <w:r w:rsidRPr="53B61707" w:rsidR="00493449">
        <w:rPr>
          <w:sz w:val="22"/>
          <w:szCs w:val="22"/>
        </w:rPr>
        <w:t>meetings</w:t>
      </w:r>
      <w:r w:rsidRPr="53B61707" w:rsidR="000D7EDC">
        <w:rPr>
          <w:sz w:val="22"/>
          <w:szCs w:val="22"/>
        </w:rPr>
        <w:t xml:space="preserve"> between students and teaching staff</w:t>
      </w:r>
      <w:r w:rsidRPr="53B61707" w:rsidR="00FE5EC9">
        <w:rPr>
          <w:sz w:val="22"/>
          <w:szCs w:val="22"/>
        </w:rPr>
        <w:t xml:space="preserve">, </w:t>
      </w:r>
      <w:r w:rsidRPr="53B61707" w:rsidR="00BC1E62">
        <w:rPr>
          <w:sz w:val="22"/>
          <w:szCs w:val="22"/>
        </w:rPr>
        <w:t xml:space="preserve">and </w:t>
      </w:r>
      <w:r w:rsidRPr="53B61707" w:rsidR="000D7EDC">
        <w:rPr>
          <w:sz w:val="22"/>
          <w:szCs w:val="22"/>
        </w:rPr>
        <w:t xml:space="preserve">counselling </w:t>
      </w:r>
      <w:r w:rsidRPr="53B61707" w:rsidR="008D41EC">
        <w:rPr>
          <w:sz w:val="22"/>
          <w:szCs w:val="22"/>
        </w:rPr>
        <w:t xml:space="preserve">of </w:t>
      </w:r>
      <w:r w:rsidRPr="53B61707" w:rsidR="000D7EDC">
        <w:rPr>
          <w:sz w:val="22"/>
          <w:szCs w:val="22"/>
        </w:rPr>
        <w:t xml:space="preserve">staff regarding </w:t>
      </w:r>
      <w:r w:rsidRPr="53B61707" w:rsidR="00425A13">
        <w:rPr>
          <w:sz w:val="22"/>
          <w:szCs w:val="22"/>
        </w:rPr>
        <w:t xml:space="preserve">the </w:t>
      </w:r>
      <w:r w:rsidRPr="53B61707" w:rsidR="001C2BED">
        <w:rPr>
          <w:sz w:val="22"/>
          <w:szCs w:val="22"/>
        </w:rPr>
        <w:t xml:space="preserve">specific </w:t>
      </w:r>
      <w:r w:rsidRPr="53B61707" w:rsidR="00DE67EF">
        <w:rPr>
          <w:sz w:val="22"/>
          <w:szCs w:val="22"/>
        </w:rPr>
        <w:t>complaints</w:t>
      </w:r>
      <w:r w:rsidRPr="53B61707" w:rsidR="00465A5E">
        <w:rPr>
          <w:sz w:val="22"/>
          <w:szCs w:val="22"/>
        </w:rPr>
        <w:t xml:space="preserve"> raised by students</w:t>
      </w:r>
      <w:r w:rsidRPr="53B61707" w:rsidR="00BC1E62">
        <w:rPr>
          <w:sz w:val="22"/>
          <w:szCs w:val="22"/>
        </w:rPr>
        <w:t xml:space="preserve">. </w:t>
      </w:r>
      <w:r w:rsidR="007B3DFA">
        <w:rPr>
          <w:sz w:val="22"/>
          <w:szCs w:val="22"/>
        </w:rPr>
        <w:t xml:space="preserve"> </w:t>
      </w:r>
    </w:p>
    <w:p w:rsidR="000B5482" w:rsidP="009819DB" w:rsidRDefault="000B5482" w14:paraId="2B5A5527" w14:textId="77777777">
      <w:pPr>
        <w:rPr>
          <w:sz w:val="22"/>
          <w:szCs w:val="22"/>
        </w:rPr>
      </w:pPr>
    </w:p>
    <w:p w:rsidR="00580249" w:rsidP="53B61707" w:rsidRDefault="003C0228" w14:paraId="55FE8AFF" w14:textId="1B569D2E">
      <w:pPr>
        <w:rPr>
          <w:sz w:val="22"/>
          <w:szCs w:val="22"/>
        </w:rPr>
      </w:pPr>
      <w:r w:rsidRPr="53B61707">
        <w:rPr>
          <w:sz w:val="22"/>
          <w:szCs w:val="22"/>
        </w:rPr>
        <w:t>Two</w:t>
      </w:r>
      <w:r w:rsidRPr="53B61707" w:rsidR="003F2541">
        <w:rPr>
          <w:sz w:val="22"/>
          <w:szCs w:val="22"/>
        </w:rPr>
        <w:t xml:space="preserve"> complaints </w:t>
      </w:r>
      <w:r w:rsidRPr="53B61707">
        <w:rPr>
          <w:sz w:val="22"/>
          <w:szCs w:val="22"/>
        </w:rPr>
        <w:t>were received</w:t>
      </w:r>
      <w:r w:rsidRPr="53B61707" w:rsidR="003F2541">
        <w:rPr>
          <w:sz w:val="22"/>
          <w:szCs w:val="22"/>
        </w:rPr>
        <w:t xml:space="preserve"> about </w:t>
      </w:r>
      <w:r w:rsidRPr="53B61707" w:rsidR="00381544">
        <w:rPr>
          <w:sz w:val="22"/>
          <w:szCs w:val="22"/>
        </w:rPr>
        <w:t xml:space="preserve">barriers experienced in </w:t>
      </w:r>
      <w:r w:rsidRPr="53B61707" w:rsidR="006C38E8">
        <w:rPr>
          <w:sz w:val="22"/>
          <w:szCs w:val="22"/>
        </w:rPr>
        <w:t>University systems and services</w:t>
      </w:r>
      <w:r w:rsidRPr="53B61707" w:rsidR="00853268">
        <w:rPr>
          <w:sz w:val="22"/>
          <w:szCs w:val="22"/>
        </w:rPr>
        <w:t>,</w:t>
      </w:r>
      <w:r w:rsidRPr="53B61707" w:rsidR="00C52669">
        <w:rPr>
          <w:sz w:val="22"/>
          <w:szCs w:val="22"/>
        </w:rPr>
        <w:t xml:space="preserve"> relat</w:t>
      </w:r>
      <w:r w:rsidRPr="53B61707" w:rsidR="00853268">
        <w:rPr>
          <w:sz w:val="22"/>
          <w:szCs w:val="22"/>
        </w:rPr>
        <w:t>ing</w:t>
      </w:r>
      <w:r w:rsidRPr="53B61707" w:rsidR="00C52669">
        <w:rPr>
          <w:sz w:val="22"/>
          <w:szCs w:val="22"/>
        </w:rPr>
        <w:t xml:space="preserve"> to cultural sensitivities. </w:t>
      </w:r>
      <w:r w:rsidRPr="53B61707" w:rsidR="0053613D">
        <w:rPr>
          <w:sz w:val="22"/>
          <w:szCs w:val="22"/>
        </w:rPr>
        <w:t xml:space="preserve">These </w:t>
      </w:r>
      <w:r w:rsidRPr="53B61707" w:rsidR="006C241C">
        <w:rPr>
          <w:sz w:val="22"/>
          <w:szCs w:val="22"/>
        </w:rPr>
        <w:t xml:space="preserve">were referred to the relevant part of the University for consideration. </w:t>
      </w:r>
      <w:r w:rsidRPr="53B61707" w:rsidR="00853268">
        <w:rPr>
          <w:sz w:val="22"/>
          <w:szCs w:val="22"/>
        </w:rPr>
        <w:t>One</w:t>
      </w:r>
      <w:r w:rsidRPr="53B61707" w:rsidR="00845A54">
        <w:rPr>
          <w:sz w:val="22"/>
          <w:szCs w:val="22"/>
        </w:rPr>
        <w:t xml:space="preserve"> complaint was upheld</w:t>
      </w:r>
      <w:r w:rsidRPr="21804E8A" w:rsidR="36A5E424">
        <w:rPr>
          <w:sz w:val="22"/>
          <w:szCs w:val="22"/>
        </w:rPr>
        <w:t>,</w:t>
      </w:r>
      <w:r w:rsidRPr="53B61707" w:rsidR="00853268">
        <w:rPr>
          <w:sz w:val="22"/>
          <w:szCs w:val="22"/>
        </w:rPr>
        <w:t xml:space="preserve"> </w:t>
      </w:r>
      <w:r w:rsidRPr="53B61707" w:rsidR="00845A54">
        <w:rPr>
          <w:sz w:val="22"/>
          <w:szCs w:val="22"/>
        </w:rPr>
        <w:t>a system change was enacted to address the area of concern</w:t>
      </w:r>
      <w:r w:rsidR="00C3590D">
        <w:rPr>
          <w:sz w:val="22"/>
          <w:szCs w:val="22"/>
        </w:rPr>
        <w:t>,</w:t>
      </w:r>
      <w:r w:rsidRPr="53B61707" w:rsidR="00C0202B">
        <w:rPr>
          <w:sz w:val="22"/>
          <w:szCs w:val="22"/>
        </w:rPr>
        <w:t xml:space="preserve"> and the complainant was notified of th</w:t>
      </w:r>
      <w:r w:rsidRPr="53B61707" w:rsidR="003C6ECA">
        <w:rPr>
          <w:sz w:val="22"/>
          <w:szCs w:val="22"/>
        </w:rPr>
        <w:t>e</w:t>
      </w:r>
      <w:r w:rsidRPr="53B61707" w:rsidR="00C0202B">
        <w:rPr>
          <w:sz w:val="22"/>
          <w:szCs w:val="22"/>
        </w:rPr>
        <w:t xml:space="preserve"> outcome</w:t>
      </w:r>
      <w:r w:rsidRPr="53B61707" w:rsidR="00845A54">
        <w:rPr>
          <w:sz w:val="22"/>
          <w:szCs w:val="22"/>
        </w:rPr>
        <w:t xml:space="preserve">. </w:t>
      </w:r>
    </w:p>
    <w:p w:rsidR="00845A54" w:rsidP="009819DB" w:rsidRDefault="00845A54" w14:paraId="33D90455" w14:textId="77777777">
      <w:pPr>
        <w:rPr>
          <w:sz w:val="22"/>
          <w:szCs w:val="22"/>
        </w:rPr>
      </w:pPr>
    </w:p>
    <w:p w:rsidR="00580249" w:rsidP="00D33F6D" w:rsidRDefault="00580249" w14:paraId="33E89E44" w14:textId="22AD6705">
      <w:pPr>
        <w:spacing w:line="259" w:lineRule="auto"/>
        <w:rPr>
          <w:sz w:val="22"/>
          <w:szCs w:val="22"/>
        </w:rPr>
      </w:pPr>
      <w:r w:rsidRPr="21804E8A">
        <w:rPr>
          <w:sz w:val="22"/>
          <w:szCs w:val="22"/>
        </w:rPr>
        <w:t>The</w:t>
      </w:r>
      <w:r w:rsidRPr="21804E8A" w:rsidR="394281D5">
        <w:rPr>
          <w:sz w:val="22"/>
          <w:szCs w:val="22"/>
        </w:rPr>
        <w:t xml:space="preserve">re were </w:t>
      </w:r>
      <w:r w:rsidRPr="21804E8A">
        <w:rPr>
          <w:sz w:val="22"/>
          <w:szCs w:val="22"/>
        </w:rPr>
        <w:t>1</w:t>
      </w:r>
      <w:r w:rsidRPr="21804E8A" w:rsidR="6825849C">
        <w:rPr>
          <w:sz w:val="22"/>
          <w:szCs w:val="22"/>
        </w:rPr>
        <w:t>0</w:t>
      </w:r>
      <w:r w:rsidRPr="53B61707">
        <w:rPr>
          <w:sz w:val="22"/>
          <w:szCs w:val="22"/>
        </w:rPr>
        <w:t xml:space="preserve"> c</w:t>
      </w:r>
      <w:r w:rsidRPr="53B61707" w:rsidR="00D8458D">
        <w:rPr>
          <w:sz w:val="22"/>
          <w:szCs w:val="22"/>
        </w:rPr>
        <w:t xml:space="preserve">omplaints </w:t>
      </w:r>
      <w:r w:rsidRPr="21804E8A" w:rsidR="7B9F873C">
        <w:rPr>
          <w:sz w:val="22"/>
          <w:szCs w:val="22"/>
        </w:rPr>
        <w:t xml:space="preserve">about </w:t>
      </w:r>
      <w:r w:rsidRPr="21804E8A" w:rsidR="56E3E808">
        <w:rPr>
          <w:sz w:val="22"/>
          <w:szCs w:val="22"/>
        </w:rPr>
        <w:t>general</w:t>
      </w:r>
      <w:r w:rsidRPr="53B61707" w:rsidR="00D8458D">
        <w:rPr>
          <w:sz w:val="22"/>
          <w:szCs w:val="22"/>
        </w:rPr>
        <w:t xml:space="preserve"> behaviour </w:t>
      </w:r>
      <w:r w:rsidRPr="21804E8A" w:rsidR="2089294E">
        <w:rPr>
          <w:sz w:val="22"/>
          <w:szCs w:val="22"/>
        </w:rPr>
        <w:t xml:space="preserve">on campus which could not be </w:t>
      </w:r>
      <w:r w:rsidRPr="53B61707" w:rsidR="00D8458D">
        <w:rPr>
          <w:sz w:val="22"/>
          <w:szCs w:val="22"/>
        </w:rPr>
        <w:t xml:space="preserve">attributed to </w:t>
      </w:r>
      <w:r w:rsidRPr="21804E8A" w:rsidR="00D8458D">
        <w:rPr>
          <w:sz w:val="22"/>
          <w:szCs w:val="22"/>
        </w:rPr>
        <w:t>s</w:t>
      </w:r>
      <w:r w:rsidRPr="21804E8A" w:rsidR="20533044">
        <w:rPr>
          <w:sz w:val="22"/>
          <w:szCs w:val="22"/>
        </w:rPr>
        <w:t xml:space="preserve">pecific </w:t>
      </w:r>
      <w:r w:rsidRPr="53B61707" w:rsidR="00D8458D">
        <w:rPr>
          <w:sz w:val="22"/>
          <w:szCs w:val="22"/>
        </w:rPr>
        <w:t>students or staff of the University</w:t>
      </w:r>
      <w:r w:rsidRPr="21804E8A" w:rsidR="0A9DF22E">
        <w:rPr>
          <w:sz w:val="22"/>
          <w:szCs w:val="22"/>
        </w:rPr>
        <w:t>.</w:t>
      </w:r>
      <w:r w:rsidRPr="53B61707" w:rsidR="00DE1570">
        <w:rPr>
          <w:sz w:val="22"/>
          <w:szCs w:val="22"/>
        </w:rPr>
        <w:t xml:space="preserve"> </w:t>
      </w:r>
      <w:r w:rsidRPr="21804E8A" w:rsidR="4E09F6D3">
        <w:rPr>
          <w:sz w:val="22"/>
          <w:szCs w:val="22"/>
        </w:rPr>
        <w:t>Complainants</w:t>
      </w:r>
      <w:r w:rsidRPr="53B61707" w:rsidR="00863C79">
        <w:rPr>
          <w:sz w:val="22"/>
          <w:szCs w:val="22"/>
        </w:rPr>
        <w:t xml:space="preserve"> </w:t>
      </w:r>
      <w:r w:rsidRPr="53B61707" w:rsidR="005C46A9">
        <w:rPr>
          <w:sz w:val="22"/>
          <w:szCs w:val="22"/>
        </w:rPr>
        <w:t>described</w:t>
      </w:r>
      <w:r w:rsidRPr="53B61707" w:rsidR="00A27A87">
        <w:rPr>
          <w:sz w:val="22"/>
          <w:szCs w:val="22"/>
        </w:rPr>
        <w:t xml:space="preserve"> feelings of being unsafe due to the presence of protest activity, use of stickers or slogans, or perceived racism of University statements/positions.</w:t>
      </w:r>
      <w:r w:rsidRPr="53B61707" w:rsidR="005C46A9">
        <w:rPr>
          <w:sz w:val="22"/>
          <w:szCs w:val="22"/>
        </w:rPr>
        <w:t xml:space="preserve"> These </w:t>
      </w:r>
      <w:r w:rsidRPr="53B61707" w:rsidR="00BC71DE">
        <w:rPr>
          <w:sz w:val="22"/>
          <w:szCs w:val="22"/>
        </w:rPr>
        <w:t xml:space="preserve">were escalated to relevant leaders and in each case, the University </w:t>
      </w:r>
      <w:r w:rsidRPr="53B61707" w:rsidR="00863C79">
        <w:rPr>
          <w:sz w:val="22"/>
          <w:szCs w:val="22"/>
        </w:rPr>
        <w:t>responded to the complainant to acknowledge concerns</w:t>
      </w:r>
      <w:r w:rsidR="00910973">
        <w:rPr>
          <w:sz w:val="22"/>
          <w:szCs w:val="22"/>
        </w:rPr>
        <w:t>, p</w:t>
      </w:r>
      <w:r w:rsidRPr="0055683D" w:rsidR="00910973">
        <w:rPr>
          <w:sz w:val="22"/>
          <w:szCs w:val="22"/>
        </w:rPr>
        <w:t>rovide support or refer</w:t>
      </w:r>
      <w:r w:rsidR="00055DA4">
        <w:rPr>
          <w:sz w:val="22"/>
          <w:szCs w:val="22"/>
        </w:rPr>
        <w:t xml:space="preserve"> </w:t>
      </w:r>
      <w:r w:rsidRPr="0055683D" w:rsidR="00910973">
        <w:rPr>
          <w:sz w:val="22"/>
          <w:szCs w:val="22"/>
        </w:rPr>
        <w:t>to support services</w:t>
      </w:r>
      <w:r w:rsidRPr="0055683D" w:rsidR="00863C79">
        <w:rPr>
          <w:sz w:val="22"/>
          <w:szCs w:val="22"/>
        </w:rPr>
        <w:t xml:space="preserve"> and, where appropriate, advise of </w:t>
      </w:r>
      <w:r w:rsidRPr="0055683D" w:rsidR="70361374">
        <w:rPr>
          <w:sz w:val="22"/>
          <w:szCs w:val="22"/>
        </w:rPr>
        <w:t xml:space="preserve">the </w:t>
      </w:r>
      <w:r w:rsidRPr="0055683D" w:rsidR="00863C79">
        <w:rPr>
          <w:sz w:val="22"/>
          <w:szCs w:val="22"/>
        </w:rPr>
        <w:t xml:space="preserve">steps taken. </w:t>
      </w:r>
      <w:r w:rsidRPr="0055683D" w:rsidR="00BF33C7">
        <w:rPr>
          <w:sz w:val="22"/>
          <w:szCs w:val="22"/>
        </w:rPr>
        <w:t xml:space="preserve">Further context on complaints of this nature </w:t>
      </w:r>
      <w:r w:rsidRPr="0055683D" w:rsidR="0055683D">
        <w:rPr>
          <w:sz w:val="22"/>
          <w:szCs w:val="22"/>
        </w:rPr>
        <w:t>is</w:t>
      </w:r>
      <w:r w:rsidRPr="0055683D" w:rsidR="00BF33C7">
        <w:rPr>
          <w:sz w:val="22"/>
          <w:szCs w:val="22"/>
        </w:rPr>
        <w:t xml:space="preserve"> provided in </w:t>
      </w:r>
      <w:r w:rsidRPr="0055683D" w:rsidR="009159A8">
        <w:rPr>
          <w:sz w:val="22"/>
          <w:szCs w:val="22"/>
        </w:rPr>
        <w:t>S</w:t>
      </w:r>
      <w:r w:rsidRPr="0055683D" w:rsidR="00BF33C7">
        <w:rPr>
          <w:sz w:val="22"/>
          <w:szCs w:val="22"/>
        </w:rPr>
        <w:t xml:space="preserve">ection </w:t>
      </w:r>
      <w:r w:rsidRPr="0055683D" w:rsidR="009159A8">
        <w:rPr>
          <w:sz w:val="22"/>
          <w:szCs w:val="22"/>
        </w:rPr>
        <w:t>4</w:t>
      </w:r>
      <w:r w:rsidRPr="0055683D" w:rsidR="00BF33C7">
        <w:rPr>
          <w:sz w:val="22"/>
          <w:szCs w:val="22"/>
        </w:rPr>
        <w:t xml:space="preserve"> below</w:t>
      </w:r>
      <w:r w:rsidRPr="0055683D" w:rsidR="009159A8">
        <w:rPr>
          <w:sz w:val="22"/>
          <w:szCs w:val="22"/>
        </w:rPr>
        <w:t>.</w:t>
      </w:r>
    </w:p>
    <w:p w:rsidR="21804E8A" w:rsidP="21804E8A" w:rsidRDefault="21804E8A" w14:paraId="223DECB2" w14:textId="40771EBA">
      <w:pPr>
        <w:spacing w:line="259" w:lineRule="auto"/>
        <w:rPr>
          <w:sz w:val="22"/>
          <w:szCs w:val="22"/>
        </w:rPr>
      </w:pPr>
    </w:p>
    <w:p w:rsidR="00FF1B7B" w:rsidP="009819DB" w:rsidRDefault="535F3F08" w14:paraId="7A7B5AE6" w14:textId="6E4ABB84">
      <w:pPr>
        <w:rPr>
          <w:sz w:val="22"/>
          <w:szCs w:val="22"/>
        </w:rPr>
      </w:pPr>
      <w:r w:rsidRPr="21804E8A">
        <w:rPr>
          <w:sz w:val="22"/>
          <w:szCs w:val="22"/>
        </w:rPr>
        <w:t>One complaint received in 2024 related to an identified member of the University community who is not a student or member of staff. As such, the complaint could not be address</w:t>
      </w:r>
      <w:r w:rsidRPr="00917BF4" w:rsidR="001A4786">
        <w:rPr>
          <w:sz w:val="22"/>
          <w:szCs w:val="22"/>
        </w:rPr>
        <w:t>ed</w:t>
      </w:r>
      <w:r w:rsidRPr="21804E8A">
        <w:rPr>
          <w:sz w:val="22"/>
          <w:szCs w:val="22"/>
        </w:rPr>
        <w:t xml:space="preserve"> under the AWBP or Student Conduct Policy but was referred to the </w:t>
      </w:r>
      <w:r w:rsidRPr="21804E8A" w:rsidR="2A229E74">
        <w:rPr>
          <w:sz w:val="22"/>
          <w:szCs w:val="22"/>
        </w:rPr>
        <w:t>appropriate officeholder for response.</w:t>
      </w:r>
    </w:p>
    <w:p w:rsidR="00AB0D1D" w:rsidP="009819DB" w:rsidRDefault="2A229E74" w14:paraId="5DC1517B" w14:textId="728BDBC7">
      <w:pPr>
        <w:rPr>
          <w:sz w:val="22"/>
          <w:szCs w:val="22"/>
        </w:rPr>
      </w:pPr>
      <w:r w:rsidRPr="21804E8A">
        <w:rPr>
          <w:sz w:val="22"/>
          <w:szCs w:val="22"/>
        </w:rPr>
        <w:t xml:space="preserve"> </w:t>
      </w:r>
    </w:p>
    <w:p w:rsidRPr="00E5576B" w:rsidR="00AB0D1D" w:rsidP="00A074E7" w:rsidRDefault="00AB0D1D" w14:paraId="0DBB8CCD" w14:textId="1C81B4FB">
      <w:pPr>
        <w:pStyle w:val="Table"/>
      </w:pPr>
      <w:r>
        <w:t xml:space="preserve">Table 3: </w:t>
      </w:r>
      <w:r w:rsidR="00A7131F">
        <w:t xml:space="preserve">Other </w:t>
      </w:r>
      <w:r w:rsidR="0040014C">
        <w:t xml:space="preserve">escalated </w:t>
      </w:r>
      <w:r w:rsidR="00A7131F">
        <w:t>complaints relating to racism in the University in 2024</w:t>
      </w:r>
    </w:p>
    <w:tbl>
      <w:tblPr>
        <w:tblW w:w="900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Caption w:val="Table 3: Other escalated complaints relating to racism in the University in 2024 "/>
        <w:tblDescription w:val="This table gives a breakdown of complaints about racism outside of the Student Conduct Policy or AWBP. &#10;Complaints – total: 20 &#10;7 complaints about teaching and learning&#10;2 complaints about the University’s cultural responsiveness , comprising: 1 complaint upheld, 1 complaint not upheld. &#10;&#10;10 complaints about general behaviour on campus which could not be attributed to a specific member of the University community , all escalated for response by relevant leaders, including providing support or referring to support services.  &#10;&#10;1 complaints about specific individuals who are not students or staff of the University, referred to the appropriate officeholder for response. "/>
      </w:tblPr>
      <w:tblGrid>
        <w:gridCol w:w="6655"/>
        <w:gridCol w:w="2345"/>
      </w:tblGrid>
      <w:tr w:rsidRPr="001E4957" w:rsidR="00DF7628" w:rsidTr="3920BD2E" w14:paraId="7B703E6C" w14:textId="77777777">
        <w:trPr>
          <w:trHeight w:val="256"/>
        </w:trPr>
        <w:tc>
          <w:tcPr>
            <w:tcW w:w="6655" w:type="dxa"/>
            <w:tcBorders>
              <w:top w:val="single" w:color="auto" w:sz="6" w:space="0"/>
              <w:left w:val="single" w:color="auto" w:sz="6" w:space="0"/>
              <w:bottom w:val="single" w:color="auto" w:sz="6" w:space="0"/>
              <w:right w:val="single" w:color="auto" w:sz="6" w:space="0"/>
            </w:tcBorders>
            <w:shd w:val="clear" w:color="auto" w:fill="A5C9EB" w:themeFill="text2" w:themeFillTint="40"/>
          </w:tcPr>
          <w:p w:rsidRPr="00874DCA" w:rsidR="00DF7628" w:rsidP="00920AAA" w:rsidRDefault="00DF7628" w14:paraId="5B329A92" w14:textId="1B0F73A5">
            <w:pPr>
              <w:rPr>
                <w:b/>
                <w:bCs/>
                <w:sz w:val="22"/>
                <w:szCs w:val="22"/>
              </w:rPr>
            </w:pPr>
            <w:r>
              <w:rPr>
                <w:b/>
                <w:bCs/>
                <w:sz w:val="22"/>
                <w:szCs w:val="22"/>
              </w:rPr>
              <w:t>Complaints</w:t>
            </w:r>
            <w:r w:rsidR="00A07A31">
              <w:rPr>
                <w:b/>
                <w:bCs/>
                <w:sz w:val="22"/>
                <w:szCs w:val="22"/>
              </w:rPr>
              <w:t xml:space="preserve"> </w:t>
            </w:r>
            <w:r w:rsidR="00947067">
              <w:rPr>
                <w:b/>
                <w:bCs/>
                <w:sz w:val="22"/>
                <w:szCs w:val="22"/>
              </w:rPr>
              <w:t>–</w:t>
            </w:r>
            <w:r w:rsidR="00A85BAD">
              <w:rPr>
                <w:b/>
                <w:bCs/>
                <w:sz w:val="22"/>
                <w:szCs w:val="22"/>
              </w:rPr>
              <w:t xml:space="preserve"> total</w:t>
            </w:r>
          </w:p>
        </w:tc>
        <w:tc>
          <w:tcPr>
            <w:tcW w:w="2345" w:type="dxa"/>
            <w:tcBorders>
              <w:top w:val="single" w:color="auto" w:sz="6" w:space="0"/>
              <w:left w:val="single" w:color="auto" w:sz="6" w:space="0"/>
              <w:bottom w:val="single" w:color="auto" w:sz="6" w:space="0"/>
              <w:right w:val="single" w:color="auto" w:sz="6" w:space="0"/>
            </w:tcBorders>
            <w:shd w:val="clear" w:color="auto" w:fill="A5C9EB" w:themeFill="text2" w:themeFillTint="40"/>
          </w:tcPr>
          <w:p w:rsidRPr="00874DCA" w:rsidR="00DF7628" w:rsidP="00920AAA" w:rsidRDefault="001150C1" w14:paraId="3F60B0ED" w14:textId="1D523F84">
            <w:pPr>
              <w:rPr>
                <w:b/>
                <w:bCs/>
                <w:sz w:val="22"/>
                <w:szCs w:val="22"/>
              </w:rPr>
            </w:pPr>
            <w:r>
              <w:rPr>
                <w:b/>
                <w:bCs/>
                <w:sz w:val="22"/>
                <w:szCs w:val="22"/>
              </w:rPr>
              <w:t>20</w:t>
            </w:r>
          </w:p>
        </w:tc>
      </w:tr>
      <w:tr w:rsidRPr="001E4957" w:rsidR="00920AAA" w:rsidTr="3920BD2E" w14:paraId="64798A38" w14:textId="77777777">
        <w:trPr>
          <w:trHeight w:val="256"/>
        </w:trPr>
        <w:tc>
          <w:tcPr>
            <w:tcW w:w="6655" w:type="dxa"/>
            <w:tcBorders>
              <w:top w:val="single" w:color="auto" w:sz="6" w:space="0"/>
              <w:left w:val="single" w:color="auto" w:sz="6" w:space="0"/>
              <w:bottom w:val="single" w:color="auto" w:sz="6" w:space="0"/>
              <w:right w:val="single" w:color="auto" w:sz="6" w:space="0"/>
            </w:tcBorders>
            <w:shd w:val="clear" w:color="auto" w:fill="DAE9F7" w:themeFill="text2" w:themeFillTint="1A"/>
          </w:tcPr>
          <w:p w:rsidRPr="001E4957" w:rsidR="00920AAA" w:rsidP="00920AAA" w:rsidRDefault="00920AAA" w14:paraId="6F153B48" w14:textId="5117740A">
            <w:pPr>
              <w:rPr>
                <w:sz w:val="22"/>
                <w:szCs w:val="22"/>
              </w:rPr>
            </w:pPr>
            <w:r w:rsidRPr="00874DCA">
              <w:rPr>
                <w:b/>
                <w:bCs/>
                <w:sz w:val="22"/>
                <w:szCs w:val="22"/>
              </w:rPr>
              <w:t>Complaints</w:t>
            </w:r>
            <w:r w:rsidR="005D03D8">
              <w:rPr>
                <w:b/>
                <w:bCs/>
                <w:sz w:val="22"/>
                <w:szCs w:val="22"/>
              </w:rPr>
              <w:t xml:space="preserve"> about </w:t>
            </w:r>
            <w:r w:rsidR="001A184A">
              <w:rPr>
                <w:b/>
                <w:bCs/>
                <w:sz w:val="22"/>
                <w:szCs w:val="22"/>
              </w:rPr>
              <w:t>teaching and learning</w:t>
            </w:r>
          </w:p>
        </w:tc>
        <w:tc>
          <w:tcPr>
            <w:tcW w:w="2345" w:type="dxa"/>
            <w:tcBorders>
              <w:top w:val="single" w:color="auto" w:sz="6" w:space="0"/>
              <w:left w:val="single" w:color="auto" w:sz="6" w:space="0"/>
              <w:bottom w:val="single" w:color="auto" w:sz="6" w:space="0"/>
              <w:right w:val="single" w:color="auto" w:sz="6" w:space="0"/>
            </w:tcBorders>
            <w:shd w:val="clear" w:color="auto" w:fill="DAE9F7" w:themeFill="text2" w:themeFillTint="1A"/>
          </w:tcPr>
          <w:p w:rsidRPr="001E4957" w:rsidR="00920AAA" w:rsidP="00920AAA" w:rsidRDefault="00920AAA" w14:paraId="1C903CCF" w14:textId="681A4B0D">
            <w:pPr>
              <w:rPr>
                <w:sz w:val="22"/>
                <w:szCs w:val="22"/>
              </w:rPr>
            </w:pPr>
            <w:r w:rsidRPr="00874DCA">
              <w:rPr>
                <w:b/>
                <w:bCs/>
                <w:sz w:val="22"/>
                <w:szCs w:val="22"/>
              </w:rPr>
              <w:t>7</w:t>
            </w:r>
          </w:p>
        </w:tc>
      </w:tr>
      <w:tr w:rsidRPr="001E4957" w:rsidR="00920AAA" w:rsidTr="3920BD2E" w14:paraId="0CCB1D07" w14:textId="77777777">
        <w:trPr>
          <w:trHeight w:val="300"/>
        </w:trPr>
        <w:tc>
          <w:tcPr>
            <w:tcW w:w="6655" w:type="dxa"/>
            <w:tcBorders>
              <w:top w:val="single" w:color="auto" w:sz="6" w:space="0"/>
              <w:left w:val="single" w:color="auto" w:sz="6" w:space="0"/>
              <w:bottom w:val="single" w:color="auto" w:sz="6" w:space="0"/>
              <w:right w:val="single" w:color="auto" w:sz="6" w:space="0"/>
            </w:tcBorders>
            <w:shd w:val="clear" w:color="auto" w:fill="DAE9F7" w:themeFill="text2" w:themeFillTint="1A"/>
          </w:tcPr>
          <w:p w:rsidRPr="001E4957" w:rsidR="00920AAA" w:rsidP="00920AAA" w:rsidRDefault="00920AAA" w14:paraId="4501DF22" w14:textId="75F3AFB3">
            <w:pPr>
              <w:rPr>
                <w:b/>
                <w:bCs/>
                <w:sz w:val="22"/>
                <w:szCs w:val="22"/>
                <w:lang w:val="en-US"/>
              </w:rPr>
            </w:pPr>
            <w:r w:rsidRPr="001E4957">
              <w:rPr>
                <w:b/>
                <w:bCs/>
                <w:sz w:val="22"/>
                <w:szCs w:val="22"/>
                <w:lang w:val="en-US"/>
              </w:rPr>
              <w:t>Complaints about the University’s cultural responsiveness</w:t>
            </w:r>
            <w:r w:rsidRPr="001E4957">
              <w:rPr>
                <w:sz w:val="22"/>
                <w:szCs w:val="22"/>
              </w:rPr>
              <w:t> </w:t>
            </w:r>
          </w:p>
        </w:tc>
        <w:tc>
          <w:tcPr>
            <w:tcW w:w="2345" w:type="dxa"/>
            <w:tcBorders>
              <w:top w:val="single" w:color="auto" w:sz="6" w:space="0"/>
              <w:left w:val="single" w:color="auto" w:sz="6" w:space="0"/>
              <w:bottom w:val="single" w:color="auto" w:sz="6" w:space="0"/>
              <w:right w:val="single" w:color="auto" w:sz="6" w:space="0"/>
            </w:tcBorders>
            <w:shd w:val="clear" w:color="auto" w:fill="DAE9F7" w:themeFill="text2" w:themeFillTint="1A"/>
          </w:tcPr>
          <w:p w:rsidRPr="001E4957" w:rsidR="00920AAA" w:rsidP="00920AAA" w:rsidRDefault="00920AAA" w14:paraId="73D9FCFB" w14:textId="20A85C1E">
            <w:pPr>
              <w:rPr>
                <w:b/>
                <w:bCs/>
                <w:sz w:val="22"/>
                <w:szCs w:val="22"/>
                <w:lang w:val="en-US"/>
              </w:rPr>
            </w:pPr>
            <w:r w:rsidRPr="001E4957">
              <w:rPr>
                <w:b/>
                <w:bCs/>
                <w:sz w:val="22"/>
                <w:szCs w:val="22"/>
                <w:lang w:val="en-US"/>
              </w:rPr>
              <w:t>2</w:t>
            </w:r>
            <w:r w:rsidRPr="001E4957">
              <w:rPr>
                <w:sz w:val="22"/>
                <w:szCs w:val="22"/>
              </w:rPr>
              <w:t> </w:t>
            </w:r>
          </w:p>
        </w:tc>
      </w:tr>
      <w:tr w:rsidRPr="001E4957" w:rsidR="00920AAA" w:rsidTr="3920BD2E" w14:paraId="26DA29FC" w14:textId="77777777">
        <w:trPr>
          <w:trHeight w:val="300"/>
        </w:trPr>
        <w:tc>
          <w:tcPr>
            <w:tcW w:w="6655" w:type="dxa"/>
            <w:tcBorders>
              <w:top w:val="single" w:color="auto" w:sz="6" w:space="0"/>
              <w:left w:val="single" w:color="auto" w:sz="6" w:space="0"/>
              <w:bottom w:val="single" w:color="auto" w:sz="6" w:space="0"/>
              <w:right w:val="single" w:color="auto" w:sz="6" w:space="0"/>
            </w:tcBorders>
            <w:shd w:val="clear" w:color="auto" w:fill="auto"/>
            <w:hideMark/>
          </w:tcPr>
          <w:p w:rsidRPr="00E90272" w:rsidR="00920AAA" w:rsidP="003037AD" w:rsidRDefault="00920AAA" w14:paraId="25B868F4" w14:textId="77777777">
            <w:pPr>
              <w:pStyle w:val="ListParagraph"/>
              <w:numPr>
                <w:ilvl w:val="1"/>
                <w:numId w:val="10"/>
              </w:numPr>
              <w:rPr>
                <w:sz w:val="22"/>
                <w:szCs w:val="22"/>
              </w:rPr>
            </w:pPr>
            <w:r w:rsidRPr="00E90272">
              <w:rPr>
                <w:sz w:val="22"/>
                <w:szCs w:val="22"/>
                <w:lang w:val="en-US"/>
              </w:rPr>
              <w:t>Complaints upheld</w:t>
            </w:r>
            <w:r w:rsidRPr="00E90272">
              <w:rPr>
                <w:sz w:val="22"/>
                <w:szCs w:val="22"/>
              </w:rPr>
              <w:t> </w:t>
            </w:r>
          </w:p>
        </w:tc>
        <w:tc>
          <w:tcPr>
            <w:tcW w:w="2345" w:type="dxa"/>
            <w:tcBorders>
              <w:top w:val="single" w:color="auto" w:sz="6" w:space="0"/>
              <w:left w:val="single" w:color="auto" w:sz="6" w:space="0"/>
              <w:bottom w:val="single" w:color="auto" w:sz="6" w:space="0"/>
              <w:right w:val="single" w:color="auto" w:sz="6" w:space="0"/>
            </w:tcBorders>
            <w:shd w:val="clear" w:color="auto" w:fill="auto"/>
            <w:hideMark/>
          </w:tcPr>
          <w:p w:rsidRPr="00A567F7" w:rsidR="00920AAA" w:rsidP="00A567F7" w:rsidRDefault="00920AAA" w14:paraId="2E9F0D9E" w14:textId="1FD6B191">
            <w:pPr>
              <w:jc w:val="center"/>
              <w:rPr>
                <w:i/>
                <w:iCs/>
                <w:sz w:val="22"/>
                <w:szCs w:val="22"/>
              </w:rPr>
            </w:pPr>
            <w:r w:rsidRPr="00A567F7">
              <w:rPr>
                <w:i/>
                <w:iCs/>
                <w:sz w:val="22"/>
                <w:szCs w:val="22"/>
                <w:lang w:val="en-US"/>
              </w:rPr>
              <w:t>1</w:t>
            </w:r>
          </w:p>
        </w:tc>
      </w:tr>
      <w:tr w:rsidRPr="001E4957" w:rsidR="00920AAA" w:rsidTr="3920BD2E" w14:paraId="155E1893" w14:textId="77777777">
        <w:trPr>
          <w:trHeight w:val="300"/>
        </w:trPr>
        <w:tc>
          <w:tcPr>
            <w:tcW w:w="6655" w:type="dxa"/>
            <w:tcBorders>
              <w:top w:val="single" w:color="auto" w:sz="6" w:space="0"/>
              <w:left w:val="single" w:color="auto" w:sz="6" w:space="0"/>
              <w:bottom w:val="single" w:color="auto" w:sz="6" w:space="0"/>
              <w:right w:val="single" w:color="auto" w:sz="6" w:space="0"/>
            </w:tcBorders>
            <w:shd w:val="clear" w:color="auto" w:fill="auto"/>
            <w:hideMark/>
          </w:tcPr>
          <w:p w:rsidRPr="00E90272" w:rsidR="00920AAA" w:rsidP="003037AD" w:rsidRDefault="00920AAA" w14:paraId="1A897C3F" w14:textId="77777777">
            <w:pPr>
              <w:pStyle w:val="ListParagraph"/>
              <w:numPr>
                <w:ilvl w:val="1"/>
                <w:numId w:val="10"/>
              </w:numPr>
              <w:rPr>
                <w:sz w:val="22"/>
                <w:szCs w:val="22"/>
              </w:rPr>
            </w:pPr>
            <w:r w:rsidRPr="00E90272">
              <w:rPr>
                <w:sz w:val="22"/>
                <w:szCs w:val="22"/>
                <w:lang w:val="en-US"/>
              </w:rPr>
              <w:t>Complaints not upheld</w:t>
            </w:r>
            <w:r w:rsidRPr="00E90272">
              <w:rPr>
                <w:sz w:val="22"/>
                <w:szCs w:val="22"/>
              </w:rPr>
              <w:t> </w:t>
            </w:r>
          </w:p>
        </w:tc>
        <w:tc>
          <w:tcPr>
            <w:tcW w:w="2345" w:type="dxa"/>
            <w:tcBorders>
              <w:top w:val="single" w:color="auto" w:sz="6" w:space="0"/>
              <w:left w:val="single" w:color="auto" w:sz="6" w:space="0"/>
              <w:bottom w:val="single" w:color="auto" w:sz="6" w:space="0"/>
              <w:right w:val="single" w:color="auto" w:sz="6" w:space="0"/>
            </w:tcBorders>
            <w:shd w:val="clear" w:color="auto" w:fill="auto"/>
            <w:hideMark/>
          </w:tcPr>
          <w:p w:rsidRPr="00A567F7" w:rsidR="00920AAA" w:rsidP="00A567F7" w:rsidRDefault="00920AAA" w14:paraId="27702C3E" w14:textId="0A66B875">
            <w:pPr>
              <w:jc w:val="center"/>
              <w:rPr>
                <w:i/>
                <w:iCs/>
                <w:sz w:val="22"/>
                <w:szCs w:val="22"/>
              </w:rPr>
            </w:pPr>
            <w:r w:rsidRPr="00A567F7">
              <w:rPr>
                <w:i/>
                <w:iCs/>
                <w:sz w:val="22"/>
                <w:szCs w:val="22"/>
                <w:lang w:val="en-US"/>
              </w:rPr>
              <w:t>1</w:t>
            </w:r>
          </w:p>
        </w:tc>
      </w:tr>
      <w:tr w:rsidRPr="001E4957" w:rsidR="00920AAA" w:rsidTr="3920BD2E" w14:paraId="31FAA740" w14:textId="77777777">
        <w:trPr>
          <w:trHeight w:val="300"/>
        </w:trPr>
        <w:tc>
          <w:tcPr>
            <w:tcW w:w="6655" w:type="dxa"/>
            <w:tcBorders>
              <w:top w:val="single" w:color="auto" w:sz="6" w:space="0"/>
              <w:left w:val="single" w:color="auto" w:sz="6" w:space="0"/>
              <w:bottom w:val="single" w:color="auto" w:sz="6" w:space="0"/>
              <w:right w:val="single" w:color="auto" w:sz="6" w:space="0"/>
            </w:tcBorders>
            <w:shd w:val="clear" w:color="auto" w:fill="DAE9F7" w:themeFill="text2" w:themeFillTint="1A"/>
            <w:hideMark/>
          </w:tcPr>
          <w:p w:rsidRPr="001E4957" w:rsidR="00920AAA" w:rsidP="00920AAA" w:rsidRDefault="00920AAA" w14:paraId="55E16EE8" w14:textId="77777777">
            <w:pPr>
              <w:rPr>
                <w:sz w:val="22"/>
                <w:szCs w:val="22"/>
              </w:rPr>
            </w:pPr>
            <w:r w:rsidRPr="001E4957">
              <w:rPr>
                <w:b/>
                <w:bCs/>
                <w:sz w:val="22"/>
                <w:szCs w:val="22"/>
                <w:lang w:val="en-US"/>
              </w:rPr>
              <w:t>Complaints about general behaviour o</w:t>
            </w:r>
            <w:r>
              <w:rPr>
                <w:b/>
                <w:bCs/>
                <w:sz w:val="22"/>
                <w:szCs w:val="22"/>
                <w:lang w:val="en-US"/>
              </w:rPr>
              <w:t>n</w:t>
            </w:r>
            <w:r w:rsidRPr="001E4957">
              <w:rPr>
                <w:b/>
                <w:bCs/>
                <w:sz w:val="22"/>
                <w:szCs w:val="22"/>
                <w:lang w:val="en-US"/>
              </w:rPr>
              <w:t xml:space="preserve"> campus which could not be attributed to a specific member of the University community</w:t>
            </w:r>
            <w:r w:rsidRPr="001E4957">
              <w:rPr>
                <w:sz w:val="22"/>
                <w:szCs w:val="22"/>
              </w:rPr>
              <w:t> </w:t>
            </w:r>
          </w:p>
          <w:p w:rsidRPr="001E4957" w:rsidR="00920AAA" w:rsidP="00920AAA" w:rsidRDefault="00920AAA" w14:paraId="44689A44" w14:textId="1A9B8E8E">
            <w:pPr>
              <w:rPr>
                <w:sz w:val="22"/>
                <w:szCs w:val="22"/>
              </w:rPr>
            </w:pPr>
          </w:p>
        </w:tc>
        <w:tc>
          <w:tcPr>
            <w:tcW w:w="2345" w:type="dxa"/>
            <w:tcBorders>
              <w:top w:val="single" w:color="auto" w:sz="6" w:space="0"/>
              <w:left w:val="single" w:color="auto" w:sz="6" w:space="0"/>
              <w:bottom w:val="single" w:color="auto" w:sz="6" w:space="0"/>
              <w:right w:val="single" w:color="auto" w:sz="6" w:space="0"/>
            </w:tcBorders>
            <w:shd w:val="clear" w:color="auto" w:fill="DAE9F7" w:themeFill="text2" w:themeFillTint="1A"/>
            <w:hideMark/>
          </w:tcPr>
          <w:p w:rsidRPr="001E4957" w:rsidR="00920AAA" w:rsidP="00920AAA" w:rsidRDefault="00920AAA" w14:paraId="7BF2F053" w14:textId="77777777">
            <w:pPr>
              <w:rPr>
                <w:sz w:val="22"/>
                <w:szCs w:val="22"/>
              </w:rPr>
            </w:pPr>
            <w:r w:rsidRPr="001E4957">
              <w:rPr>
                <w:b/>
                <w:bCs/>
                <w:sz w:val="22"/>
                <w:szCs w:val="22"/>
                <w:lang w:val="en-US"/>
              </w:rPr>
              <w:t>10</w:t>
            </w:r>
            <w:r w:rsidRPr="001E4957">
              <w:rPr>
                <w:sz w:val="22"/>
                <w:szCs w:val="22"/>
              </w:rPr>
              <w:t> </w:t>
            </w:r>
          </w:p>
        </w:tc>
      </w:tr>
      <w:tr w:rsidRPr="001E4957" w:rsidR="00456028" w:rsidTr="3920BD2E" w14:paraId="2CFD7B3D" w14:textId="77777777">
        <w:trPr>
          <w:trHeight w:val="300"/>
        </w:trPr>
        <w:tc>
          <w:tcPr>
            <w:tcW w:w="6655" w:type="dxa"/>
            <w:tcBorders>
              <w:top w:val="single" w:color="auto" w:sz="6" w:space="0"/>
              <w:left w:val="single" w:color="auto" w:sz="6" w:space="0"/>
              <w:bottom w:val="single" w:color="auto" w:sz="6" w:space="0"/>
              <w:right w:val="single" w:color="auto" w:sz="6" w:space="0"/>
            </w:tcBorders>
            <w:shd w:val="clear" w:color="auto" w:fill="auto"/>
          </w:tcPr>
          <w:p w:rsidRPr="00456028" w:rsidR="00456028" w:rsidP="00456028" w:rsidRDefault="002A7F17" w14:paraId="5779AE16" w14:textId="1572D121">
            <w:pPr>
              <w:pStyle w:val="ListParagraph"/>
              <w:numPr>
                <w:ilvl w:val="1"/>
                <w:numId w:val="10"/>
              </w:numPr>
              <w:rPr>
                <w:sz w:val="22"/>
                <w:szCs w:val="22"/>
                <w:lang w:val="en-US"/>
              </w:rPr>
            </w:pPr>
            <w:r>
              <w:rPr>
                <w:sz w:val="22"/>
                <w:szCs w:val="22"/>
                <w:lang w:val="en-US"/>
              </w:rPr>
              <w:t>Complaints escalated for response</w:t>
            </w:r>
            <w:r w:rsidR="00400595">
              <w:rPr>
                <w:sz w:val="22"/>
                <w:szCs w:val="22"/>
                <w:lang w:val="en-US"/>
              </w:rPr>
              <w:t xml:space="preserve"> by relevant leaders, including providing support or referring to support services</w:t>
            </w:r>
            <w:r w:rsidR="00B4181E">
              <w:rPr>
                <w:sz w:val="22"/>
                <w:szCs w:val="22"/>
                <w:lang w:val="en-US"/>
              </w:rPr>
              <w:t xml:space="preserve">. </w:t>
            </w:r>
          </w:p>
        </w:tc>
        <w:tc>
          <w:tcPr>
            <w:tcW w:w="2345" w:type="dxa"/>
            <w:tcBorders>
              <w:top w:val="single" w:color="auto" w:sz="6" w:space="0"/>
              <w:left w:val="single" w:color="auto" w:sz="6" w:space="0"/>
              <w:bottom w:val="single" w:color="auto" w:sz="6" w:space="0"/>
              <w:right w:val="single" w:color="auto" w:sz="6" w:space="0"/>
            </w:tcBorders>
            <w:shd w:val="clear" w:color="auto" w:fill="auto"/>
          </w:tcPr>
          <w:p w:rsidRPr="00F77058" w:rsidR="00456028" w:rsidP="00F77058" w:rsidRDefault="00F77058" w14:paraId="72186592" w14:textId="18E2DD7F">
            <w:pPr>
              <w:jc w:val="center"/>
              <w:rPr>
                <w:i/>
                <w:iCs/>
                <w:sz w:val="22"/>
                <w:szCs w:val="22"/>
                <w:lang w:val="en-US"/>
              </w:rPr>
            </w:pPr>
            <w:r>
              <w:rPr>
                <w:i/>
                <w:iCs/>
                <w:sz w:val="22"/>
                <w:szCs w:val="22"/>
                <w:lang w:val="en-US"/>
              </w:rPr>
              <w:t>10</w:t>
            </w:r>
          </w:p>
        </w:tc>
      </w:tr>
      <w:tr w:rsidRPr="001E4957" w:rsidR="00920AAA" w:rsidTr="3920BD2E" w14:paraId="2A0DB213" w14:textId="77777777">
        <w:trPr>
          <w:trHeight w:val="300"/>
        </w:trPr>
        <w:tc>
          <w:tcPr>
            <w:tcW w:w="6655" w:type="dxa"/>
            <w:tcBorders>
              <w:top w:val="single" w:color="auto" w:sz="6" w:space="0"/>
              <w:left w:val="single" w:color="auto" w:sz="6" w:space="0"/>
              <w:bottom w:val="single" w:color="auto" w:sz="6" w:space="0"/>
              <w:right w:val="single" w:color="auto" w:sz="6" w:space="0"/>
            </w:tcBorders>
            <w:shd w:val="clear" w:color="auto" w:fill="DAE9F7" w:themeFill="text2" w:themeFillTint="1A"/>
          </w:tcPr>
          <w:p w:rsidRPr="00E90272" w:rsidR="00920AAA" w:rsidP="00D33F6D" w:rsidRDefault="00920AAA" w14:paraId="77EF08E7" w14:textId="3CD5ED11">
            <w:pPr>
              <w:spacing w:line="259" w:lineRule="auto"/>
              <w:rPr>
                <w:b/>
                <w:bCs/>
                <w:sz w:val="22"/>
                <w:szCs w:val="22"/>
                <w:lang w:val="en-US"/>
              </w:rPr>
            </w:pPr>
            <w:r w:rsidRPr="00E90272">
              <w:rPr>
                <w:b/>
                <w:bCs/>
                <w:sz w:val="22"/>
                <w:szCs w:val="22"/>
                <w:lang w:val="en-US"/>
              </w:rPr>
              <w:t xml:space="preserve">Complaints </w:t>
            </w:r>
            <w:r>
              <w:rPr>
                <w:b/>
                <w:bCs/>
                <w:sz w:val="22"/>
                <w:szCs w:val="22"/>
                <w:lang w:val="en-US"/>
              </w:rPr>
              <w:t xml:space="preserve">about </w:t>
            </w:r>
            <w:r w:rsidRPr="21804E8A" w:rsidR="019BE125">
              <w:rPr>
                <w:b/>
                <w:bCs/>
                <w:sz w:val="22"/>
                <w:szCs w:val="22"/>
                <w:lang w:val="en-US"/>
              </w:rPr>
              <w:t xml:space="preserve">specific </w:t>
            </w:r>
            <w:r>
              <w:rPr>
                <w:b/>
                <w:bCs/>
                <w:sz w:val="22"/>
                <w:szCs w:val="22"/>
                <w:lang w:val="en-US"/>
              </w:rPr>
              <w:t xml:space="preserve">individuals </w:t>
            </w:r>
            <w:r w:rsidR="002D553F">
              <w:rPr>
                <w:b/>
                <w:bCs/>
                <w:sz w:val="22"/>
                <w:szCs w:val="22"/>
                <w:lang w:val="en-US"/>
              </w:rPr>
              <w:t xml:space="preserve">who are not students or staff of the University </w:t>
            </w:r>
          </w:p>
        </w:tc>
        <w:tc>
          <w:tcPr>
            <w:tcW w:w="2345" w:type="dxa"/>
            <w:tcBorders>
              <w:top w:val="single" w:color="auto" w:sz="6" w:space="0"/>
              <w:left w:val="single" w:color="auto" w:sz="6" w:space="0"/>
              <w:bottom w:val="single" w:color="auto" w:sz="6" w:space="0"/>
              <w:right w:val="single" w:color="auto" w:sz="6" w:space="0"/>
            </w:tcBorders>
            <w:shd w:val="clear" w:color="auto" w:fill="DAE9F7" w:themeFill="text2" w:themeFillTint="1A"/>
          </w:tcPr>
          <w:p w:rsidRPr="00BB6453" w:rsidR="00920AAA" w:rsidP="00920AAA" w:rsidRDefault="00920AAA" w14:paraId="28359123" w14:textId="77777777">
            <w:pPr>
              <w:rPr>
                <w:b/>
                <w:bCs/>
                <w:sz w:val="22"/>
                <w:szCs w:val="22"/>
              </w:rPr>
            </w:pPr>
            <w:r w:rsidRPr="00BB6453">
              <w:rPr>
                <w:b/>
                <w:bCs/>
                <w:sz w:val="22"/>
                <w:szCs w:val="22"/>
              </w:rPr>
              <w:t>1</w:t>
            </w:r>
          </w:p>
        </w:tc>
      </w:tr>
      <w:tr w:rsidRPr="001E4957" w:rsidR="0001199A" w:rsidTr="3920BD2E" w14:paraId="67419CD3" w14:textId="77777777">
        <w:trPr>
          <w:trHeight w:val="300"/>
        </w:trPr>
        <w:tc>
          <w:tcPr>
            <w:tcW w:w="6655" w:type="dxa"/>
            <w:tcBorders>
              <w:top w:val="single" w:color="auto" w:sz="6" w:space="0"/>
              <w:left w:val="single" w:color="auto" w:sz="6" w:space="0"/>
              <w:bottom w:val="single" w:color="auto" w:sz="6" w:space="0"/>
              <w:right w:val="single" w:color="auto" w:sz="6" w:space="0"/>
            </w:tcBorders>
            <w:shd w:val="clear" w:color="auto" w:fill="auto"/>
          </w:tcPr>
          <w:p w:rsidRPr="0001199A" w:rsidR="0001199A" w:rsidP="003037AD" w:rsidRDefault="0001199A" w14:paraId="2DD1994C" w14:textId="7BB6E100">
            <w:pPr>
              <w:pStyle w:val="ListParagraph"/>
              <w:numPr>
                <w:ilvl w:val="1"/>
                <w:numId w:val="10"/>
              </w:numPr>
              <w:rPr>
                <w:b/>
                <w:bCs/>
                <w:sz w:val="22"/>
                <w:szCs w:val="22"/>
                <w:lang w:val="en-US"/>
              </w:rPr>
            </w:pPr>
            <w:r>
              <w:rPr>
                <w:sz w:val="22"/>
                <w:szCs w:val="22"/>
                <w:lang w:val="en-US"/>
              </w:rPr>
              <w:t>Referred to the appropriate officeholder</w:t>
            </w:r>
            <w:r w:rsidR="00A611A5">
              <w:rPr>
                <w:sz w:val="22"/>
                <w:szCs w:val="22"/>
                <w:lang w:val="en-US"/>
              </w:rPr>
              <w:t xml:space="preserve"> for response</w:t>
            </w:r>
          </w:p>
        </w:tc>
        <w:tc>
          <w:tcPr>
            <w:tcW w:w="2345" w:type="dxa"/>
            <w:tcBorders>
              <w:top w:val="single" w:color="auto" w:sz="6" w:space="0"/>
              <w:left w:val="single" w:color="auto" w:sz="6" w:space="0"/>
              <w:bottom w:val="single" w:color="auto" w:sz="6" w:space="0"/>
              <w:right w:val="single" w:color="auto" w:sz="6" w:space="0"/>
            </w:tcBorders>
            <w:shd w:val="clear" w:color="auto" w:fill="auto"/>
          </w:tcPr>
          <w:p w:rsidRPr="00A567F7" w:rsidR="0001199A" w:rsidP="00A567F7" w:rsidRDefault="0001199A" w14:paraId="5CF2BCCB" w14:textId="19830BF3">
            <w:pPr>
              <w:jc w:val="center"/>
              <w:rPr>
                <w:i/>
                <w:iCs/>
                <w:sz w:val="22"/>
                <w:szCs w:val="22"/>
              </w:rPr>
            </w:pPr>
            <w:r w:rsidRPr="00A567F7">
              <w:rPr>
                <w:i/>
                <w:iCs/>
                <w:sz w:val="22"/>
                <w:szCs w:val="22"/>
              </w:rPr>
              <w:t>1</w:t>
            </w:r>
          </w:p>
        </w:tc>
      </w:tr>
    </w:tbl>
    <w:p w:rsidR="00273030" w:rsidP="00273030" w:rsidRDefault="00273030" w14:paraId="4926B864" w14:textId="77777777">
      <w:pPr>
        <w:rPr>
          <w:lang w:val="en-US"/>
        </w:rPr>
      </w:pPr>
      <w:bookmarkStart w:name="_Toc193465852" w:id="30"/>
    </w:p>
    <w:p w:rsidRPr="00273030" w:rsidR="00273030" w:rsidP="00273030" w:rsidRDefault="008861E2" w14:paraId="64CAA6ED" w14:textId="1F788018">
      <w:pPr>
        <w:pStyle w:val="Table"/>
      </w:pPr>
      <w:r>
        <w:t>Table 3</w:t>
      </w:r>
      <w:r w:rsidR="00B00268">
        <w:t xml:space="preserve"> (text version)</w:t>
      </w:r>
      <w:r w:rsidRPr="004A5CC3" w:rsidR="00273030">
        <w:t>:</w:t>
      </w:r>
      <w:r w:rsidR="00273030">
        <w:rPr>
          <w:i w:val="0"/>
          <w:iCs w:val="0"/>
        </w:rPr>
        <w:t xml:space="preserve"> </w:t>
      </w:r>
    </w:p>
    <w:p w:rsidRPr="00273030" w:rsidR="00273030" w:rsidP="00273030" w:rsidRDefault="00A870E3" w14:paraId="55DD3D03" w14:textId="22D5FD69">
      <w:pPr>
        <w:rPr>
          <w:sz w:val="22"/>
          <w:szCs w:val="22"/>
          <w:lang w:val="en-US"/>
        </w:rPr>
      </w:pPr>
      <w:r>
        <w:rPr>
          <w:sz w:val="22"/>
          <w:szCs w:val="22"/>
          <w:lang w:val="en-US"/>
        </w:rPr>
        <w:t xml:space="preserve">The table shows a breakdown of </w:t>
      </w:r>
      <w:r w:rsidR="00943DB4">
        <w:rPr>
          <w:sz w:val="22"/>
          <w:szCs w:val="22"/>
          <w:lang w:val="en-US"/>
        </w:rPr>
        <w:t>other escalated complaints relating to racism in the University in 2024. There were</w:t>
      </w:r>
      <w:r w:rsidR="007D74FA">
        <w:rPr>
          <w:sz w:val="22"/>
          <w:szCs w:val="22"/>
          <w:lang w:val="en-US"/>
        </w:rPr>
        <w:t xml:space="preserve"> </w:t>
      </w:r>
      <w:r w:rsidRPr="00273030" w:rsidR="00273030">
        <w:rPr>
          <w:sz w:val="22"/>
          <w:szCs w:val="22"/>
          <w:lang w:val="en-US"/>
        </w:rPr>
        <w:t>20 complaints</w:t>
      </w:r>
      <w:r w:rsidR="00943DB4">
        <w:rPr>
          <w:sz w:val="22"/>
          <w:szCs w:val="22"/>
          <w:lang w:val="en-US"/>
        </w:rPr>
        <w:t>:</w:t>
      </w:r>
    </w:p>
    <w:p w:rsidRPr="00273030" w:rsidR="00273030" w:rsidP="00273030" w:rsidRDefault="00273030" w14:paraId="237A7DF3" w14:textId="77777777">
      <w:pPr>
        <w:pStyle w:val="ListParagraph"/>
        <w:numPr>
          <w:ilvl w:val="0"/>
          <w:numId w:val="29"/>
        </w:numPr>
        <w:rPr>
          <w:sz w:val="22"/>
          <w:szCs w:val="22"/>
          <w:lang w:val="en-US"/>
        </w:rPr>
      </w:pPr>
      <w:r w:rsidRPr="00273030">
        <w:rPr>
          <w:sz w:val="22"/>
          <w:szCs w:val="22"/>
          <w:lang w:val="en-US"/>
        </w:rPr>
        <w:t>7 complaints about teaching and learning</w:t>
      </w:r>
    </w:p>
    <w:p w:rsidRPr="00273030" w:rsidR="00273030" w:rsidP="00273030" w:rsidRDefault="00273030" w14:paraId="540C1D0B" w14:textId="55CD02C6">
      <w:pPr>
        <w:pStyle w:val="ListParagraph"/>
        <w:numPr>
          <w:ilvl w:val="0"/>
          <w:numId w:val="29"/>
        </w:numPr>
        <w:rPr>
          <w:sz w:val="22"/>
          <w:szCs w:val="22"/>
          <w:lang w:val="en-US"/>
        </w:rPr>
      </w:pPr>
      <w:r w:rsidRPr="00273030">
        <w:rPr>
          <w:sz w:val="22"/>
          <w:szCs w:val="22"/>
          <w:lang w:val="en-US"/>
        </w:rPr>
        <w:t xml:space="preserve">2 complaints about the University’s cultural responsiveness, comprising: 1 complaint upheld, 1 complaint not upheld. </w:t>
      </w:r>
    </w:p>
    <w:p w:rsidRPr="00273030" w:rsidR="00273030" w:rsidP="00273030" w:rsidRDefault="00273030" w14:paraId="6FC2FEF1" w14:textId="3747BA90">
      <w:pPr>
        <w:pStyle w:val="ListParagraph"/>
        <w:numPr>
          <w:ilvl w:val="0"/>
          <w:numId w:val="29"/>
        </w:numPr>
        <w:rPr>
          <w:sz w:val="22"/>
          <w:szCs w:val="22"/>
          <w:lang w:val="en-US"/>
        </w:rPr>
      </w:pPr>
      <w:r w:rsidRPr="00273030">
        <w:rPr>
          <w:sz w:val="22"/>
          <w:szCs w:val="22"/>
          <w:lang w:val="en-US"/>
        </w:rPr>
        <w:t xml:space="preserve">10 complaints about general behaviour on campus which could not be attributed to a specific member of the University community, all escalated for response by relevant leaders, including providing support or referring to support services.  </w:t>
      </w:r>
    </w:p>
    <w:p w:rsidRPr="00273030" w:rsidR="00273030" w:rsidP="00273030" w:rsidRDefault="00273030" w14:paraId="095F2E8F" w14:textId="1D894C7B">
      <w:pPr>
        <w:pStyle w:val="ListParagraph"/>
        <w:numPr>
          <w:ilvl w:val="0"/>
          <w:numId w:val="29"/>
        </w:numPr>
        <w:rPr>
          <w:sz w:val="22"/>
          <w:szCs w:val="22"/>
          <w:lang w:val="en-US"/>
        </w:rPr>
      </w:pPr>
      <w:r w:rsidRPr="00273030">
        <w:rPr>
          <w:sz w:val="22"/>
          <w:szCs w:val="22"/>
          <w:lang w:val="en-US"/>
        </w:rPr>
        <w:t>1 complaint about specific individuals who are not students or staff of the University, referred to the appropriate officeholder for response.</w:t>
      </w:r>
    </w:p>
    <w:p w:rsidRPr="000D7060" w:rsidR="00F562A9" w:rsidP="00A074E7" w:rsidRDefault="000D7060" w14:paraId="3AA3F800" w14:textId="2C851ABA">
      <w:pPr>
        <w:pStyle w:val="Heading2"/>
        <w:rPr>
          <w:i/>
          <w:iCs/>
          <w:sz w:val="24"/>
          <w:szCs w:val="24"/>
          <w:lang w:val="en-US"/>
        </w:rPr>
      </w:pPr>
      <w:r>
        <w:rPr>
          <w:rFonts w:asciiTheme="minorHAnsi" w:hAnsiTheme="minorHAnsi"/>
          <w:i/>
          <w:iCs/>
          <w:sz w:val="24"/>
          <w:szCs w:val="24"/>
          <w:lang w:val="en-US"/>
        </w:rPr>
        <w:t xml:space="preserve">4. </w:t>
      </w:r>
      <w:r w:rsidRPr="000D7060" w:rsidR="00F562A9">
        <w:rPr>
          <w:rFonts w:asciiTheme="minorHAnsi" w:hAnsiTheme="minorHAnsi"/>
          <w:i/>
          <w:iCs/>
          <w:sz w:val="24"/>
          <w:szCs w:val="24"/>
          <w:lang w:val="en-US"/>
        </w:rPr>
        <w:t>Conflict on campus</w:t>
      </w:r>
      <w:bookmarkEnd w:id="30"/>
    </w:p>
    <w:p w:rsidR="00F562A9" w:rsidP="00F562A9" w:rsidRDefault="00F562A9" w14:paraId="3F6DEB2C" w14:textId="77777777">
      <w:pPr>
        <w:rPr>
          <w:sz w:val="22"/>
          <w:szCs w:val="22"/>
        </w:rPr>
      </w:pPr>
      <w:r w:rsidRPr="000E0B56">
        <w:rPr>
          <w:sz w:val="22"/>
          <w:szCs w:val="22"/>
        </w:rPr>
        <w:t>In 2024, protests took place on university campuses worldwide, including in Australia, in response to the ongoing conflict in the Middle East</w:t>
      </w:r>
      <w:r>
        <w:rPr>
          <w:sz w:val="22"/>
          <w:szCs w:val="22"/>
        </w:rPr>
        <w:t>. The University of Melbourne experienced conflict throughout the year, with incidents including an</w:t>
      </w:r>
      <w:r w:rsidRPr="00093FC9">
        <w:rPr>
          <w:sz w:val="22"/>
          <w:szCs w:val="22"/>
        </w:rPr>
        <w:t xml:space="preserve"> encampment on </w:t>
      </w:r>
      <w:r>
        <w:rPr>
          <w:sz w:val="22"/>
          <w:szCs w:val="22"/>
        </w:rPr>
        <w:t>the</w:t>
      </w:r>
      <w:r w:rsidRPr="00093FC9">
        <w:rPr>
          <w:sz w:val="22"/>
          <w:szCs w:val="22"/>
        </w:rPr>
        <w:t xml:space="preserve"> Parkville campus</w:t>
      </w:r>
      <w:r>
        <w:rPr>
          <w:sz w:val="22"/>
          <w:szCs w:val="22"/>
        </w:rPr>
        <w:t xml:space="preserve">, occupation of </w:t>
      </w:r>
      <w:r w:rsidRPr="00093FC9">
        <w:rPr>
          <w:sz w:val="22"/>
          <w:szCs w:val="22"/>
        </w:rPr>
        <w:t xml:space="preserve">the Arts West </w:t>
      </w:r>
      <w:r>
        <w:rPr>
          <w:sz w:val="22"/>
          <w:szCs w:val="22"/>
        </w:rPr>
        <w:t>building, reported classroom incursions and incursion into a staff member’s office.</w:t>
      </w:r>
    </w:p>
    <w:p w:rsidR="00F562A9" w:rsidP="00F562A9" w:rsidRDefault="00F562A9" w14:paraId="76E3C249" w14:textId="77777777">
      <w:pPr>
        <w:rPr>
          <w:sz w:val="22"/>
          <w:szCs w:val="22"/>
        </w:rPr>
      </w:pPr>
    </w:p>
    <w:p w:rsidR="00F562A9" w:rsidP="00F562A9" w:rsidRDefault="00F562A9" w14:paraId="1AA1596A" w14:textId="42738560">
      <w:pPr>
        <w:rPr>
          <w:sz w:val="22"/>
          <w:szCs w:val="22"/>
        </w:rPr>
      </w:pPr>
      <w:r w:rsidRPr="009F2512">
        <w:rPr>
          <w:sz w:val="22"/>
          <w:szCs w:val="22"/>
        </w:rPr>
        <w:t xml:space="preserve">In 2024, the University received a total of 39 </w:t>
      </w:r>
      <w:r w:rsidR="009D7966">
        <w:rPr>
          <w:sz w:val="22"/>
          <w:szCs w:val="22"/>
        </w:rPr>
        <w:t>complaints</w:t>
      </w:r>
      <w:r w:rsidRPr="009F2512">
        <w:rPr>
          <w:sz w:val="22"/>
          <w:szCs w:val="22"/>
        </w:rPr>
        <w:t xml:space="preserve"> relat</w:t>
      </w:r>
      <w:r w:rsidR="009D7966">
        <w:rPr>
          <w:sz w:val="22"/>
          <w:szCs w:val="22"/>
        </w:rPr>
        <w:t>ing</w:t>
      </w:r>
      <w:r w:rsidRPr="009F2512">
        <w:rPr>
          <w:sz w:val="22"/>
          <w:szCs w:val="22"/>
        </w:rPr>
        <w:t xml:space="preserve"> to the </w:t>
      </w:r>
      <w:r w:rsidR="009D7966">
        <w:rPr>
          <w:sz w:val="22"/>
          <w:szCs w:val="22"/>
        </w:rPr>
        <w:t>impact of the</w:t>
      </w:r>
      <w:r w:rsidRPr="009F2512">
        <w:rPr>
          <w:sz w:val="22"/>
          <w:szCs w:val="22"/>
        </w:rPr>
        <w:t xml:space="preserve"> conflict in the Middle East, and 14 </w:t>
      </w:r>
      <w:r w:rsidR="009D7966">
        <w:rPr>
          <w:sz w:val="22"/>
          <w:szCs w:val="22"/>
        </w:rPr>
        <w:t xml:space="preserve">of these </w:t>
      </w:r>
      <w:r w:rsidRPr="009F2512">
        <w:rPr>
          <w:sz w:val="22"/>
          <w:szCs w:val="22"/>
        </w:rPr>
        <w:t xml:space="preserve">related directly to allegations of racism (12 alleging antisemitism and two alleging Islamophobia). </w:t>
      </w:r>
      <w:r w:rsidR="00355DB7">
        <w:rPr>
          <w:sz w:val="22"/>
          <w:szCs w:val="22"/>
        </w:rPr>
        <w:t>These 14 complaints are accounted for among the</w:t>
      </w:r>
      <w:r w:rsidR="00871C6B">
        <w:rPr>
          <w:sz w:val="22"/>
          <w:szCs w:val="22"/>
        </w:rPr>
        <w:t xml:space="preserve"> 62 complaints of racism discussed in Sections 1-3 above. </w:t>
      </w:r>
      <w:r w:rsidR="004C0C83">
        <w:rPr>
          <w:sz w:val="22"/>
          <w:szCs w:val="22"/>
        </w:rPr>
        <w:t xml:space="preserve">The 12 complaints alleging antisemitism </w:t>
      </w:r>
      <w:r w:rsidR="006D290A">
        <w:rPr>
          <w:sz w:val="22"/>
          <w:szCs w:val="22"/>
        </w:rPr>
        <w:t xml:space="preserve">relating to the conflict </w:t>
      </w:r>
      <w:r w:rsidR="004C0C83">
        <w:rPr>
          <w:sz w:val="22"/>
          <w:szCs w:val="22"/>
        </w:rPr>
        <w:t>were concentrated in Semester 1 2024</w:t>
      </w:r>
      <w:r w:rsidR="0093592B">
        <w:rPr>
          <w:sz w:val="22"/>
          <w:szCs w:val="22"/>
        </w:rPr>
        <w:t xml:space="preserve">, </w:t>
      </w:r>
      <w:r w:rsidR="00BC2E87">
        <w:rPr>
          <w:sz w:val="22"/>
          <w:szCs w:val="22"/>
        </w:rPr>
        <w:t>with no further</w:t>
      </w:r>
      <w:r w:rsidR="004C0C83">
        <w:rPr>
          <w:sz w:val="22"/>
          <w:szCs w:val="22"/>
        </w:rPr>
        <w:t xml:space="preserve"> complaints after 1</w:t>
      </w:r>
      <w:r w:rsidR="0093592B">
        <w:rPr>
          <w:sz w:val="22"/>
          <w:szCs w:val="22"/>
        </w:rPr>
        <w:t>6</w:t>
      </w:r>
      <w:r w:rsidR="004C0C83">
        <w:rPr>
          <w:sz w:val="22"/>
          <w:szCs w:val="22"/>
        </w:rPr>
        <w:t xml:space="preserve"> August. </w:t>
      </w:r>
      <w:r w:rsidR="006D290A">
        <w:rPr>
          <w:sz w:val="22"/>
          <w:szCs w:val="22"/>
        </w:rPr>
        <w:t>The two complaints alleging</w:t>
      </w:r>
      <w:r w:rsidR="007373D2">
        <w:rPr>
          <w:sz w:val="22"/>
          <w:szCs w:val="22"/>
        </w:rPr>
        <w:t xml:space="preserve"> Islamophobia relating to the conflict</w:t>
      </w:r>
      <w:r w:rsidR="00036FCC">
        <w:rPr>
          <w:sz w:val="22"/>
          <w:szCs w:val="22"/>
        </w:rPr>
        <w:t xml:space="preserve"> were received in the second half of the year</w:t>
      </w:r>
      <w:r w:rsidR="007373D2">
        <w:rPr>
          <w:sz w:val="22"/>
          <w:szCs w:val="22"/>
        </w:rPr>
        <w:t xml:space="preserve">. </w:t>
      </w:r>
    </w:p>
    <w:p w:rsidR="00F562A9" w:rsidP="00F562A9" w:rsidRDefault="00F562A9" w14:paraId="3AF00AC1" w14:textId="77777777">
      <w:pPr>
        <w:rPr>
          <w:sz w:val="22"/>
          <w:szCs w:val="22"/>
        </w:rPr>
      </w:pPr>
    </w:p>
    <w:p w:rsidR="6E3E5841" w:rsidP="6E3E5841" w:rsidRDefault="32DA6B4E" w14:paraId="41E27076" w14:textId="6857B58A">
      <w:pPr>
        <w:rPr>
          <w:sz w:val="22"/>
          <w:szCs w:val="22"/>
        </w:rPr>
      </w:pPr>
      <w:r w:rsidRPr="002D290A">
        <w:rPr>
          <w:sz w:val="22"/>
          <w:szCs w:val="22"/>
        </w:rPr>
        <w:t>Complaints relating to racism on campus during the period of the encampment and occupation largely related to posters, slogans and stickers which could not be attributed to a specific person (as described in Section 3)</w:t>
      </w:r>
      <w:r w:rsidRPr="002D290A" w:rsidR="72351C01">
        <w:rPr>
          <w:sz w:val="22"/>
          <w:szCs w:val="22"/>
        </w:rPr>
        <w:t xml:space="preserve">. </w:t>
      </w:r>
      <w:r w:rsidRPr="002D290A" w:rsidR="09328882">
        <w:rPr>
          <w:sz w:val="22"/>
          <w:szCs w:val="22"/>
        </w:rPr>
        <w:t>Other complaints</w:t>
      </w:r>
      <w:r w:rsidRPr="002D290A" w:rsidR="6174845E">
        <w:rPr>
          <w:sz w:val="22"/>
          <w:szCs w:val="22"/>
        </w:rPr>
        <w:t xml:space="preserve"> during this period</w:t>
      </w:r>
      <w:r w:rsidRPr="002D290A" w:rsidR="09328882">
        <w:rPr>
          <w:sz w:val="22"/>
          <w:szCs w:val="22"/>
        </w:rPr>
        <w:t xml:space="preserve"> related to</w:t>
      </w:r>
      <w:r w:rsidRPr="002D290A">
        <w:rPr>
          <w:sz w:val="22"/>
          <w:szCs w:val="22"/>
        </w:rPr>
        <w:t xml:space="preserve"> feelings of discomfort over student activism (13), non-specific safety concerns (2), and discomfort over the University’s response to protest and/or activism (1).</w:t>
      </w:r>
    </w:p>
    <w:p w:rsidR="00443AD7" w:rsidP="00F562A9" w:rsidRDefault="00443AD7" w14:paraId="70EA7FF0" w14:textId="77777777">
      <w:pPr>
        <w:rPr>
          <w:sz w:val="22"/>
          <w:szCs w:val="22"/>
        </w:rPr>
      </w:pPr>
    </w:p>
    <w:p w:rsidR="004E6400" w:rsidP="00F562A9" w:rsidRDefault="00FA0558" w14:paraId="48A3BC01" w14:textId="7DBFF270">
      <w:pPr>
        <w:rPr>
          <w:sz w:val="22"/>
          <w:szCs w:val="22"/>
        </w:rPr>
      </w:pPr>
      <w:r>
        <w:rPr>
          <w:sz w:val="22"/>
          <w:szCs w:val="22"/>
        </w:rPr>
        <w:t>T</w:t>
      </w:r>
      <w:r w:rsidRPr="00443AD7" w:rsidR="00443AD7">
        <w:rPr>
          <w:sz w:val="22"/>
          <w:szCs w:val="22"/>
        </w:rPr>
        <w:t xml:space="preserve">he University </w:t>
      </w:r>
      <w:r w:rsidR="00443AD7">
        <w:rPr>
          <w:sz w:val="22"/>
          <w:szCs w:val="22"/>
        </w:rPr>
        <w:t>received</w:t>
      </w:r>
      <w:r w:rsidRPr="00443AD7" w:rsidR="00443AD7">
        <w:rPr>
          <w:sz w:val="22"/>
          <w:szCs w:val="22"/>
        </w:rPr>
        <w:t xml:space="preserve"> 112 reports </w:t>
      </w:r>
      <w:r w:rsidRPr="00443AD7" w:rsidR="00F54CEB">
        <w:rPr>
          <w:sz w:val="22"/>
          <w:szCs w:val="22"/>
        </w:rPr>
        <w:t>related to the Middle East conflict</w:t>
      </w:r>
      <w:r w:rsidR="00F54CEB">
        <w:rPr>
          <w:sz w:val="22"/>
          <w:szCs w:val="22"/>
        </w:rPr>
        <w:t xml:space="preserve"> </w:t>
      </w:r>
      <w:r>
        <w:rPr>
          <w:sz w:val="22"/>
          <w:szCs w:val="22"/>
        </w:rPr>
        <w:t>in 2024</w:t>
      </w:r>
      <w:r w:rsidR="00800E71">
        <w:rPr>
          <w:sz w:val="22"/>
          <w:szCs w:val="22"/>
        </w:rPr>
        <w:t xml:space="preserve"> (as distinct from complaints – see</w:t>
      </w:r>
      <w:r w:rsidR="00763CEA">
        <w:rPr>
          <w:sz w:val="22"/>
          <w:szCs w:val="22"/>
        </w:rPr>
        <w:t xml:space="preserve"> </w:t>
      </w:r>
      <w:r w:rsidR="00800E71">
        <w:rPr>
          <w:sz w:val="22"/>
          <w:szCs w:val="22"/>
        </w:rPr>
        <w:t>note on terminology</w:t>
      </w:r>
      <w:r w:rsidR="002004BD">
        <w:rPr>
          <w:sz w:val="22"/>
          <w:szCs w:val="22"/>
        </w:rPr>
        <w:t xml:space="preserve"> on page 11</w:t>
      </w:r>
      <w:r w:rsidR="00800E71">
        <w:rPr>
          <w:sz w:val="22"/>
          <w:szCs w:val="22"/>
        </w:rPr>
        <w:t>)</w:t>
      </w:r>
      <w:r w:rsidRPr="00443AD7" w:rsidR="00443AD7">
        <w:rPr>
          <w:sz w:val="22"/>
          <w:szCs w:val="22"/>
        </w:rPr>
        <w:t xml:space="preserve">, of which 24 related directly to allegations of antisemitism. </w:t>
      </w:r>
      <w:r w:rsidR="00B572CC">
        <w:rPr>
          <w:sz w:val="22"/>
          <w:szCs w:val="22"/>
        </w:rPr>
        <w:t xml:space="preserve">Students who made reports were </w:t>
      </w:r>
      <w:r w:rsidR="00803546">
        <w:rPr>
          <w:sz w:val="22"/>
          <w:szCs w:val="22"/>
        </w:rPr>
        <w:t xml:space="preserve">provided advice and </w:t>
      </w:r>
      <w:r w:rsidR="00B572CC">
        <w:rPr>
          <w:sz w:val="22"/>
          <w:szCs w:val="22"/>
        </w:rPr>
        <w:t xml:space="preserve">offered support </w:t>
      </w:r>
      <w:r w:rsidR="00253EA5">
        <w:rPr>
          <w:sz w:val="22"/>
          <w:szCs w:val="22"/>
        </w:rPr>
        <w:t xml:space="preserve">or referral </w:t>
      </w:r>
      <w:r w:rsidR="005716BF">
        <w:rPr>
          <w:sz w:val="22"/>
          <w:szCs w:val="22"/>
        </w:rPr>
        <w:t>where appropriate</w:t>
      </w:r>
      <w:r w:rsidR="00253EA5">
        <w:rPr>
          <w:sz w:val="22"/>
          <w:szCs w:val="22"/>
        </w:rPr>
        <w:t xml:space="preserve">. </w:t>
      </w:r>
    </w:p>
    <w:p w:rsidR="005716BF" w:rsidP="000F657D" w:rsidRDefault="005716BF" w14:paraId="483E4E42" w14:textId="77777777">
      <w:pPr>
        <w:rPr>
          <w:sz w:val="22"/>
          <w:szCs w:val="22"/>
        </w:rPr>
      </w:pPr>
    </w:p>
    <w:p w:rsidR="00976559" w:rsidP="000F657D" w:rsidRDefault="000F657D" w14:paraId="6FC7EFBF" w14:textId="27CEC7A0">
      <w:pPr>
        <w:rPr>
          <w:sz w:val="22"/>
          <w:szCs w:val="22"/>
        </w:rPr>
      </w:pPr>
      <w:r w:rsidRPr="000F657D">
        <w:rPr>
          <w:sz w:val="22"/>
          <w:szCs w:val="22"/>
        </w:rPr>
        <w:t>Outside of complaints processes, action may be taken under a range of University policies to ensure the safety of staff and students; for example, the Academic Registrar may initiate an investigation under the Student Conduct Policy in response to a security report, University Security may take safety measures under the Property Policy (</w:t>
      </w:r>
      <w:hyperlink w:history="1" r:id="rId32">
        <w:r w:rsidRPr="006560B6" w:rsidR="009F5290">
          <w:rPr>
            <w:rStyle w:val="Hyperlink"/>
            <w:sz w:val="22"/>
            <w:szCs w:val="22"/>
          </w:rPr>
          <w:t>MPF1115</w:t>
        </w:r>
      </w:hyperlink>
      <w:r w:rsidRPr="000F657D">
        <w:rPr>
          <w:sz w:val="22"/>
          <w:szCs w:val="22"/>
        </w:rPr>
        <w:t xml:space="preserve">), or the Vice-Chancellor may take safety measures under the </w:t>
      </w:r>
      <w:hyperlink w:history="1" r:id="rId33">
        <w:r w:rsidRPr="000F657D">
          <w:rPr>
            <w:rStyle w:val="Hyperlink"/>
            <w:sz w:val="22"/>
            <w:szCs w:val="22"/>
          </w:rPr>
          <w:t>Vice-Chancellor Regulation</w:t>
        </w:r>
      </w:hyperlink>
      <w:r w:rsidRPr="000F657D">
        <w:rPr>
          <w:sz w:val="22"/>
          <w:szCs w:val="22"/>
        </w:rPr>
        <w:t>.</w:t>
      </w:r>
      <w:r w:rsidR="00D76B40">
        <w:rPr>
          <w:sz w:val="22"/>
          <w:szCs w:val="22"/>
        </w:rPr>
        <w:t xml:space="preserve"> </w:t>
      </w:r>
    </w:p>
    <w:p w:rsidR="00976559" w:rsidP="000F657D" w:rsidRDefault="00976559" w14:paraId="46555116" w14:textId="77777777">
      <w:pPr>
        <w:rPr>
          <w:sz w:val="22"/>
          <w:szCs w:val="22"/>
        </w:rPr>
      </w:pPr>
    </w:p>
    <w:p w:rsidRPr="000F657D" w:rsidR="000F657D" w:rsidP="000F657D" w:rsidRDefault="00D76B40" w14:paraId="74A10DF2" w14:textId="750529FB">
      <w:pPr>
        <w:rPr>
          <w:sz w:val="22"/>
          <w:szCs w:val="22"/>
        </w:rPr>
      </w:pPr>
      <w:r w:rsidRPr="000F657D">
        <w:rPr>
          <w:sz w:val="22"/>
          <w:szCs w:val="22"/>
        </w:rPr>
        <w:t xml:space="preserve">In 2024, the University initiated investigation and disciplinary processes relating the </w:t>
      </w:r>
      <w:r w:rsidR="00BC17A8">
        <w:rPr>
          <w:sz w:val="22"/>
          <w:szCs w:val="22"/>
        </w:rPr>
        <w:t>failure of some individuals to comply with directions</w:t>
      </w:r>
      <w:r w:rsidRPr="000F657D" w:rsidR="00BC17A8">
        <w:rPr>
          <w:sz w:val="22"/>
          <w:szCs w:val="22"/>
        </w:rPr>
        <w:t xml:space="preserve"> </w:t>
      </w:r>
      <w:r w:rsidR="002C4F2B">
        <w:rPr>
          <w:sz w:val="22"/>
          <w:szCs w:val="22"/>
        </w:rPr>
        <w:t>to leave</w:t>
      </w:r>
      <w:r w:rsidRPr="000F657D" w:rsidR="002C4F2B">
        <w:rPr>
          <w:sz w:val="22"/>
          <w:szCs w:val="22"/>
        </w:rPr>
        <w:t xml:space="preserve"> </w:t>
      </w:r>
      <w:r w:rsidRPr="000F657D">
        <w:rPr>
          <w:sz w:val="22"/>
          <w:szCs w:val="22"/>
        </w:rPr>
        <w:t>the Arts West building</w:t>
      </w:r>
      <w:r w:rsidR="002004BD">
        <w:rPr>
          <w:sz w:val="22"/>
          <w:szCs w:val="22"/>
        </w:rPr>
        <w:t>,</w:t>
      </w:r>
      <w:r w:rsidRPr="000F657D">
        <w:rPr>
          <w:sz w:val="22"/>
          <w:szCs w:val="22"/>
        </w:rPr>
        <w:t xml:space="preserve"> and an incursion into a staff member’s office.</w:t>
      </w:r>
    </w:p>
    <w:p w:rsidR="007766A1" w:rsidP="00F562A9" w:rsidRDefault="007766A1" w14:paraId="1BE434D1" w14:textId="77777777">
      <w:pPr>
        <w:rPr>
          <w:sz w:val="22"/>
          <w:szCs w:val="22"/>
        </w:rPr>
      </w:pPr>
    </w:p>
    <w:p w:rsidR="00F562A9" w:rsidP="00F562A9" w:rsidRDefault="00F562A9" w14:paraId="25D96063" w14:textId="1E173D6A">
      <w:pPr>
        <w:rPr>
          <w:sz w:val="22"/>
          <w:szCs w:val="22"/>
        </w:rPr>
      </w:pPr>
      <w:r w:rsidRPr="674C03D1">
        <w:rPr>
          <w:sz w:val="22"/>
          <w:szCs w:val="22"/>
        </w:rPr>
        <w:t xml:space="preserve">The University initiated disciplinary proceedings at the earliest opportunity </w:t>
      </w:r>
      <w:r w:rsidRPr="674C03D1" w:rsidR="000F1668">
        <w:rPr>
          <w:sz w:val="22"/>
          <w:szCs w:val="22"/>
        </w:rPr>
        <w:t xml:space="preserve">in relation to individuals who were confirmed to </w:t>
      </w:r>
      <w:r w:rsidRPr="674C03D1">
        <w:rPr>
          <w:sz w:val="22"/>
          <w:szCs w:val="22"/>
        </w:rPr>
        <w:t>have been in the Arts West building after the direction to leave was given</w:t>
      </w:r>
      <w:r w:rsidRPr="674C03D1" w:rsidR="005A48D0">
        <w:rPr>
          <w:sz w:val="22"/>
          <w:szCs w:val="22"/>
        </w:rPr>
        <w:t xml:space="preserve">. </w:t>
      </w:r>
      <w:r w:rsidRPr="6E3E5841" w:rsidR="03270D26">
        <w:rPr>
          <w:sz w:val="22"/>
          <w:szCs w:val="22"/>
        </w:rPr>
        <w:t xml:space="preserve">Formal reprimands were issued to </w:t>
      </w:r>
      <w:r w:rsidRPr="6E3E5841" w:rsidR="3D051612">
        <w:rPr>
          <w:sz w:val="22"/>
          <w:szCs w:val="22"/>
        </w:rPr>
        <w:t>17 students</w:t>
      </w:r>
      <w:r w:rsidRPr="258C6D07" w:rsidR="67736E38">
        <w:rPr>
          <w:sz w:val="22"/>
          <w:szCs w:val="22"/>
        </w:rPr>
        <w:t>,</w:t>
      </w:r>
      <w:r w:rsidRPr="6E3E5841" w:rsidR="3D051612">
        <w:rPr>
          <w:sz w:val="22"/>
          <w:szCs w:val="22"/>
        </w:rPr>
        <w:t xml:space="preserve"> </w:t>
      </w:r>
      <w:r w:rsidRPr="674C03D1" w:rsidR="00576C97">
        <w:rPr>
          <w:sz w:val="22"/>
          <w:szCs w:val="22"/>
        </w:rPr>
        <w:t>and four s</w:t>
      </w:r>
      <w:r w:rsidRPr="674C03D1" w:rsidR="006F5E4D">
        <w:rPr>
          <w:sz w:val="22"/>
          <w:szCs w:val="22"/>
        </w:rPr>
        <w:t>taff members were subject to performance and misconduct actions</w:t>
      </w:r>
      <w:r w:rsidRPr="674C03D1" w:rsidR="001A5F40">
        <w:rPr>
          <w:sz w:val="22"/>
          <w:szCs w:val="22"/>
        </w:rPr>
        <w:t xml:space="preserve">. </w:t>
      </w:r>
    </w:p>
    <w:p w:rsidR="00F562A9" w:rsidP="00F562A9" w:rsidRDefault="00F562A9" w14:paraId="1F537A60" w14:textId="77777777">
      <w:pPr>
        <w:rPr>
          <w:sz w:val="22"/>
          <w:szCs w:val="22"/>
        </w:rPr>
      </w:pPr>
    </w:p>
    <w:p w:rsidR="00F562A9" w:rsidP="00F562A9" w:rsidRDefault="003B584F" w14:paraId="608A887E" w14:textId="422724E4">
      <w:pPr>
        <w:rPr>
          <w:sz w:val="22"/>
          <w:szCs w:val="22"/>
        </w:rPr>
      </w:pPr>
      <w:r>
        <w:rPr>
          <w:sz w:val="22"/>
          <w:szCs w:val="22"/>
        </w:rPr>
        <w:t>Acro</w:t>
      </w:r>
      <w:r w:rsidR="00BA2130">
        <w:rPr>
          <w:sz w:val="22"/>
          <w:szCs w:val="22"/>
        </w:rPr>
        <w:t>ss the University’s 15,145 teaching activities in Semester 1 2024</w:t>
      </w:r>
      <w:r w:rsidR="005720DB">
        <w:rPr>
          <w:sz w:val="22"/>
          <w:szCs w:val="22"/>
        </w:rPr>
        <w:t>,</w:t>
      </w:r>
      <w:r w:rsidR="00BA2130">
        <w:rPr>
          <w:sz w:val="22"/>
          <w:szCs w:val="22"/>
        </w:rPr>
        <w:t xml:space="preserve"> t</w:t>
      </w:r>
      <w:r w:rsidRPr="002A5EC0" w:rsidR="00F562A9">
        <w:rPr>
          <w:sz w:val="22"/>
          <w:szCs w:val="22"/>
        </w:rPr>
        <w:t xml:space="preserve">here were reports of three separate </w:t>
      </w:r>
      <w:r w:rsidR="00F562A9">
        <w:rPr>
          <w:sz w:val="22"/>
          <w:szCs w:val="22"/>
        </w:rPr>
        <w:t>incidents of protest activity in classrooms</w:t>
      </w:r>
      <w:r w:rsidRPr="002A5EC0" w:rsidR="00F562A9">
        <w:rPr>
          <w:sz w:val="22"/>
          <w:szCs w:val="22"/>
        </w:rPr>
        <w:t xml:space="preserve">, also relating to </w:t>
      </w:r>
      <w:r w:rsidR="00F562A9">
        <w:rPr>
          <w:sz w:val="22"/>
          <w:szCs w:val="22"/>
        </w:rPr>
        <w:t xml:space="preserve">the politics of the </w:t>
      </w:r>
      <w:r w:rsidR="00AF0661">
        <w:rPr>
          <w:sz w:val="22"/>
          <w:szCs w:val="22"/>
        </w:rPr>
        <w:t xml:space="preserve">Middle East </w:t>
      </w:r>
      <w:r w:rsidR="00F562A9">
        <w:rPr>
          <w:sz w:val="22"/>
          <w:szCs w:val="22"/>
        </w:rPr>
        <w:t>conflict</w:t>
      </w:r>
      <w:r w:rsidRPr="002A5EC0" w:rsidR="00F562A9">
        <w:rPr>
          <w:sz w:val="22"/>
          <w:szCs w:val="22"/>
        </w:rPr>
        <w:t xml:space="preserve">. No formal complaints were received. Students were connected with support services and provided </w:t>
      </w:r>
      <w:r w:rsidR="0015559F">
        <w:rPr>
          <w:sz w:val="22"/>
          <w:szCs w:val="22"/>
        </w:rPr>
        <w:t>with information about how to make a</w:t>
      </w:r>
      <w:r w:rsidRPr="002A5EC0" w:rsidR="00F562A9">
        <w:rPr>
          <w:sz w:val="22"/>
          <w:szCs w:val="22"/>
        </w:rPr>
        <w:t xml:space="preserve"> formal complaint. </w:t>
      </w:r>
      <w:r w:rsidR="00F562A9">
        <w:rPr>
          <w:sz w:val="22"/>
          <w:szCs w:val="22"/>
        </w:rPr>
        <w:t>The leaders of relevant faculties worked with staff to establish expectations of appropriate conduct in classroom setting</w:t>
      </w:r>
      <w:r w:rsidR="00EE07AC">
        <w:rPr>
          <w:sz w:val="22"/>
          <w:szCs w:val="22"/>
        </w:rPr>
        <w:t>s</w:t>
      </w:r>
      <w:r w:rsidR="00F562A9">
        <w:rPr>
          <w:sz w:val="22"/>
          <w:szCs w:val="22"/>
        </w:rPr>
        <w:t xml:space="preserve">, and this guidance was reiterated in </w:t>
      </w:r>
      <w:r w:rsidR="00C83EB0">
        <w:rPr>
          <w:sz w:val="22"/>
          <w:szCs w:val="22"/>
        </w:rPr>
        <w:t xml:space="preserve">the University’s </w:t>
      </w:r>
      <w:r w:rsidR="00F562A9">
        <w:rPr>
          <w:sz w:val="22"/>
          <w:szCs w:val="22"/>
        </w:rPr>
        <w:t>Educators’ Guide, along with advice to assist staff in dealing with such situations</w:t>
      </w:r>
      <w:r w:rsidRPr="002A5EC0" w:rsidR="00F562A9">
        <w:rPr>
          <w:sz w:val="22"/>
          <w:szCs w:val="22"/>
        </w:rPr>
        <w:t xml:space="preserve">. There was a further report of a classroom </w:t>
      </w:r>
      <w:r w:rsidR="00890838">
        <w:rPr>
          <w:sz w:val="22"/>
          <w:szCs w:val="22"/>
        </w:rPr>
        <w:t>protest</w:t>
      </w:r>
      <w:r w:rsidRPr="002A5EC0" w:rsidR="00890838">
        <w:rPr>
          <w:sz w:val="22"/>
          <w:szCs w:val="22"/>
        </w:rPr>
        <w:t xml:space="preserve"> </w:t>
      </w:r>
      <w:r w:rsidR="00952663">
        <w:rPr>
          <w:sz w:val="22"/>
          <w:szCs w:val="22"/>
        </w:rPr>
        <w:t xml:space="preserve">in Semester 1 </w:t>
      </w:r>
      <w:r w:rsidR="00F562A9">
        <w:rPr>
          <w:sz w:val="22"/>
          <w:szCs w:val="22"/>
        </w:rPr>
        <w:t xml:space="preserve">that came to </w:t>
      </w:r>
      <w:r w:rsidR="00C83EB0">
        <w:rPr>
          <w:sz w:val="22"/>
          <w:szCs w:val="22"/>
        </w:rPr>
        <w:t xml:space="preserve">the </w:t>
      </w:r>
      <w:r w:rsidR="00F562A9">
        <w:rPr>
          <w:sz w:val="22"/>
          <w:szCs w:val="22"/>
        </w:rPr>
        <w:t xml:space="preserve">attention </w:t>
      </w:r>
      <w:r w:rsidR="00C83EB0">
        <w:rPr>
          <w:sz w:val="22"/>
          <w:szCs w:val="22"/>
        </w:rPr>
        <w:t xml:space="preserve">of </w:t>
      </w:r>
      <w:r w:rsidR="00952663">
        <w:rPr>
          <w:sz w:val="22"/>
          <w:szCs w:val="22"/>
        </w:rPr>
        <w:t>the University through</w:t>
      </w:r>
      <w:r w:rsidR="00C83EB0">
        <w:rPr>
          <w:sz w:val="22"/>
          <w:szCs w:val="22"/>
        </w:rPr>
        <w:t xml:space="preserve"> </w:t>
      </w:r>
      <w:r w:rsidR="00F562A9">
        <w:rPr>
          <w:sz w:val="22"/>
          <w:szCs w:val="22"/>
        </w:rPr>
        <w:t>a radio broadcast. H</w:t>
      </w:r>
      <w:r w:rsidRPr="002A5EC0" w:rsidR="00F562A9">
        <w:rPr>
          <w:sz w:val="22"/>
          <w:szCs w:val="22"/>
        </w:rPr>
        <w:t xml:space="preserve">owever, this could not be substantiated by teaching staff and no complaints were received. </w:t>
      </w:r>
      <w:r w:rsidR="00952663">
        <w:rPr>
          <w:sz w:val="22"/>
          <w:szCs w:val="22"/>
        </w:rPr>
        <w:t>There were no</w:t>
      </w:r>
      <w:r w:rsidR="005720DB">
        <w:rPr>
          <w:sz w:val="22"/>
          <w:szCs w:val="22"/>
        </w:rPr>
        <w:t xml:space="preserve"> </w:t>
      </w:r>
      <w:r w:rsidR="006773CC">
        <w:rPr>
          <w:sz w:val="22"/>
          <w:szCs w:val="22"/>
        </w:rPr>
        <w:t>classroom incidents</w:t>
      </w:r>
      <w:r w:rsidR="005720DB">
        <w:rPr>
          <w:sz w:val="22"/>
          <w:szCs w:val="22"/>
        </w:rPr>
        <w:t xml:space="preserve"> reported </w:t>
      </w:r>
      <w:r w:rsidR="00CB5745">
        <w:rPr>
          <w:sz w:val="22"/>
          <w:szCs w:val="22"/>
        </w:rPr>
        <w:t xml:space="preserve">across </w:t>
      </w:r>
      <w:r w:rsidR="005720DB">
        <w:rPr>
          <w:sz w:val="22"/>
          <w:szCs w:val="22"/>
        </w:rPr>
        <w:t xml:space="preserve">the 17,617 </w:t>
      </w:r>
      <w:r w:rsidR="000650F4">
        <w:rPr>
          <w:sz w:val="22"/>
          <w:szCs w:val="22"/>
        </w:rPr>
        <w:t xml:space="preserve">teaching activities in </w:t>
      </w:r>
      <w:r w:rsidR="005720DB">
        <w:rPr>
          <w:sz w:val="22"/>
          <w:szCs w:val="22"/>
        </w:rPr>
        <w:t>Semester 2 2024</w:t>
      </w:r>
      <w:r w:rsidR="00BD7842">
        <w:rPr>
          <w:sz w:val="22"/>
          <w:szCs w:val="22"/>
        </w:rPr>
        <w:t>.</w:t>
      </w:r>
      <w:r w:rsidR="005720DB">
        <w:rPr>
          <w:sz w:val="22"/>
          <w:szCs w:val="22"/>
        </w:rPr>
        <w:t xml:space="preserve"> </w:t>
      </w:r>
    </w:p>
    <w:p w:rsidR="00B04B6B" w:rsidRDefault="00B04B6B" w14:paraId="1B4FFAB2" w14:textId="2194FD82">
      <w:pPr>
        <w:rPr>
          <w:sz w:val="22"/>
          <w:szCs w:val="22"/>
        </w:rPr>
      </w:pPr>
      <w:r>
        <w:rPr>
          <w:sz w:val="22"/>
          <w:szCs w:val="22"/>
        </w:rPr>
        <w:br w:type="page"/>
      </w:r>
    </w:p>
    <w:p w:rsidRPr="0037663C" w:rsidR="0080640F" w:rsidP="00FF6410" w:rsidRDefault="0080640F" w14:paraId="3516D889" w14:textId="570B77BB">
      <w:pPr>
        <w:rPr>
          <w:sz w:val="22"/>
          <w:szCs w:val="22"/>
        </w:rPr>
      </w:pPr>
      <w:r w:rsidRPr="0080640F">
        <w:rPr>
          <w:sz w:val="22"/>
          <w:szCs w:val="22"/>
        </w:rPr>
        <w:t xml:space="preserve">Find out more about Anti-Racism at the University of Melbourne at </w:t>
      </w:r>
      <w:hyperlink w:history="1" r:id="rId34">
        <w:r w:rsidRPr="0080640F">
          <w:rPr>
            <w:rStyle w:val="Hyperlink"/>
            <w:sz w:val="22"/>
            <w:szCs w:val="22"/>
          </w:rPr>
          <w:t>about.unimelb.edu.au/diversity-inclusion/anti-racism</w:t>
        </w:r>
      </w:hyperlink>
      <w:r>
        <w:rPr>
          <w:sz w:val="22"/>
          <w:szCs w:val="22"/>
        </w:rPr>
        <w:t xml:space="preserve"> </w:t>
      </w:r>
    </w:p>
    <w:sectPr w:rsidRPr="0037663C" w:rsidR="0080640F" w:rsidSect="00001DEA">
      <w:footerReference w:type="default" r:id="rId35"/>
      <w:pgSz w:w="11906" w:h="16838" w:orient="portrait"/>
      <w:pgMar w:top="1440" w:right="1440" w:bottom="1440" w:left="1440" w:header="708" w:footer="708" w:gutter="0"/>
      <w:pgNumType w:start="1"/>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0D14" w:rsidP="0069324E" w:rsidRDefault="00340D14" w14:paraId="66C153D6" w14:textId="77777777">
      <w:r>
        <w:separator/>
      </w:r>
    </w:p>
  </w:endnote>
  <w:endnote w:type="continuationSeparator" w:id="0">
    <w:p w:rsidR="00340D14" w:rsidP="0069324E" w:rsidRDefault="00340D14" w14:paraId="7C7B77DF" w14:textId="77777777">
      <w:r>
        <w:continuationSeparator/>
      </w:r>
    </w:p>
  </w:endnote>
  <w:endnote w:type="continuationNotice" w:id="1">
    <w:p w:rsidR="00340D14" w:rsidRDefault="00340D14" w14:paraId="0C48F62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3571272"/>
      <w:docPartObj>
        <w:docPartGallery w:val="Page Numbers (Bottom of Page)"/>
        <w:docPartUnique/>
      </w:docPartObj>
    </w:sdtPr>
    <w:sdtEndPr>
      <w:rPr>
        <w:noProof/>
      </w:rPr>
    </w:sdtEndPr>
    <w:sdtContent>
      <w:p w:rsidR="00001DEA" w:rsidRDefault="00001DEA" w14:paraId="51622FA5" w14:textId="47C0C73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001DEA" w:rsidRDefault="00001DEA" w14:paraId="67733CA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0D14" w:rsidP="0069324E" w:rsidRDefault="00340D14" w14:paraId="01CC507A" w14:textId="77777777">
      <w:r>
        <w:separator/>
      </w:r>
    </w:p>
  </w:footnote>
  <w:footnote w:type="continuationSeparator" w:id="0">
    <w:p w:rsidR="00340D14" w:rsidP="0069324E" w:rsidRDefault="00340D14" w14:paraId="7DA2745E" w14:textId="77777777">
      <w:r>
        <w:continuationSeparator/>
      </w:r>
    </w:p>
  </w:footnote>
  <w:footnote w:type="continuationNotice" w:id="1">
    <w:p w:rsidR="00340D14" w:rsidRDefault="00340D14" w14:paraId="1A88B34F" w14:textId="77777777"/>
  </w:footnote>
  <w:footnote w:id="2">
    <w:p w:rsidR="002E3B71" w:rsidP="002E3B71" w:rsidRDefault="002E3B71" w14:paraId="41617AE2" w14:textId="77777777">
      <w:pPr>
        <w:pStyle w:val="p1"/>
      </w:pPr>
      <w:r>
        <w:rPr>
          <w:rStyle w:val="FootnoteReference"/>
        </w:rPr>
        <w:footnoteRef/>
      </w:r>
      <w:r>
        <w:t xml:space="preserve"> </w:t>
      </w:r>
      <w:r w:rsidRPr="00AC3FF5">
        <w:rPr>
          <w:sz w:val="20"/>
          <w:szCs w:val="20"/>
        </w:rPr>
        <w:t xml:space="preserve">Everyday racisms show how racist ideology and structure are expressed in habitual interactions that may go unnoticed, even by those who experience them, because they seem so ordinary. Everyday racism includes ‘seemingly petty experiences of disrespect, humiliations, rejections, blocked opportunities, and hostilities’ (Essed, 2008) quoted in Lentin, A and Bargaille, D, Key Concepts and Definitions for Building Racial Literacy, 2024, DOI: </w:t>
      </w:r>
      <w:hyperlink w:history="1" r:id="rId1">
        <w:r w:rsidRPr="00AC3FF5">
          <w:rPr>
            <w:rStyle w:val="Hyperlink"/>
            <w:sz w:val="20"/>
            <w:szCs w:val="20"/>
          </w:rPr>
          <w:t>https://doi.org/10.25904/632c-dp34</w:t>
        </w:r>
      </w:hyperlink>
    </w:p>
  </w:footnote>
  <w:footnote w:id="3">
    <w:p w:rsidR="00784E51" w:rsidP="00784E51" w:rsidRDefault="00784E51" w14:paraId="3D007404" w14:textId="4A47F1E2">
      <w:pPr>
        <w:pStyle w:val="FootnoteText"/>
      </w:pPr>
      <w:r>
        <w:rPr>
          <w:rStyle w:val="FootnoteReference"/>
        </w:rPr>
        <w:footnoteRef/>
      </w:r>
      <w:r>
        <w:t xml:space="preserve"> The University </w:t>
      </w:r>
      <w:r w:rsidRPr="00C50095">
        <w:t xml:space="preserve">has adapted the Australian Human Rights Commission definition of racism: </w:t>
      </w:r>
      <w:r>
        <w:t>‘</w:t>
      </w:r>
      <w:r w:rsidRPr="00C50095">
        <w:t>Racism is the process by which systems and policies, actions and attitudes create inequitable opportunities and outcomes for people based on perceived [racial difference]. Racism is more than just prejudice in thought or action. Racism – whether individual or institutional – includes the power to discriminate against, oppress or limit the rights of others</w:t>
      </w:r>
      <w:r>
        <w:t xml:space="preserve">.’ This </w:t>
      </w:r>
      <w:r w:rsidR="00AF4573">
        <w:t xml:space="preserve">definition </w:t>
      </w:r>
      <w:r>
        <w:t>will be reviewed in 2025 as the University works towards establishment of an actionable definition to inform management of complaints.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22B"/>
    <w:multiLevelType w:val="hybridMultilevel"/>
    <w:tmpl w:val="B874E9D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03852BAA"/>
    <w:multiLevelType w:val="multilevel"/>
    <w:tmpl w:val="3F2CCCBC"/>
    <w:lvl w:ilvl="0">
      <w:start w:val="1"/>
      <w:numFmt w:val="bullet"/>
      <w:lvlText w:val=""/>
      <w:lvlJc w:val="left"/>
      <w:pPr>
        <w:tabs>
          <w:tab w:val="num" w:pos="720"/>
        </w:tabs>
        <w:ind w:left="720" w:hanging="360"/>
      </w:pPr>
      <w:rPr>
        <w:rFonts w:hint="default" w:ascii="Symbol" w:hAnsi="Symbol"/>
        <w:sz w:val="20"/>
      </w:rPr>
    </w:lvl>
    <w:lvl w:ilvl="1">
      <w:numFmt w:val="bullet"/>
      <w:lvlText w:val="-"/>
      <w:lvlJc w:val="left"/>
      <w:pPr>
        <w:ind w:left="1440" w:hanging="360"/>
      </w:pPr>
      <w:rPr>
        <w:rFonts w:hint="default" w:ascii="Aptos" w:hAnsi="Aptos" w:eastAsiaTheme="minorHAnsi" w:cstheme="minorBidi"/>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53F7862"/>
    <w:multiLevelType w:val="multilevel"/>
    <w:tmpl w:val="434C254C"/>
    <w:lvl w:ilvl="0">
      <w:start w:val="1"/>
      <w:numFmt w:val="bullet"/>
      <w:lvlText w:val=""/>
      <w:lvlJc w:val="left"/>
      <w:pPr>
        <w:tabs>
          <w:tab w:val="num" w:pos="1440"/>
        </w:tabs>
        <w:ind w:left="1440" w:hanging="360"/>
      </w:pPr>
      <w:rPr>
        <w:rFonts w:hint="default" w:ascii="Symbol" w:hAnsi="Symbol"/>
        <w:sz w:val="20"/>
      </w:rPr>
    </w:lvl>
    <w:lvl w:ilvl="1" w:tentative="1">
      <w:start w:val="1"/>
      <w:numFmt w:val="bullet"/>
      <w:lvlText w:val=""/>
      <w:lvlJc w:val="left"/>
      <w:pPr>
        <w:tabs>
          <w:tab w:val="num" w:pos="2160"/>
        </w:tabs>
        <w:ind w:left="2160" w:hanging="360"/>
      </w:pPr>
      <w:rPr>
        <w:rFonts w:hint="default" w:ascii="Symbol" w:hAnsi="Symbol"/>
        <w:sz w:val="20"/>
      </w:rPr>
    </w:lvl>
    <w:lvl w:ilvl="2" w:tentative="1">
      <w:start w:val="1"/>
      <w:numFmt w:val="bullet"/>
      <w:lvlText w:val=""/>
      <w:lvlJc w:val="left"/>
      <w:pPr>
        <w:tabs>
          <w:tab w:val="num" w:pos="2880"/>
        </w:tabs>
        <w:ind w:left="2880" w:hanging="360"/>
      </w:pPr>
      <w:rPr>
        <w:rFonts w:hint="default" w:ascii="Symbol" w:hAnsi="Symbol"/>
        <w:sz w:val="20"/>
      </w:rPr>
    </w:lvl>
    <w:lvl w:ilvl="3" w:tentative="1">
      <w:start w:val="1"/>
      <w:numFmt w:val="bullet"/>
      <w:lvlText w:val=""/>
      <w:lvlJc w:val="left"/>
      <w:pPr>
        <w:tabs>
          <w:tab w:val="num" w:pos="3600"/>
        </w:tabs>
        <w:ind w:left="3600" w:hanging="360"/>
      </w:pPr>
      <w:rPr>
        <w:rFonts w:hint="default" w:ascii="Symbol" w:hAnsi="Symbol"/>
        <w:sz w:val="20"/>
      </w:rPr>
    </w:lvl>
    <w:lvl w:ilvl="4" w:tentative="1">
      <w:start w:val="1"/>
      <w:numFmt w:val="bullet"/>
      <w:lvlText w:val=""/>
      <w:lvlJc w:val="left"/>
      <w:pPr>
        <w:tabs>
          <w:tab w:val="num" w:pos="4320"/>
        </w:tabs>
        <w:ind w:left="4320" w:hanging="360"/>
      </w:pPr>
      <w:rPr>
        <w:rFonts w:hint="default" w:ascii="Symbol" w:hAnsi="Symbol"/>
        <w:sz w:val="20"/>
      </w:rPr>
    </w:lvl>
    <w:lvl w:ilvl="5" w:tentative="1">
      <w:start w:val="1"/>
      <w:numFmt w:val="bullet"/>
      <w:lvlText w:val=""/>
      <w:lvlJc w:val="left"/>
      <w:pPr>
        <w:tabs>
          <w:tab w:val="num" w:pos="5040"/>
        </w:tabs>
        <w:ind w:left="5040" w:hanging="360"/>
      </w:pPr>
      <w:rPr>
        <w:rFonts w:hint="default" w:ascii="Symbol" w:hAnsi="Symbol"/>
        <w:sz w:val="20"/>
      </w:rPr>
    </w:lvl>
    <w:lvl w:ilvl="6" w:tentative="1">
      <w:start w:val="1"/>
      <w:numFmt w:val="bullet"/>
      <w:lvlText w:val=""/>
      <w:lvlJc w:val="left"/>
      <w:pPr>
        <w:tabs>
          <w:tab w:val="num" w:pos="5760"/>
        </w:tabs>
        <w:ind w:left="5760" w:hanging="360"/>
      </w:pPr>
      <w:rPr>
        <w:rFonts w:hint="default" w:ascii="Symbol" w:hAnsi="Symbol"/>
        <w:sz w:val="20"/>
      </w:rPr>
    </w:lvl>
    <w:lvl w:ilvl="7" w:tentative="1">
      <w:start w:val="1"/>
      <w:numFmt w:val="bullet"/>
      <w:lvlText w:val=""/>
      <w:lvlJc w:val="left"/>
      <w:pPr>
        <w:tabs>
          <w:tab w:val="num" w:pos="6480"/>
        </w:tabs>
        <w:ind w:left="6480" w:hanging="360"/>
      </w:pPr>
      <w:rPr>
        <w:rFonts w:hint="default" w:ascii="Symbol" w:hAnsi="Symbol"/>
        <w:sz w:val="20"/>
      </w:rPr>
    </w:lvl>
    <w:lvl w:ilvl="8" w:tentative="1">
      <w:start w:val="1"/>
      <w:numFmt w:val="bullet"/>
      <w:lvlText w:val=""/>
      <w:lvlJc w:val="left"/>
      <w:pPr>
        <w:tabs>
          <w:tab w:val="num" w:pos="7200"/>
        </w:tabs>
        <w:ind w:left="7200" w:hanging="360"/>
      </w:pPr>
      <w:rPr>
        <w:rFonts w:hint="default" w:ascii="Symbol" w:hAnsi="Symbol"/>
        <w:sz w:val="20"/>
      </w:rPr>
    </w:lvl>
  </w:abstractNum>
  <w:abstractNum w:abstractNumId="3" w15:restartNumberingAfterBreak="0">
    <w:nsid w:val="0CFA7946"/>
    <w:multiLevelType w:val="hybridMultilevel"/>
    <w:tmpl w:val="9AFC45F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0F020269"/>
    <w:multiLevelType w:val="multilevel"/>
    <w:tmpl w:val="EEA4CCB4"/>
    <w:lvl w:ilvl="0">
      <w:start w:val="1"/>
      <w:numFmt w:val="bullet"/>
      <w:lvlText w:val="o"/>
      <w:lvlJc w:val="left"/>
      <w:pPr>
        <w:tabs>
          <w:tab w:val="num" w:pos="720"/>
        </w:tabs>
        <w:ind w:left="720" w:hanging="360"/>
      </w:pPr>
      <w:rPr>
        <w:rFonts w:hint="default" w:ascii="Courier New" w:hAnsi="Courier New"/>
        <w:sz w:val="20"/>
      </w:rPr>
    </w:lvl>
    <w:lvl w:ilvl="1">
      <w:start w:val="2"/>
      <w:numFmt w:val="bullet"/>
      <w:lvlText w:val="-"/>
      <w:lvlJc w:val="left"/>
      <w:pPr>
        <w:ind w:left="1440" w:hanging="360"/>
      </w:pPr>
      <w:rPr>
        <w:rFonts w:hint="default" w:ascii="Aptos" w:hAnsi="Aptos" w:eastAsiaTheme="minorHAnsi" w:cstheme="minorBidi"/>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 w15:restartNumberingAfterBreak="0">
    <w:nsid w:val="15691191"/>
    <w:multiLevelType w:val="multilevel"/>
    <w:tmpl w:val="F702926E"/>
    <w:lvl w:ilvl="0">
      <w:start w:val="1"/>
      <w:numFmt w:val="bullet"/>
      <w:lvlText w:val="o"/>
      <w:lvlJc w:val="left"/>
      <w:pPr>
        <w:tabs>
          <w:tab w:val="num" w:pos="720"/>
        </w:tabs>
        <w:ind w:left="720" w:hanging="360"/>
      </w:pPr>
      <w:rPr>
        <w:rFonts w:hint="default" w:ascii="Courier New" w:hAnsi="Courier New"/>
        <w:sz w:val="20"/>
      </w:rPr>
    </w:lvl>
    <w:lvl w:ilvl="1">
      <w:start w:val="1"/>
      <w:numFmt w:val="decimal"/>
      <w:lvlText w:val="%2."/>
      <w:lvlJc w:val="left"/>
      <w:pPr>
        <w:ind w:left="1440" w:hanging="360"/>
      </w:pPr>
      <w:rPr>
        <w:rFonts w:hint="default"/>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6" w15:restartNumberingAfterBreak="0">
    <w:nsid w:val="1B862969"/>
    <w:multiLevelType w:val="multilevel"/>
    <w:tmpl w:val="C0FE53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EAE424D"/>
    <w:multiLevelType w:val="hybridMultilevel"/>
    <w:tmpl w:val="A9B883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0407466"/>
    <w:multiLevelType w:val="multilevel"/>
    <w:tmpl w:val="81949484"/>
    <w:lvl w:ilvl="0">
      <w:start w:val="1"/>
      <w:numFmt w:val="bullet"/>
      <w:lvlText w:val=""/>
      <w:lvlJc w:val="left"/>
      <w:pPr>
        <w:tabs>
          <w:tab w:val="num" w:pos="720"/>
        </w:tabs>
        <w:ind w:left="720" w:hanging="360"/>
      </w:pPr>
      <w:rPr>
        <w:rFonts w:hint="default" w:ascii="Symbol" w:hAnsi="Symbol"/>
        <w:sz w:val="20"/>
      </w:rPr>
    </w:lvl>
    <w:lvl w:ilvl="1">
      <w:start w:val="2"/>
      <w:numFmt w:val="bullet"/>
      <w:lvlText w:val="-"/>
      <w:lvlJc w:val="left"/>
      <w:pPr>
        <w:ind w:left="1440" w:hanging="360"/>
      </w:pPr>
      <w:rPr>
        <w:rFonts w:hint="default" w:ascii="Aptos" w:hAnsi="Aptos" w:eastAsiaTheme="minorHAnsi" w:cstheme="minorBidi"/>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43F45AF"/>
    <w:multiLevelType w:val="hybridMultilevel"/>
    <w:tmpl w:val="2A34810E"/>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249C9C34"/>
    <w:multiLevelType w:val="hybridMultilevel"/>
    <w:tmpl w:val="A97EE970"/>
    <w:lvl w:ilvl="0" w:tplc="10AA91B6">
      <w:start w:val="1"/>
      <w:numFmt w:val="bullet"/>
      <w:lvlText w:val="-"/>
      <w:lvlJc w:val="left"/>
      <w:pPr>
        <w:ind w:left="720" w:hanging="360"/>
      </w:pPr>
      <w:rPr>
        <w:rFonts w:hint="default" w:ascii="Aptos" w:hAnsi="Aptos"/>
      </w:rPr>
    </w:lvl>
    <w:lvl w:ilvl="1" w:tplc="6BA89FA4">
      <w:start w:val="1"/>
      <w:numFmt w:val="bullet"/>
      <w:lvlText w:val="o"/>
      <w:lvlJc w:val="left"/>
      <w:pPr>
        <w:ind w:left="1440" w:hanging="360"/>
      </w:pPr>
      <w:rPr>
        <w:rFonts w:hint="default" w:ascii="Courier New" w:hAnsi="Courier New"/>
      </w:rPr>
    </w:lvl>
    <w:lvl w:ilvl="2" w:tplc="EE1C633A">
      <w:start w:val="1"/>
      <w:numFmt w:val="bullet"/>
      <w:lvlText w:val=""/>
      <w:lvlJc w:val="left"/>
      <w:pPr>
        <w:ind w:left="2160" w:hanging="360"/>
      </w:pPr>
      <w:rPr>
        <w:rFonts w:hint="default" w:ascii="Wingdings" w:hAnsi="Wingdings"/>
      </w:rPr>
    </w:lvl>
    <w:lvl w:ilvl="3" w:tplc="33489762">
      <w:start w:val="1"/>
      <w:numFmt w:val="bullet"/>
      <w:lvlText w:val=""/>
      <w:lvlJc w:val="left"/>
      <w:pPr>
        <w:ind w:left="2880" w:hanging="360"/>
      </w:pPr>
      <w:rPr>
        <w:rFonts w:hint="default" w:ascii="Symbol" w:hAnsi="Symbol"/>
      </w:rPr>
    </w:lvl>
    <w:lvl w:ilvl="4" w:tplc="2124C748">
      <w:start w:val="1"/>
      <w:numFmt w:val="bullet"/>
      <w:lvlText w:val="o"/>
      <w:lvlJc w:val="left"/>
      <w:pPr>
        <w:ind w:left="3600" w:hanging="360"/>
      </w:pPr>
      <w:rPr>
        <w:rFonts w:hint="default" w:ascii="Courier New" w:hAnsi="Courier New"/>
      </w:rPr>
    </w:lvl>
    <w:lvl w:ilvl="5" w:tplc="C74E8B50">
      <w:start w:val="1"/>
      <w:numFmt w:val="bullet"/>
      <w:lvlText w:val=""/>
      <w:lvlJc w:val="left"/>
      <w:pPr>
        <w:ind w:left="4320" w:hanging="360"/>
      </w:pPr>
      <w:rPr>
        <w:rFonts w:hint="default" w:ascii="Wingdings" w:hAnsi="Wingdings"/>
      </w:rPr>
    </w:lvl>
    <w:lvl w:ilvl="6" w:tplc="EABA9396">
      <w:start w:val="1"/>
      <w:numFmt w:val="bullet"/>
      <w:lvlText w:val=""/>
      <w:lvlJc w:val="left"/>
      <w:pPr>
        <w:ind w:left="5040" w:hanging="360"/>
      </w:pPr>
      <w:rPr>
        <w:rFonts w:hint="default" w:ascii="Symbol" w:hAnsi="Symbol"/>
      </w:rPr>
    </w:lvl>
    <w:lvl w:ilvl="7" w:tplc="5A46B068">
      <w:start w:val="1"/>
      <w:numFmt w:val="bullet"/>
      <w:lvlText w:val="o"/>
      <w:lvlJc w:val="left"/>
      <w:pPr>
        <w:ind w:left="5760" w:hanging="360"/>
      </w:pPr>
      <w:rPr>
        <w:rFonts w:hint="default" w:ascii="Courier New" w:hAnsi="Courier New"/>
      </w:rPr>
    </w:lvl>
    <w:lvl w:ilvl="8" w:tplc="3370B486">
      <w:start w:val="1"/>
      <w:numFmt w:val="bullet"/>
      <w:lvlText w:val=""/>
      <w:lvlJc w:val="left"/>
      <w:pPr>
        <w:ind w:left="6480" w:hanging="360"/>
      </w:pPr>
      <w:rPr>
        <w:rFonts w:hint="default" w:ascii="Wingdings" w:hAnsi="Wingdings"/>
      </w:rPr>
    </w:lvl>
  </w:abstractNum>
  <w:abstractNum w:abstractNumId="11" w15:restartNumberingAfterBreak="0">
    <w:nsid w:val="24B4428B"/>
    <w:multiLevelType w:val="hybridMultilevel"/>
    <w:tmpl w:val="1B2E115C"/>
    <w:lvl w:ilvl="0" w:tplc="6354FE6C">
      <w:start w:val="1"/>
      <w:numFmt w:val="bullet"/>
      <w:lvlText w:val=""/>
      <w:lvlJc w:val="left"/>
      <w:pPr>
        <w:ind w:left="1440" w:hanging="360"/>
      </w:pPr>
      <w:rPr>
        <w:rFonts w:ascii="Symbol" w:hAnsi="Symbol"/>
      </w:rPr>
    </w:lvl>
    <w:lvl w:ilvl="1" w:tplc="3F9CB9E0">
      <w:start w:val="1"/>
      <w:numFmt w:val="bullet"/>
      <w:lvlText w:val=""/>
      <w:lvlJc w:val="left"/>
      <w:pPr>
        <w:ind w:left="1440" w:hanging="360"/>
      </w:pPr>
      <w:rPr>
        <w:rFonts w:ascii="Symbol" w:hAnsi="Symbol"/>
      </w:rPr>
    </w:lvl>
    <w:lvl w:ilvl="2" w:tplc="367A30DE">
      <w:start w:val="1"/>
      <w:numFmt w:val="bullet"/>
      <w:lvlText w:val=""/>
      <w:lvlJc w:val="left"/>
      <w:pPr>
        <w:ind w:left="1440" w:hanging="360"/>
      </w:pPr>
      <w:rPr>
        <w:rFonts w:ascii="Symbol" w:hAnsi="Symbol"/>
      </w:rPr>
    </w:lvl>
    <w:lvl w:ilvl="3" w:tplc="236A154C">
      <w:start w:val="1"/>
      <w:numFmt w:val="bullet"/>
      <w:lvlText w:val=""/>
      <w:lvlJc w:val="left"/>
      <w:pPr>
        <w:ind w:left="1440" w:hanging="360"/>
      </w:pPr>
      <w:rPr>
        <w:rFonts w:ascii="Symbol" w:hAnsi="Symbol"/>
      </w:rPr>
    </w:lvl>
    <w:lvl w:ilvl="4" w:tplc="6312323C">
      <w:start w:val="1"/>
      <w:numFmt w:val="bullet"/>
      <w:lvlText w:val=""/>
      <w:lvlJc w:val="left"/>
      <w:pPr>
        <w:ind w:left="1440" w:hanging="360"/>
      </w:pPr>
      <w:rPr>
        <w:rFonts w:ascii="Symbol" w:hAnsi="Symbol"/>
      </w:rPr>
    </w:lvl>
    <w:lvl w:ilvl="5" w:tplc="B532E2B2">
      <w:start w:val="1"/>
      <w:numFmt w:val="bullet"/>
      <w:lvlText w:val=""/>
      <w:lvlJc w:val="left"/>
      <w:pPr>
        <w:ind w:left="1440" w:hanging="360"/>
      </w:pPr>
      <w:rPr>
        <w:rFonts w:ascii="Symbol" w:hAnsi="Symbol"/>
      </w:rPr>
    </w:lvl>
    <w:lvl w:ilvl="6" w:tplc="702E045C">
      <w:start w:val="1"/>
      <w:numFmt w:val="bullet"/>
      <w:lvlText w:val=""/>
      <w:lvlJc w:val="left"/>
      <w:pPr>
        <w:ind w:left="1440" w:hanging="360"/>
      </w:pPr>
      <w:rPr>
        <w:rFonts w:ascii="Symbol" w:hAnsi="Symbol"/>
      </w:rPr>
    </w:lvl>
    <w:lvl w:ilvl="7" w:tplc="9ED28430">
      <w:start w:val="1"/>
      <w:numFmt w:val="bullet"/>
      <w:lvlText w:val=""/>
      <w:lvlJc w:val="left"/>
      <w:pPr>
        <w:ind w:left="1440" w:hanging="360"/>
      </w:pPr>
      <w:rPr>
        <w:rFonts w:ascii="Symbol" w:hAnsi="Symbol"/>
      </w:rPr>
    </w:lvl>
    <w:lvl w:ilvl="8" w:tplc="959A9D2E">
      <w:start w:val="1"/>
      <w:numFmt w:val="bullet"/>
      <w:lvlText w:val=""/>
      <w:lvlJc w:val="left"/>
      <w:pPr>
        <w:ind w:left="1440" w:hanging="360"/>
      </w:pPr>
      <w:rPr>
        <w:rFonts w:ascii="Symbol" w:hAnsi="Symbol"/>
      </w:rPr>
    </w:lvl>
  </w:abstractNum>
  <w:abstractNum w:abstractNumId="12" w15:restartNumberingAfterBreak="0">
    <w:nsid w:val="26E43FB4"/>
    <w:multiLevelType w:val="multilevel"/>
    <w:tmpl w:val="1778A0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C98743A"/>
    <w:multiLevelType w:val="multilevel"/>
    <w:tmpl w:val="5A0CDE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2DCA6793"/>
    <w:multiLevelType w:val="hybridMultilevel"/>
    <w:tmpl w:val="8E608F94"/>
    <w:lvl w:ilvl="0" w:tplc="C910E306">
      <w:start w:val="1"/>
      <w:numFmt w:val="bullet"/>
      <w:lvlText w:val="-"/>
      <w:lvlJc w:val="left"/>
      <w:pPr>
        <w:ind w:left="720" w:hanging="360"/>
      </w:pPr>
      <w:rPr>
        <w:rFonts w:hint="default" w:ascii="Aptos" w:hAnsi="Aptos"/>
      </w:rPr>
    </w:lvl>
    <w:lvl w:ilvl="1" w:tplc="101A3316">
      <w:start w:val="1"/>
      <w:numFmt w:val="bullet"/>
      <w:lvlText w:val="o"/>
      <w:lvlJc w:val="left"/>
      <w:pPr>
        <w:ind w:left="1440" w:hanging="360"/>
      </w:pPr>
      <w:rPr>
        <w:rFonts w:hint="default" w:ascii="Courier New" w:hAnsi="Courier New"/>
      </w:rPr>
    </w:lvl>
    <w:lvl w:ilvl="2" w:tplc="4E48ABF8">
      <w:start w:val="1"/>
      <w:numFmt w:val="bullet"/>
      <w:lvlText w:val=""/>
      <w:lvlJc w:val="left"/>
      <w:pPr>
        <w:ind w:left="2160" w:hanging="360"/>
      </w:pPr>
      <w:rPr>
        <w:rFonts w:hint="default" w:ascii="Wingdings" w:hAnsi="Wingdings"/>
      </w:rPr>
    </w:lvl>
    <w:lvl w:ilvl="3" w:tplc="C3DE9896">
      <w:start w:val="1"/>
      <w:numFmt w:val="bullet"/>
      <w:lvlText w:val=""/>
      <w:lvlJc w:val="left"/>
      <w:pPr>
        <w:ind w:left="2880" w:hanging="360"/>
      </w:pPr>
      <w:rPr>
        <w:rFonts w:hint="default" w:ascii="Symbol" w:hAnsi="Symbol"/>
      </w:rPr>
    </w:lvl>
    <w:lvl w:ilvl="4" w:tplc="2D4AF03C">
      <w:start w:val="1"/>
      <w:numFmt w:val="bullet"/>
      <w:lvlText w:val="o"/>
      <w:lvlJc w:val="left"/>
      <w:pPr>
        <w:ind w:left="3600" w:hanging="360"/>
      </w:pPr>
      <w:rPr>
        <w:rFonts w:hint="default" w:ascii="Courier New" w:hAnsi="Courier New"/>
      </w:rPr>
    </w:lvl>
    <w:lvl w:ilvl="5" w:tplc="CE94B4E0">
      <w:start w:val="1"/>
      <w:numFmt w:val="bullet"/>
      <w:lvlText w:val=""/>
      <w:lvlJc w:val="left"/>
      <w:pPr>
        <w:ind w:left="4320" w:hanging="360"/>
      </w:pPr>
      <w:rPr>
        <w:rFonts w:hint="default" w:ascii="Wingdings" w:hAnsi="Wingdings"/>
      </w:rPr>
    </w:lvl>
    <w:lvl w:ilvl="6" w:tplc="8BBAC6A4">
      <w:start w:val="1"/>
      <w:numFmt w:val="bullet"/>
      <w:lvlText w:val=""/>
      <w:lvlJc w:val="left"/>
      <w:pPr>
        <w:ind w:left="5040" w:hanging="360"/>
      </w:pPr>
      <w:rPr>
        <w:rFonts w:hint="default" w:ascii="Symbol" w:hAnsi="Symbol"/>
      </w:rPr>
    </w:lvl>
    <w:lvl w:ilvl="7" w:tplc="F8FECBE2">
      <w:start w:val="1"/>
      <w:numFmt w:val="bullet"/>
      <w:lvlText w:val="o"/>
      <w:lvlJc w:val="left"/>
      <w:pPr>
        <w:ind w:left="5760" w:hanging="360"/>
      </w:pPr>
      <w:rPr>
        <w:rFonts w:hint="default" w:ascii="Courier New" w:hAnsi="Courier New"/>
      </w:rPr>
    </w:lvl>
    <w:lvl w:ilvl="8" w:tplc="2F88E4CA">
      <w:start w:val="1"/>
      <w:numFmt w:val="bullet"/>
      <w:lvlText w:val=""/>
      <w:lvlJc w:val="left"/>
      <w:pPr>
        <w:ind w:left="6480" w:hanging="360"/>
      </w:pPr>
      <w:rPr>
        <w:rFonts w:hint="default" w:ascii="Wingdings" w:hAnsi="Wingdings"/>
      </w:rPr>
    </w:lvl>
  </w:abstractNum>
  <w:abstractNum w:abstractNumId="15" w15:restartNumberingAfterBreak="0">
    <w:nsid w:val="351DCB64"/>
    <w:multiLevelType w:val="hybridMultilevel"/>
    <w:tmpl w:val="55B2E638"/>
    <w:lvl w:ilvl="0" w:tplc="79263F54">
      <w:start w:val="1"/>
      <w:numFmt w:val="bullet"/>
      <w:lvlText w:val="-"/>
      <w:lvlJc w:val="left"/>
      <w:pPr>
        <w:ind w:left="720" w:hanging="360"/>
      </w:pPr>
      <w:rPr>
        <w:rFonts w:hint="default" w:ascii="Aptos" w:hAnsi="Aptos"/>
      </w:rPr>
    </w:lvl>
    <w:lvl w:ilvl="1" w:tplc="05585190">
      <w:start w:val="1"/>
      <w:numFmt w:val="bullet"/>
      <w:lvlText w:val="o"/>
      <w:lvlJc w:val="left"/>
      <w:pPr>
        <w:ind w:left="1440" w:hanging="360"/>
      </w:pPr>
      <w:rPr>
        <w:rFonts w:hint="default" w:ascii="Courier New" w:hAnsi="Courier New"/>
      </w:rPr>
    </w:lvl>
    <w:lvl w:ilvl="2" w:tplc="8798783E">
      <w:start w:val="1"/>
      <w:numFmt w:val="bullet"/>
      <w:lvlText w:val=""/>
      <w:lvlJc w:val="left"/>
      <w:pPr>
        <w:ind w:left="2160" w:hanging="360"/>
      </w:pPr>
      <w:rPr>
        <w:rFonts w:hint="default" w:ascii="Wingdings" w:hAnsi="Wingdings"/>
      </w:rPr>
    </w:lvl>
    <w:lvl w:ilvl="3" w:tplc="858E3C46">
      <w:start w:val="1"/>
      <w:numFmt w:val="bullet"/>
      <w:lvlText w:val=""/>
      <w:lvlJc w:val="left"/>
      <w:pPr>
        <w:ind w:left="2880" w:hanging="360"/>
      </w:pPr>
      <w:rPr>
        <w:rFonts w:hint="default" w:ascii="Symbol" w:hAnsi="Symbol"/>
      </w:rPr>
    </w:lvl>
    <w:lvl w:ilvl="4" w:tplc="AD2ADADA">
      <w:start w:val="1"/>
      <w:numFmt w:val="bullet"/>
      <w:lvlText w:val="o"/>
      <w:lvlJc w:val="left"/>
      <w:pPr>
        <w:ind w:left="3600" w:hanging="360"/>
      </w:pPr>
      <w:rPr>
        <w:rFonts w:hint="default" w:ascii="Courier New" w:hAnsi="Courier New"/>
      </w:rPr>
    </w:lvl>
    <w:lvl w:ilvl="5" w:tplc="5AEC8D4E">
      <w:start w:val="1"/>
      <w:numFmt w:val="bullet"/>
      <w:lvlText w:val=""/>
      <w:lvlJc w:val="left"/>
      <w:pPr>
        <w:ind w:left="4320" w:hanging="360"/>
      </w:pPr>
      <w:rPr>
        <w:rFonts w:hint="default" w:ascii="Wingdings" w:hAnsi="Wingdings"/>
      </w:rPr>
    </w:lvl>
    <w:lvl w:ilvl="6" w:tplc="4BF46248">
      <w:start w:val="1"/>
      <w:numFmt w:val="bullet"/>
      <w:lvlText w:val=""/>
      <w:lvlJc w:val="left"/>
      <w:pPr>
        <w:ind w:left="5040" w:hanging="360"/>
      </w:pPr>
      <w:rPr>
        <w:rFonts w:hint="default" w:ascii="Symbol" w:hAnsi="Symbol"/>
      </w:rPr>
    </w:lvl>
    <w:lvl w:ilvl="7" w:tplc="BB9CE1AC">
      <w:start w:val="1"/>
      <w:numFmt w:val="bullet"/>
      <w:lvlText w:val="o"/>
      <w:lvlJc w:val="left"/>
      <w:pPr>
        <w:ind w:left="5760" w:hanging="360"/>
      </w:pPr>
      <w:rPr>
        <w:rFonts w:hint="default" w:ascii="Courier New" w:hAnsi="Courier New"/>
      </w:rPr>
    </w:lvl>
    <w:lvl w:ilvl="8" w:tplc="37E6C674">
      <w:start w:val="1"/>
      <w:numFmt w:val="bullet"/>
      <w:lvlText w:val=""/>
      <w:lvlJc w:val="left"/>
      <w:pPr>
        <w:ind w:left="6480" w:hanging="360"/>
      </w:pPr>
      <w:rPr>
        <w:rFonts w:hint="default" w:ascii="Wingdings" w:hAnsi="Wingdings"/>
      </w:rPr>
    </w:lvl>
  </w:abstractNum>
  <w:abstractNum w:abstractNumId="16" w15:restartNumberingAfterBreak="0">
    <w:nsid w:val="432D466B"/>
    <w:multiLevelType w:val="hybridMultilevel"/>
    <w:tmpl w:val="B07C2122"/>
    <w:lvl w:ilvl="0" w:tplc="401CC64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43CAD4E7"/>
    <w:multiLevelType w:val="hybridMultilevel"/>
    <w:tmpl w:val="851631C8"/>
    <w:lvl w:ilvl="0" w:tplc="24460BAA">
      <w:start w:val="1"/>
      <w:numFmt w:val="bullet"/>
      <w:lvlText w:val="-"/>
      <w:lvlJc w:val="left"/>
      <w:pPr>
        <w:ind w:left="720" w:hanging="360"/>
      </w:pPr>
      <w:rPr>
        <w:rFonts w:hint="default" w:ascii="Aptos" w:hAnsi="Aptos"/>
      </w:rPr>
    </w:lvl>
    <w:lvl w:ilvl="1" w:tplc="F73A1B5C">
      <w:start w:val="1"/>
      <w:numFmt w:val="bullet"/>
      <w:lvlText w:val="o"/>
      <w:lvlJc w:val="left"/>
      <w:pPr>
        <w:ind w:left="1440" w:hanging="360"/>
      </w:pPr>
      <w:rPr>
        <w:rFonts w:hint="default" w:ascii="Courier New" w:hAnsi="Courier New"/>
      </w:rPr>
    </w:lvl>
    <w:lvl w:ilvl="2" w:tplc="FDDA4992">
      <w:start w:val="1"/>
      <w:numFmt w:val="bullet"/>
      <w:lvlText w:val=""/>
      <w:lvlJc w:val="left"/>
      <w:pPr>
        <w:ind w:left="2160" w:hanging="360"/>
      </w:pPr>
      <w:rPr>
        <w:rFonts w:hint="default" w:ascii="Wingdings" w:hAnsi="Wingdings"/>
      </w:rPr>
    </w:lvl>
    <w:lvl w:ilvl="3" w:tplc="E2B86628">
      <w:start w:val="1"/>
      <w:numFmt w:val="bullet"/>
      <w:lvlText w:val=""/>
      <w:lvlJc w:val="left"/>
      <w:pPr>
        <w:ind w:left="2880" w:hanging="360"/>
      </w:pPr>
      <w:rPr>
        <w:rFonts w:hint="default" w:ascii="Symbol" w:hAnsi="Symbol"/>
      </w:rPr>
    </w:lvl>
    <w:lvl w:ilvl="4" w:tplc="90D60250">
      <w:start w:val="1"/>
      <w:numFmt w:val="bullet"/>
      <w:lvlText w:val="o"/>
      <w:lvlJc w:val="left"/>
      <w:pPr>
        <w:ind w:left="3600" w:hanging="360"/>
      </w:pPr>
      <w:rPr>
        <w:rFonts w:hint="default" w:ascii="Courier New" w:hAnsi="Courier New"/>
      </w:rPr>
    </w:lvl>
    <w:lvl w:ilvl="5" w:tplc="13E0FB66">
      <w:start w:val="1"/>
      <w:numFmt w:val="bullet"/>
      <w:lvlText w:val=""/>
      <w:lvlJc w:val="left"/>
      <w:pPr>
        <w:ind w:left="4320" w:hanging="360"/>
      </w:pPr>
      <w:rPr>
        <w:rFonts w:hint="default" w:ascii="Wingdings" w:hAnsi="Wingdings"/>
      </w:rPr>
    </w:lvl>
    <w:lvl w:ilvl="6" w:tplc="3A36718A">
      <w:start w:val="1"/>
      <w:numFmt w:val="bullet"/>
      <w:lvlText w:val=""/>
      <w:lvlJc w:val="left"/>
      <w:pPr>
        <w:ind w:left="5040" w:hanging="360"/>
      </w:pPr>
      <w:rPr>
        <w:rFonts w:hint="default" w:ascii="Symbol" w:hAnsi="Symbol"/>
      </w:rPr>
    </w:lvl>
    <w:lvl w:ilvl="7" w:tplc="1FCAEA3A">
      <w:start w:val="1"/>
      <w:numFmt w:val="bullet"/>
      <w:lvlText w:val="o"/>
      <w:lvlJc w:val="left"/>
      <w:pPr>
        <w:ind w:left="5760" w:hanging="360"/>
      </w:pPr>
      <w:rPr>
        <w:rFonts w:hint="default" w:ascii="Courier New" w:hAnsi="Courier New"/>
      </w:rPr>
    </w:lvl>
    <w:lvl w:ilvl="8" w:tplc="398C1C32">
      <w:start w:val="1"/>
      <w:numFmt w:val="bullet"/>
      <w:lvlText w:val=""/>
      <w:lvlJc w:val="left"/>
      <w:pPr>
        <w:ind w:left="6480" w:hanging="360"/>
      </w:pPr>
      <w:rPr>
        <w:rFonts w:hint="default" w:ascii="Wingdings" w:hAnsi="Wingdings"/>
      </w:rPr>
    </w:lvl>
  </w:abstractNum>
  <w:abstractNum w:abstractNumId="18" w15:restartNumberingAfterBreak="0">
    <w:nsid w:val="44D9CBEA"/>
    <w:multiLevelType w:val="hybridMultilevel"/>
    <w:tmpl w:val="98C8A3D4"/>
    <w:lvl w:ilvl="0" w:tplc="7A62768A">
      <w:start w:val="1"/>
      <w:numFmt w:val="bullet"/>
      <w:lvlText w:val="-"/>
      <w:lvlJc w:val="left"/>
      <w:pPr>
        <w:ind w:left="720" w:hanging="360"/>
      </w:pPr>
      <w:rPr>
        <w:rFonts w:hint="default" w:ascii="Aptos" w:hAnsi="Aptos"/>
      </w:rPr>
    </w:lvl>
    <w:lvl w:ilvl="1" w:tplc="17F80834">
      <w:start w:val="1"/>
      <w:numFmt w:val="bullet"/>
      <w:lvlText w:val="o"/>
      <w:lvlJc w:val="left"/>
      <w:pPr>
        <w:ind w:left="1440" w:hanging="360"/>
      </w:pPr>
      <w:rPr>
        <w:rFonts w:hint="default" w:ascii="Courier New" w:hAnsi="Courier New"/>
      </w:rPr>
    </w:lvl>
    <w:lvl w:ilvl="2" w:tplc="308E4364">
      <w:start w:val="1"/>
      <w:numFmt w:val="bullet"/>
      <w:lvlText w:val=""/>
      <w:lvlJc w:val="left"/>
      <w:pPr>
        <w:ind w:left="2160" w:hanging="360"/>
      </w:pPr>
      <w:rPr>
        <w:rFonts w:hint="default" w:ascii="Wingdings" w:hAnsi="Wingdings"/>
      </w:rPr>
    </w:lvl>
    <w:lvl w:ilvl="3" w:tplc="AB66D252">
      <w:start w:val="1"/>
      <w:numFmt w:val="bullet"/>
      <w:lvlText w:val=""/>
      <w:lvlJc w:val="left"/>
      <w:pPr>
        <w:ind w:left="2880" w:hanging="360"/>
      </w:pPr>
      <w:rPr>
        <w:rFonts w:hint="default" w:ascii="Symbol" w:hAnsi="Symbol"/>
      </w:rPr>
    </w:lvl>
    <w:lvl w:ilvl="4" w:tplc="381CDFEE">
      <w:start w:val="1"/>
      <w:numFmt w:val="bullet"/>
      <w:lvlText w:val="o"/>
      <w:lvlJc w:val="left"/>
      <w:pPr>
        <w:ind w:left="3600" w:hanging="360"/>
      </w:pPr>
      <w:rPr>
        <w:rFonts w:hint="default" w:ascii="Courier New" w:hAnsi="Courier New"/>
      </w:rPr>
    </w:lvl>
    <w:lvl w:ilvl="5" w:tplc="2B328E36">
      <w:start w:val="1"/>
      <w:numFmt w:val="bullet"/>
      <w:lvlText w:val=""/>
      <w:lvlJc w:val="left"/>
      <w:pPr>
        <w:ind w:left="4320" w:hanging="360"/>
      </w:pPr>
      <w:rPr>
        <w:rFonts w:hint="default" w:ascii="Wingdings" w:hAnsi="Wingdings"/>
      </w:rPr>
    </w:lvl>
    <w:lvl w:ilvl="6" w:tplc="1E201AB0">
      <w:start w:val="1"/>
      <w:numFmt w:val="bullet"/>
      <w:lvlText w:val=""/>
      <w:lvlJc w:val="left"/>
      <w:pPr>
        <w:ind w:left="5040" w:hanging="360"/>
      </w:pPr>
      <w:rPr>
        <w:rFonts w:hint="default" w:ascii="Symbol" w:hAnsi="Symbol"/>
      </w:rPr>
    </w:lvl>
    <w:lvl w:ilvl="7" w:tplc="3244C9FC">
      <w:start w:val="1"/>
      <w:numFmt w:val="bullet"/>
      <w:lvlText w:val="o"/>
      <w:lvlJc w:val="left"/>
      <w:pPr>
        <w:ind w:left="5760" w:hanging="360"/>
      </w:pPr>
      <w:rPr>
        <w:rFonts w:hint="default" w:ascii="Courier New" w:hAnsi="Courier New"/>
      </w:rPr>
    </w:lvl>
    <w:lvl w:ilvl="8" w:tplc="80D25E52">
      <w:start w:val="1"/>
      <w:numFmt w:val="bullet"/>
      <w:lvlText w:val=""/>
      <w:lvlJc w:val="left"/>
      <w:pPr>
        <w:ind w:left="6480" w:hanging="360"/>
      </w:pPr>
      <w:rPr>
        <w:rFonts w:hint="default" w:ascii="Wingdings" w:hAnsi="Wingdings"/>
      </w:rPr>
    </w:lvl>
  </w:abstractNum>
  <w:abstractNum w:abstractNumId="19" w15:restartNumberingAfterBreak="0">
    <w:nsid w:val="450B7888"/>
    <w:multiLevelType w:val="hybridMultilevel"/>
    <w:tmpl w:val="35BA71C4"/>
    <w:lvl w:ilvl="0" w:tplc="FF366EFE">
      <w:start w:val="1"/>
      <w:numFmt w:val="bullet"/>
      <w:lvlText w:val="-"/>
      <w:lvlJc w:val="left"/>
      <w:pPr>
        <w:ind w:left="720" w:hanging="360"/>
      </w:pPr>
      <w:rPr>
        <w:rFonts w:hint="default" w:ascii="Aptos" w:hAnsi="Aptos"/>
      </w:rPr>
    </w:lvl>
    <w:lvl w:ilvl="1" w:tplc="9B30F73A">
      <w:start w:val="1"/>
      <w:numFmt w:val="bullet"/>
      <w:lvlText w:val="o"/>
      <w:lvlJc w:val="left"/>
      <w:pPr>
        <w:ind w:left="1440" w:hanging="360"/>
      </w:pPr>
      <w:rPr>
        <w:rFonts w:hint="default" w:ascii="Courier New" w:hAnsi="Courier New"/>
      </w:rPr>
    </w:lvl>
    <w:lvl w:ilvl="2" w:tplc="ED3A8AE2">
      <w:start w:val="1"/>
      <w:numFmt w:val="bullet"/>
      <w:lvlText w:val=""/>
      <w:lvlJc w:val="left"/>
      <w:pPr>
        <w:ind w:left="2160" w:hanging="360"/>
      </w:pPr>
      <w:rPr>
        <w:rFonts w:hint="default" w:ascii="Wingdings" w:hAnsi="Wingdings"/>
      </w:rPr>
    </w:lvl>
    <w:lvl w:ilvl="3" w:tplc="8B060750">
      <w:start w:val="1"/>
      <w:numFmt w:val="bullet"/>
      <w:lvlText w:val=""/>
      <w:lvlJc w:val="left"/>
      <w:pPr>
        <w:ind w:left="2880" w:hanging="360"/>
      </w:pPr>
      <w:rPr>
        <w:rFonts w:hint="default" w:ascii="Symbol" w:hAnsi="Symbol"/>
      </w:rPr>
    </w:lvl>
    <w:lvl w:ilvl="4" w:tplc="D54AF35C">
      <w:start w:val="1"/>
      <w:numFmt w:val="bullet"/>
      <w:lvlText w:val="o"/>
      <w:lvlJc w:val="left"/>
      <w:pPr>
        <w:ind w:left="3600" w:hanging="360"/>
      </w:pPr>
      <w:rPr>
        <w:rFonts w:hint="default" w:ascii="Courier New" w:hAnsi="Courier New"/>
      </w:rPr>
    </w:lvl>
    <w:lvl w:ilvl="5" w:tplc="9B5E0D9E">
      <w:start w:val="1"/>
      <w:numFmt w:val="bullet"/>
      <w:lvlText w:val=""/>
      <w:lvlJc w:val="left"/>
      <w:pPr>
        <w:ind w:left="4320" w:hanging="360"/>
      </w:pPr>
      <w:rPr>
        <w:rFonts w:hint="default" w:ascii="Wingdings" w:hAnsi="Wingdings"/>
      </w:rPr>
    </w:lvl>
    <w:lvl w:ilvl="6" w:tplc="C16A90AA">
      <w:start w:val="1"/>
      <w:numFmt w:val="bullet"/>
      <w:lvlText w:val=""/>
      <w:lvlJc w:val="left"/>
      <w:pPr>
        <w:ind w:left="5040" w:hanging="360"/>
      </w:pPr>
      <w:rPr>
        <w:rFonts w:hint="default" w:ascii="Symbol" w:hAnsi="Symbol"/>
      </w:rPr>
    </w:lvl>
    <w:lvl w:ilvl="7" w:tplc="55228CFA">
      <w:start w:val="1"/>
      <w:numFmt w:val="bullet"/>
      <w:lvlText w:val="o"/>
      <w:lvlJc w:val="left"/>
      <w:pPr>
        <w:ind w:left="5760" w:hanging="360"/>
      </w:pPr>
      <w:rPr>
        <w:rFonts w:hint="default" w:ascii="Courier New" w:hAnsi="Courier New"/>
      </w:rPr>
    </w:lvl>
    <w:lvl w:ilvl="8" w:tplc="CD9670CE">
      <w:start w:val="1"/>
      <w:numFmt w:val="bullet"/>
      <w:lvlText w:val=""/>
      <w:lvlJc w:val="left"/>
      <w:pPr>
        <w:ind w:left="6480" w:hanging="360"/>
      </w:pPr>
      <w:rPr>
        <w:rFonts w:hint="default" w:ascii="Wingdings" w:hAnsi="Wingdings"/>
      </w:rPr>
    </w:lvl>
  </w:abstractNum>
  <w:abstractNum w:abstractNumId="20" w15:restartNumberingAfterBreak="0">
    <w:nsid w:val="4D3C2E67"/>
    <w:multiLevelType w:val="multilevel"/>
    <w:tmpl w:val="C396C7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52FC7C60"/>
    <w:multiLevelType w:val="hybridMultilevel"/>
    <w:tmpl w:val="8C4E0F84"/>
    <w:lvl w:ilvl="0" w:tplc="77B00DF0">
      <w:start w:val="1"/>
      <w:numFmt w:val="bullet"/>
      <w:lvlText w:val="-"/>
      <w:lvlJc w:val="left"/>
      <w:pPr>
        <w:ind w:left="720" w:hanging="360"/>
      </w:pPr>
      <w:rPr>
        <w:rFonts w:hint="default" w:ascii="Aptos" w:hAnsi="Aptos"/>
      </w:rPr>
    </w:lvl>
    <w:lvl w:ilvl="1" w:tplc="0C7C438A">
      <w:start w:val="1"/>
      <w:numFmt w:val="bullet"/>
      <w:lvlText w:val="o"/>
      <w:lvlJc w:val="left"/>
      <w:pPr>
        <w:ind w:left="1440" w:hanging="360"/>
      </w:pPr>
      <w:rPr>
        <w:rFonts w:hint="default" w:ascii="Courier New" w:hAnsi="Courier New"/>
      </w:rPr>
    </w:lvl>
    <w:lvl w:ilvl="2" w:tplc="84BA6528">
      <w:start w:val="1"/>
      <w:numFmt w:val="bullet"/>
      <w:lvlText w:val=""/>
      <w:lvlJc w:val="left"/>
      <w:pPr>
        <w:ind w:left="2160" w:hanging="360"/>
      </w:pPr>
      <w:rPr>
        <w:rFonts w:hint="default" w:ascii="Wingdings" w:hAnsi="Wingdings"/>
      </w:rPr>
    </w:lvl>
    <w:lvl w:ilvl="3" w:tplc="44E8C680">
      <w:start w:val="1"/>
      <w:numFmt w:val="bullet"/>
      <w:lvlText w:val=""/>
      <w:lvlJc w:val="left"/>
      <w:pPr>
        <w:ind w:left="2880" w:hanging="360"/>
      </w:pPr>
      <w:rPr>
        <w:rFonts w:hint="default" w:ascii="Symbol" w:hAnsi="Symbol"/>
      </w:rPr>
    </w:lvl>
    <w:lvl w:ilvl="4" w:tplc="C07CD75A">
      <w:start w:val="1"/>
      <w:numFmt w:val="bullet"/>
      <w:lvlText w:val="o"/>
      <w:lvlJc w:val="left"/>
      <w:pPr>
        <w:ind w:left="3600" w:hanging="360"/>
      </w:pPr>
      <w:rPr>
        <w:rFonts w:hint="default" w:ascii="Courier New" w:hAnsi="Courier New"/>
      </w:rPr>
    </w:lvl>
    <w:lvl w:ilvl="5" w:tplc="392816DA">
      <w:start w:val="1"/>
      <w:numFmt w:val="bullet"/>
      <w:lvlText w:val=""/>
      <w:lvlJc w:val="left"/>
      <w:pPr>
        <w:ind w:left="4320" w:hanging="360"/>
      </w:pPr>
      <w:rPr>
        <w:rFonts w:hint="default" w:ascii="Wingdings" w:hAnsi="Wingdings"/>
      </w:rPr>
    </w:lvl>
    <w:lvl w:ilvl="6" w:tplc="F99A2F10">
      <w:start w:val="1"/>
      <w:numFmt w:val="bullet"/>
      <w:lvlText w:val=""/>
      <w:lvlJc w:val="left"/>
      <w:pPr>
        <w:ind w:left="5040" w:hanging="360"/>
      </w:pPr>
      <w:rPr>
        <w:rFonts w:hint="default" w:ascii="Symbol" w:hAnsi="Symbol"/>
      </w:rPr>
    </w:lvl>
    <w:lvl w:ilvl="7" w:tplc="EBA6CF9E">
      <w:start w:val="1"/>
      <w:numFmt w:val="bullet"/>
      <w:lvlText w:val="o"/>
      <w:lvlJc w:val="left"/>
      <w:pPr>
        <w:ind w:left="5760" w:hanging="360"/>
      </w:pPr>
      <w:rPr>
        <w:rFonts w:hint="default" w:ascii="Courier New" w:hAnsi="Courier New"/>
      </w:rPr>
    </w:lvl>
    <w:lvl w:ilvl="8" w:tplc="856AD6E8">
      <w:start w:val="1"/>
      <w:numFmt w:val="bullet"/>
      <w:lvlText w:val=""/>
      <w:lvlJc w:val="left"/>
      <w:pPr>
        <w:ind w:left="6480" w:hanging="360"/>
      </w:pPr>
      <w:rPr>
        <w:rFonts w:hint="default" w:ascii="Wingdings" w:hAnsi="Wingdings"/>
      </w:rPr>
    </w:lvl>
  </w:abstractNum>
  <w:abstractNum w:abstractNumId="22" w15:restartNumberingAfterBreak="0">
    <w:nsid w:val="552531A1"/>
    <w:multiLevelType w:val="hybridMultilevel"/>
    <w:tmpl w:val="5830955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3" w15:restartNumberingAfterBreak="0">
    <w:nsid w:val="5900562B"/>
    <w:multiLevelType w:val="hybridMultilevel"/>
    <w:tmpl w:val="728827A6"/>
    <w:lvl w:ilvl="0" w:tplc="5D6C6200">
      <w:start w:val="1"/>
      <w:numFmt w:val="bullet"/>
      <w:lvlText w:val="-"/>
      <w:lvlJc w:val="left"/>
      <w:pPr>
        <w:ind w:left="720" w:hanging="360"/>
      </w:pPr>
      <w:rPr>
        <w:rFonts w:hint="default" w:ascii="Aptos" w:hAnsi="Aptos"/>
      </w:rPr>
    </w:lvl>
    <w:lvl w:ilvl="1" w:tplc="0276B012">
      <w:start w:val="1"/>
      <w:numFmt w:val="bullet"/>
      <w:lvlText w:val="o"/>
      <w:lvlJc w:val="left"/>
      <w:pPr>
        <w:ind w:left="1440" w:hanging="360"/>
      </w:pPr>
      <w:rPr>
        <w:rFonts w:hint="default" w:ascii="Courier New" w:hAnsi="Courier New"/>
      </w:rPr>
    </w:lvl>
    <w:lvl w:ilvl="2" w:tplc="18E0A314">
      <w:start w:val="1"/>
      <w:numFmt w:val="bullet"/>
      <w:lvlText w:val=""/>
      <w:lvlJc w:val="left"/>
      <w:pPr>
        <w:ind w:left="2160" w:hanging="360"/>
      </w:pPr>
      <w:rPr>
        <w:rFonts w:hint="default" w:ascii="Wingdings" w:hAnsi="Wingdings"/>
      </w:rPr>
    </w:lvl>
    <w:lvl w:ilvl="3" w:tplc="AD701DDC">
      <w:start w:val="1"/>
      <w:numFmt w:val="bullet"/>
      <w:lvlText w:val=""/>
      <w:lvlJc w:val="left"/>
      <w:pPr>
        <w:ind w:left="2880" w:hanging="360"/>
      </w:pPr>
      <w:rPr>
        <w:rFonts w:hint="default" w:ascii="Symbol" w:hAnsi="Symbol"/>
      </w:rPr>
    </w:lvl>
    <w:lvl w:ilvl="4" w:tplc="DB32A104">
      <w:start w:val="1"/>
      <w:numFmt w:val="bullet"/>
      <w:lvlText w:val="o"/>
      <w:lvlJc w:val="left"/>
      <w:pPr>
        <w:ind w:left="3600" w:hanging="360"/>
      </w:pPr>
      <w:rPr>
        <w:rFonts w:hint="default" w:ascii="Courier New" w:hAnsi="Courier New"/>
      </w:rPr>
    </w:lvl>
    <w:lvl w:ilvl="5" w:tplc="A46EAB28">
      <w:start w:val="1"/>
      <w:numFmt w:val="bullet"/>
      <w:lvlText w:val=""/>
      <w:lvlJc w:val="left"/>
      <w:pPr>
        <w:ind w:left="4320" w:hanging="360"/>
      </w:pPr>
      <w:rPr>
        <w:rFonts w:hint="default" w:ascii="Wingdings" w:hAnsi="Wingdings"/>
      </w:rPr>
    </w:lvl>
    <w:lvl w:ilvl="6" w:tplc="9454D5E4">
      <w:start w:val="1"/>
      <w:numFmt w:val="bullet"/>
      <w:lvlText w:val=""/>
      <w:lvlJc w:val="left"/>
      <w:pPr>
        <w:ind w:left="5040" w:hanging="360"/>
      </w:pPr>
      <w:rPr>
        <w:rFonts w:hint="default" w:ascii="Symbol" w:hAnsi="Symbol"/>
      </w:rPr>
    </w:lvl>
    <w:lvl w:ilvl="7" w:tplc="2884C1DC">
      <w:start w:val="1"/>
      <w:numFmt w:val="bullet"/>
      <w:lvlText w:val="o"/>
      <w:lvlJc w:val="left"/>
      <w:pPr>
        <w:ind w:left="5760" w:hanging="360"/>
      </w:pPr>
      <w:rPr>
        <w:rFonts w:hint="default" w:ascii="Courier New" w:hAnsi="Courier New"/>
      </w:rPr>
    </w:lvl>
    <w:lvl w:ilvl="8" w:tplc="A8DCA9B0">
      <w:start w:val="1"/>
      <w:numFmt w:val="bullet"/>
      <w:lvlText w:val=""/>
      <w:lvlJc w:val="left"/>
      <w:pPr>
        <w:ind w:left="6480" w:hanging="360"/>
      </w:pPr>
      <w:rPr>
        <w:rFonts w:hint="default" w:ascii="Wingdings" w:hAnsi="Wingdings"/>
      </w:rPr>
    </w:lvl>
  </w:abstractNum>
  <w:abstractNum w:abstractNumId="24" w15:restartNumberingAfterBreak="0">
    <w:nsid w:val="64513AB6"/>
    <w:multiLevelType w:val="hybridMultilevel"/>
    <w:tmpl w:val="0A34B5DA"/>
    <w:lvl w:ilvl="0" w:tplc="DB70F8B0">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8BA0020"/>
    <w:multiLevelType w:val="hybridMultilevel"/>
    <w:tmpl w:val="7270A2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986074B"/>
    <w:multiLevelType w:val="multilevel"/>
    <w:tmpl w:val="F05827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6F1963F1"/>
    <w:multiLevelType w:val="hybridMultilevel"/>
    <w:tmpl w:val="B8EA77B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8" w15:restartNumberingAfterBreak="0">
    <w:nsid w:val="7BCEE2AB"/>
    <w:multiLevelType w:val="hybridMultilevel"/>
    <w:tmpl w:val="8890A3F6"/>
    <w:lvl w:ilvl="0" w:tplc="BA42EDD4">
      <w:start w:val="1"/>
      <w:numFmt w:val="bullet"/>
      <w:lvlText w:val="-"/>
      <w:lvlJc w:val="left"/>
      <w:pPr>
        <w:ind w:left="720" w:hanging="360"/>
      </w:pPr>
      <w:rPr>
        <w:rFonts w:hint="default" w:ascii="Aptos" w:hAnsi="Aptos"/>
      </w:rPr>
    </w:lvl>
    <w:lvl w:ilvl="1" w:tplc="7CF68B14">
      <w:start w:val="1"/>
      <w:numFmt w:val="bullet"/>
      <w:lvlText w:val="o"/>
      <w:lvlJc w:val="left"/>
      <w:pPr>
        <w:ind w:left="1440" w:hanging="360"/>
      </w:pPr>
      <w:rPr>
        <w:rFonts w:hint="default" w:ascii="Courier New" w:hAnsi="Courier New"/>
      </w:rPr>
    </w:lvl>
    <w:lvl w:ilvl="2" w:tplc="E14249A6">
      <w:start w:val="1"/>
      <w:numFmt w:val="bullet"/>
      <w:lvlText w:val=""/>
      <w:lvlJc w:val="left"/>
      <w:pPr>
        <w:ind w:left="2160" w:hanging="360"/>
      </w:pPr>
      <w:rPr>
        <w:rFonts w:hint="default" w:ascii="Wingdings" w:hAnsi="Wingdings"/>
      </w:rPr>
    </w:lvl>
    <w:lvl w:ilvl="3" w:tplc="DBF49DD6">
      <w:start w:val="1"/>
      <w:numFmt w:val="bullet"/>
      <w:lvlText w:val=""/>
      <w:lvlJc w:val="left"/>
      <w:pPr>
        <w:ind w:left="2880" w:hanging="360"/>
      </w:pPr>
      <w:rPr>
        <w:rFonts w:hint="default" w:ascii="Symbol" w:hAnsi="Symbol"/>
      </w:rPr>
    </w:lvl>
    <w:lvl w:ilvl="4" w:tplc="8F927122">
      <w:start w:val="1"/>
      <w:numFmt w:val="bullet"/>
      <w:lvlText w:val="o"/>
      <w:lvlJc w:val="left"/>
      <w:pPr>
        <w:ind w:left="3600" w:hanging="360"/>
      </w:pPr>
      <w:rPr>
        <w:rFonts w:hint="default" w:ascii="Courier New" w:hAnsi="Courier New"/>
      </w:rPr>
    </w:lvl>
    <w:lvl w:ilvl="5" w:tplc="974222D2">
      <w:start w:val="1"/>
      <w:numFmt w:val="bullet"/>
      <w:lvlText w:val=""/>
      <w:lvlJc w:val="left"/>
      <w:pPr>
        <w:ind w:left="4320" w:hanging="360"/>
      </w:pPr>
      <w:rPr>
        <w:rFonts w:hint="default" w:ascii="Wingdings" w:hAnsi="Wingdings"/>
      </w:rPr>
    </w:lvl>
    <w:lvl w:ilvl="6" w:tplc="22740182">
      <w:start w:val="1"/>
      <w:numFmt w:val="bullet"/>
      <w:lvlText w:val=""/>
      <w:lvlJc w:val="left"/>
      <w:pPr>
        <w:ind w:left="5040" w:hanging="360"/>
      </w:pPr>
      <w:rPr>
        <w:rFonts w:hint="default" w:ascii="Symbol" w:hAnsi="Symbol"/>
      </w:rPr>
    </w:lvl>
    <w:lvl w:ilvl="7" w:tplc="291A5062">
      <w:start w:val="1"/>
      <w:numFmt w:val="bullet"/>
      <w:lvlText w:val="o"/>
      <w:lvlJc w:val="left"/>
      <w:pPr>
        <w:ind w:left="5760" w:hanging="360"/>
      </w:pPr>
      <w:rPr>
        <w:rFonts w:hint="default" w:ascii="Courier New" w:hAnsi="Courier New"/>
      </w:rPr>
    </w:lvl>
    <w:lvl w:ilvl="8" w:tplc="224413FA">
      <w:start w:val="1"/>
      <w:numFmt w:val="bullet"/>
      <w:lvlText w:val=""/>
      <w:lvlJc w:val="left"/>
      <w:pPr>
        <w:ind w:left="6480" w:hanging="360"/>
      </w:pPr>
      <w:rPr>
        <w:rFonts w:hint="default" w:ascii="Wingdings" w:hAnsi="Wingdings"/>
      </w:rPr>
    </w:lvl>
  </w:abstractNum>
  <w:num w:numId="1" w16cid:durableId="758134334">
    <w:abstractNumId w:val="18"/>
  </w:num>
  <w:num w:numId="2" w16cid:durableId="1454326386">
    <w:abstractNumId w:val="15"/>
  </w:num>
  <w:num w:numId="3" w16cid:durableId="499077756">
    <w:abstractNumId w:val="14"/>
  </w:num>
  <w:num w:numId="4" w16cid:durableId="630475399">
    <w:abstractNumId w:val="21"/>
  </w:num>
  <w:num w:numId="5" w16cid:durableId="718359943">
    <w:abstractNumId w:val="10"/>
  </w:num>
  <w:num w:numId="6" w16cid:durableId="1529179055">
    <w:abstractNumId w:val="19"/>
  </w:num>
  <w:num w:numId="7" w16cid:durableId="258106968">
    <w:abstractNumId w:val="17"/>
  </w:num>
  <w:num w:numId="8" w16cid:durableId="1837376628">
    <w:abstractNumId w:val="25"/>
  </w:num>
  <w:num w:numId="9" w16cid:durableId="125200726">
    <w:abstractNumId w:val="8"/>
  </w:num>
  <w:num w:numId="10" w16cid:durableId="1293443195">
    <w:abstractNumId w:val="4"/>
  </w:num>
  <w:num w:numId="11" w16cid:durableId="21396543">
    <w:abstractNumId w:val="5"/>
  </w:num>
  <w:num w:numId="12" w16cid:durableId="326397609">
    <w:abstractNumId w:val="7"/>
  </w:num>
  <w:num w:numId="13" w16cid:durableId="1909261205">
    <w:abstractNumId w:val="16"/>
  </w:num>
  <w:num w:numId="14" w16cid:durableId="753893283">
    <w:abstractNumId w:val="24"/>
  </w:num>
  <w:num w:numId="15" w16cid:durableId="1778986090">
    <w:abstractNumId w:val="9"/>
  </w:num>
  <w:num w:numId="16" w16cid:durableId="1295409090">
    <w:abstractNumId w:val="26"/>
  </w:num>
  <w:num w:numId="17" w16cid:durableId="1707678158">
    <w:abstractNumId w:val="20"/>
  </w:num>
  <w:num w:numId="18" w16cid:durableId="567149817">
    <w:abstractNumId w:val="13"/>
  </w:num>
  <w:num w:numId="19" w16cid:durableId="151482282">
    <w:abstractNumId w:val="6"/>
  </w:num>
  <w:num w:numId="20" w16cid:durableId="1979531784">
    <w:abstractNumId w:val="1"/>
  </w:num>
  <w:num w:numId="21" w16cid:durableId="526479756">
    <w:abstractNumId w:val="2"/>
  </w:num>
  <w:num w:numId="22" w16cid:durableId="732388485">
    <w:abstractNumId w:val="12"/>
  </w:num>
  <w:num w:numId="23" w16cid:durableId="327905743">
    <w:abstractNumId w:val="27"/>
  </w:num>
  <w:num w:numId="24" w16cid:durableId="1193567059">
    <w:abstractNumId w:val="11"/>
  </w:num>
  <w:num w:numId="25" w16cid:durableId="124009112">
    <w:abstractNumId w:val="28"/>
  </w:num>
  <w:num w:numId="26" w16cid:durableId="1174879444">
    <w:abstractNumId w:val="23"/>
  </w:num>
  <w:num w:numId="27" w16cid:durableId="983656982">
    <w:abstractNumId w:val="3"/>
  </w:num>
  <w:num w:numId="28" w16cid:durableId="1987582630">
    <w:abstractNumId w:val="0"/>
  </w:num>
  <w:num w:numId="29" w16cid:durableId="108818648">
    <w:abstractNumId w:val="22"/>
  </w:num>
  <w:numIdMacAtCleanup w:val="15"/>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15C"/>
    <w:rsid w:val="000002C9"/>
    <w:rsid w:val="00000C1F"/>
    <w:rsid w:val="00001151"/>
    <w:rsid w:val="000015E9"/>
    <w:rsid w:val="00001809"/>
    <w:rsid w:val="00001BFA"/>
    <w:rsid w:val="00001C0B"/>
    <w:rsid w:val="00001DEA"/>
    <w:rsid w:val="00001EB3"/>
    <w:rsid w:val="0000206D"/>
    <w:rsid w:val="00002503"/>
    <w:rsid w:val="000028B7"/>
    <w:rsid w:val="00002D8F"/>
    <w:rsid w:val="00002F81"/>
    <w:rsid w:val="00002FF7"/>
    <w:rsid w:val="00003CEB"/>
    <w:rsid w:val="00003FD2"/>
    <w:rsid w:val="000042C3"/>
    <w:rsid w:val="0000465B"/>
    <w:rsid w:val="00004D9B"/>
    <w:rsid w:val="00005057"/>
    <w:rsid w:val="000055C8"/>
    <w:rsid w:val="00005606"/>
    <w:rsid w:val="00005722"/>
    <w:rsid w:val="00005982"/>
    <w:rsid w:val="00005E8F"/>
    <w:rsid w:val="0000787B"/>
    <w:rsid w:val="00007ED5"/>
    <w:rsid w:val="0001199A"/>
    <w:rsid w:val="000129C9"/>
    <w:rsid w:val="00012EEA"/>
    <w:rsid w:val="00013036"/>
    <w:rsid w:val="00013272"/>
    <w:rsid w:val="00013741"/>
    <w:rsid w:val="00014157"/>
    <w:rsid w:val="00014471"/>
    <w:rsid w:val="000149C8"/>
    <w:rsid w:val="00014B6B"/>
    <w:rsid w:val="00014F4A"/>
    <w:rsid w:val="000150A8"/>
    <w:rsid w:val="00015492"/>
    <w:rsid w:val="000157FE"/>
    <w:rsid w:val="00015C07"/>
    <w:rsid w:val="00015D75"/>
    <w:rsid w:val="00015E01"/>
    <w:rsid w:val="000164E8"/>
    <w:rsid w:val="00016BE9"/>
    <w:rsid w:val="00017239"/>
    <w:rsid w:val="00017434"/>
    <w:rsid w:val="00017A63"/>
    <w:rsid w:val="00017D7A"/>
    <w:rsid w:val="00017EB3"/>
    <w:rsid w:val="0002031B"/>
    <w:rsid w:val="0002049C"/>
    <w:rsid w:val="0002061F"/>
    <w:rsid w:val="0002075B"/>
    <w:rsid w:val="00020830"/>
    <w:rsid w:val="00020E6B"/>
    <w:rsid w:val="00020F37"/>
    <w:rsid w:val="000210F8"/>
    <w:rsid w:val="00021594"/>
    <w:rsid w:val="00021FD9"/>
    <w:rsid w:val="000223F3"/>
    <w:rsid w:val="0002265E"/>
    <w:rsid w:val="00022B2A"/>
    <w:rsid w:val="00023E80"/>
    <w:rsid w:val="000242C3"/>
    <w:rsid w:val="00024CA5"/>
    <w:rsid w:val="0002567A"/>
    <w:rsid w:val="0002588A"/>
    <w:rsid w:val="000258F8"/>
    <w:rsid w:val="000266E3"/>
    <w:rsid w:val="00026BC4"/>
    <w:rsid w:val="00026D5A"/>
    <w:rsid w:val="00027535"/>
    <w:rsid w:val="000276B8"/>
    <w:rsid w:val="00027935"/>
    <w:rsid w:val="00030D1B"/>
    <w:rsid w:val="00031995"/>
    <w:rsid w:val="0003227F"/>
    <w:rsid w:val="00032329"/>
    <w:rsid w:val="00032FC7"/>
    <w:rsid w:val="00033471"/>
    <w:rsid w:val="00033D72"/>
    <w:rsid w:val="00034347"/>
    <w:rsid w:val="00034C7D"/>
    <w:rsid w:val="00034CD2"/>
    <w:rsid w:val="00034E84"/>
    <w:rsid w:val="00035369"/>
    <w:rsid w:val="00035B60"/>
    <w:rsid w:val="00035D75"/>
    <w:rsid w:val="00035DA5"/>
    <w:rsid w:val="00035DFD"/>
    <w:rsid w:val="00036070"/>
    <w:rsid w:val="00036FCC"/>
    <w:rsid w:val="00037D41"/>
    <w:rsid w:val="00037F71"/>
    <w:rsid w:val="0004013A"/>
    <w:rsid w:val="00040592"/>
    <w:rsid w:val="00040B63"/>
    <w:rsid w:val="00040EC2"/>
    <w:rsid w:val="00041143"/>
    <w:rsid w:val="000413AB"/>
    <w:rsid w:val="0004156B"/>
    <w:rsid w:val="000417DE"/>
    <w:rsid w:val="00041871"/>
    <w:rsid w:val="00041CEC"/>
    <w:rsid w:val="0004242F"/>
    <w:rsid w:val="00042693"/>
    <w:rsid w:val="00042E78"/>
    <w:rsid w:val="00042F98"/>
    <w:rsid w:val="00043147"/>
    <w:rsid w:val="00043515"/>
    <w:rsid w:val="000435B2"/>
    <w:rsid w:val="00043799"/>
    <w:rsid w:val="00043D08"/>
    <w:rsid w:val="00044A51"/>
    <w:rsid w:val="00044C53"/>
    <w:rsid w:val="00044E2C"/>
    <w:rsid w:val="0004514D"/>
    <w:rsid w:val="0004525F"/>
    <w:rsid w:val="00045538"/>
    <w:rsid w:val="000456A6"/>
    <w:rsid w:val="00045718"/>
    <w:rsid w:val="00046513"/>
    <w:rsid w:val="0004686B"/>
    <w:rsid w:val="00046B31"/>
    <w:rsid w:val="00046B5B"/>
    <w:rsid w:val="00047076"/>
    <w:rsid w:val="0004769C"/>
    <w:rsid w:val="00047B1D"/>
    <w:rsid w:val="00047CDC"/>
    <w:rsid w:val="00047F50"/>
    <w:rsid w:val="00050C11"/>
    <w:rsid w:val="000515C0"/>
    <w:rsid w:val="00051C7E"/>
    <w:rsid w:val="00052535"/>
    <w:rsid w:val="0005295B"/>
    <w:rsid w:val="00052A2A"/>
    <w:rsid w:val="00053420"/>
    <w:rsid w:val="00053906"/>
    <w:rsid w:val="0005397F"/>
    <w:rsid w:val="000546CB"/>
    <w:rsid w:val="00054C3E"/>
    <w:rsid w:val="00055014"/>
    <w:rsid w:val="00055785"/>
    <w:rsid w:val="00055915"/>
    <w:rsid w:val="00055DA4"/>
    <w:rsid w:val="00056D85"/>
    <w:rsid w:val="000575A0"/>
    <w:rsid w:val="0005786B"/>
    <w:rsid w:val="00057BEA"/>
    <w:rsid w:val="00060175"/>
    <w:rsid w:val="00060403"/>
    <w:rsid w:val="00060B0C"/>
    <w:rsid w:val="00060D2C"/>
    <w:rsid w:val="000614BB"/>
    <w:rsid w:val="00061952"/>
    <w:rsid w:val="000619F8"/>
    <w:rsid w:val="000621D6"/>
    <w:rsid w:val="000625BD"/>
    <w:rsid w:val="00062949"/>
    <w:rsid w:val="00062BFF"/>
    <w:rsid w:val="00062D50"/>
    <w:rsid w:val="00062F36"/>
    <w:rsid w:val="00063C90"/>
    <w:rsid w:val="00064389"/>
    <w:rsid w:val="00064981"/>
    <w:rsid w:val="00064BA7"/>
    <w:rsid w:val="00064C86"/>
    <w:rsid w:val="000650F4"/>
    <w:rsid w:val="000656CE"/>
    <w:rsid w:val="00065FED"/>
    <w:rsid w:val="00066291"/>
    <w:rsid w:val="000668D7"/>
    <w:rsid w:val="00067077"/>
    <w:rsid w:val="00067488"/>
    <w:rsid w:val="000678EB"/>
    <w:rsid w:val="0007006C"/>
    <w:rsid w:val="00070441"/>
    <w:rsid w:val="0007080B"/>
    <w:rsid w:val="000711A2"/>
    <w:rsid w:val="00071C22"/>
    <w:rsid w:val="000724FC"/>
    <w:rsid w:val="00072621"/>
    <w:rsid w:val="00072A59"/>
    <w:rsid w:val="00073002"/>
    <w:rsid w:val="0007319C"/>
    <w:rsid w:val="000734DF"/>
    <w:rsid w:val="00074097"/>
    <w:rsid w:val="00074369"/>
    <w:rsid w:val="000746FB"/>
    <w:rsid w:val="00074DE4"/>
    <w:rsid w:val="000752CC"/>
    <w:rsid w:val="00075408"/>
    <w:rsid w:val="00075F5D"/>
    <w:rsid w:val="00075FCD"/>
    <w:rsid w:val="00076221"/>
    <w:rsid w:val="0007705D"/>
    <w:rsid w:val="00077176"/>
    <w:rsid w:val="00077793"/>
    <w:rsid w:val="00077E83"/>
    <w:rsid w:val="00080149"/>
    <w:rsid w:val="0008051A"/>
    <w:rsid w:val="000806C9"/>
    <w:rsid w:val="000811EF"/>
    <w:rsid w:val="00081720"/>
    <w:rsid w:val="00081A3F"/>
    <w:rsid w:val="00081CCE"/>
    <w:rsid w:val="00081D7C"/>
    <w:rsid w:val="00082B60"/>
    <w:rsid w:val="00082E44"/>
    <w:rsid w:val="00082EC7"/>
    <w:rsid w:val="000834DF"/>
    <w:rsid w:val="000839D3"/>
    <w:rsid w:val="00083EEC"/>
    <w:rsid w:val="00083F1D"/>
    <w:rsid w:val="00084B3A"/>
    <w:rsid w:val="00084BF5"/>
    <w:rsid w:val="00084C69"/>
    <w:rsid w:val="0008534A"/>
    <w:rsid w:val="000857A1"/>
    <w:rsid w:val="0008679F"/>
    <w:rsid w:val="0008692F"/>
    <w:rsid w:val="00086A78"/>
    <w:rsid w:val="00086E97"/>
    <w:rsid w:val="00086F15"/>
    <w:rsid w:val="00087180"/>
    <w:rsid w:val="000872FC"/>
    <w:rsid w:val="0008747E"/>
    <w:rsid w:val="00087579"/>
    <w:rsid w:val="000876AB"/>
    <w:rsid w:val="0009007A"/>
    <w:rsid w:val="00090E96"/>
    <w:rsid w:val="00091E98"/>
    <w:rsid w:val="0009272A"/>
    <w:rsid w:val="000931CC"/>
    <w:rsid w:val="000936B8"/>
    <w:rsid w:val="000939A8"/>
    <w:rsid w:val="00093FC9"/>
    <w:rsid w:val="00094D4D"/>
    <w:rsid w:val="00094F68"/>
    <w:rsid w:val="000953DE"/>
    <w:rsid w:val="000955C5"/>
    <w:rsid w:val="00095690"/>
    <w:rsid w:val="00095A0F"/>
    <w:rsid w:val="000964B7"/>
    <w:rsid w:val="000964BC"/>
    <w:rsid w:val="00097CA4"/>
    <w:rsid w:val="000A05D6"/>
    <w:rsid w:val="000A0994"/>
    <w:rsid w:val="000A1285"/>
    <w:rsid w:val="000A14B3"/>
    <w:rsid w:val="000A1846"/>
    <w:rsid w:val="000A1937"/>
    <w:rsid w:val="000A1A6C"/>
    <w:rsid w:val="000A1CEB"/>
    <w:rsid w:val="000A2297"/>
    <w:rsid w:val="000A2528"/>
    <w:rsid w:val="000A2F61"/>
    <w:rsid w:val="000A3234"/>
    <w:rsid w:val="000A3291"/>
    <w:rsid w:val="000A46E2"/>
    <w:rsid w:val="000A4EFA"/>
    <w:rsid w:val="000A5822"/>
    <w:rsid w:val="000A601E"/>
    <w:rsid w:val="000A6B20"/>
    <w:rsid w:val="000A6FB9"/>
    <w:rsid w:val="000A76D8"/>
    <w:rsid w:val="000A7D06"/>
    <w:rsid w:val="000B08E4"/>
    <w:rsid w:val="000B0ACB"/>
    <w:rsid w:val="000B0D12"/>
    <w:rsid w:val="000B0EFC"/>
    <w:rsid w:val="000B0F2A"/>
    <w:rsid w:val="000B10E8"/>
    <w:rsid w:val="000B1361"/>
    <w:rsid w:val="000B13F1"/>
    <w:rsid w:val="000B14EF"/>
    <w:rsid w:val="000B15DC"/>
    <w:rsid w:val="000B1A98"/>
    <w:rsid w:val="000B3366"/>
    <w:rsid w:val="000B34E4"/>
    <w:rsid w:val="000B360F"/>
    <w:rsid w:val="000B40B5"/>
    <w:rsid w:val="000B43EE"/>
    <w:rsid w:val="000B4E5B"/>
    <w:rsid w:val="000B5482"/>
    <w:rsid w:val="000B57A2"/>
    <w:rsid w:val="000B622D"/>
    <w:rsid w:val="000B66C5"/>
    <w:rsid w:val="000B7687"/>
    <w:rsid w:val="000C0055"/>
    <w:rsid w:val="000C0411"/>
    <w:rsid w:val="000C0F9D"/>
    <w:rsid w:val="000C115B"/>
    <w:rsid w:val="000C193F"/>
    <w:rsid w:val="000C381B"/>
    <w:rsid w:val="000C43E4"/>
    <w:rsid w:val="000C455E"/>
    <w:rsid w:val="000C4CEB"/>
    <w:rsid w:val="000C4D18"/>
    <w:rsid w:val="000C55BD"/>
    <w:rsid w:val="000C592D"/>
    <w:rsid w:val="000C5A58"/>
    <w:rsid w:val="000C64A3"/>
    <w:rsid w:val="000C6D70"/>
    <w:rsid w:val="000C7640"/>
    <w:rsid w:val="000C7B1D"/>
    <w:rsid w:val="000C7E44"/>
    <w:rsid w:val="000D0771"/>
    <w:rsid w:val="000D1866"/>
    <w:rsid w:val="000D23AD"/>
    <w:rsid w:val="000D25F9"/>
    <w:rsid w:val="000D27E7"/>
    <w:rsid w:val="000D287F"/>
    <w:rsid w:val="000D28B5"/>
    <w:rsid w:val="000D2A29"/>
    <w:rsid w:val="000D403A"/>
    <w:rsid w:val="000D498A"/>
    <w:rsid w:val="000D4AEA"/>
    <w:rsid w:val="000D4F13"/>
    <w:rsid w:val="000D521F"/>
    <w:rsid w:val="000D558A"/>
    <w:rsid w:val="000D5C99"/>
    <w:rsid w:val="000D5D85"/>
    <w:rsid w:val="000D5F9E"/>
    <w:rsid w:val="000D6696"/>
    <w:rsid w:val="000D675B"/>
    <w:rsid w:val="000D7060"/>
    <w:rsid w:val="000D7EDC"/>
    <w:rsid w:val="000E0114"/>
    <w:rsid w:val="000E021B"/>
    <w:rsid w:val="000E0B56"/>
    <w:rsid w:val="000E0B73"/>
    <w:rsid w:val="000E0CD2"/>
    <w:rsid w:val="000E0E6E"/>
    <w:rsid w:val="000E16E6"/>
    <w:rsid w:val="000E19F4"/>
    <w:rsid w:val="000E1D97"/>
    <w:rsid w:val="000E21AB"/>
    <w:rsid w:val="000E26B1"/>
    <w:rsid w:val="000E2DF9"/>
    <w:rsid w:val="000E4688"/>
    <w:rsid w:val="000E4851"/>
    <w:rsid w:val="000E55EE"/>
    <w:rsid w:val="000E58E9"/>
    <w:rsid w:val="000E5ED4"/>
    <w:rsid w:val="000E61F9"/>
    <w:rsid w:val="000E6265"/>
    <w:rsid w:val="000E6333"/>
    <w:rsid w:val="000E67F5"/>
    <w:rsid w:val="000E761B"/>
    <w:rsid w:val="000E77E9"/>
    <w:rsid w:val="000E783C"/>
    <w:rsid w:val="000E7A72"/>
    <w:rsid w:val="000E7EA1"/>
    <w:rsid w:val="000F05B5"/>
    <w:rsid w:val="000F1668"/>
    <w:rsid w:val="000F18A0"/>
    <w:rsid w:val="000F1A6E"/>
    <w:rsid w:val="000F1B77"/>
    <w:rsid w:val="000F295F"/>
    <w:rsid w:val="000F29BF"/>
    <w:rsid w:val="000F3135"/>
    <w:rsid w:val="000F31A6"/>
    <w:rsid w:val="000F354B"/>
    <w:rsid w:val="000F3B2D"/>
    <w:rsid w:val="000F41CB"/>
    <w:rsid w:val="000F4549"/>
    <w:rsid w:val="000F4585"/>
    <w:rsid w:val="000F4605"/>
    <w:rsid w:val="000F49A2"/>
    <w:rsid w:val="000F4B52"/>
    <w:rsid w:val="000F657D"/>
    <w:rsid w:val="000F65C2"/>
    <w:rsid w:val="000F708E"/>
    <w:rsid w:val="000F7920"/>
    <w:rsid w:val="000F7B5E"/>
    <w:rsid w:val="00100296"/>
    <w:rsid w:val="001002B6"/>
    <w:rsid w:val="0010049E"/>
    <w:rsid w:val="00100E8D"/>
    <w:rsid w:val="00101160"/>
    <w:rsid w:val="00101C15"/>
    <w:rsid w:val="00101C6E"/>
    <w:rsid w:val="001020E2"/>
    <w:rsid w:val="00102A84"/>
    <w:rsid w:val="001032AC"/>
    <w:rsid w:val="00103AE8"/>
    <w:rsid w:val="00103E11"/>
    <w:rsid w:val="00104087"/>
    <w:rsid w:val="0010428C"/>
    <w:rsid w:val="0010448E"/>
    <w:rsid w:val="00104A4E"/>
    <w:rsid w:val="00104B96"/>
    <w:rsid w:val="00104F51"/>
    <w:rsid w:val="001050FD"/>
    <w:rsid w:val="0010557F"/>
    <w:rsid w:val="001059DC"/>
    <w:rsid w:val="00105DF5"/>
    <w:rsid w:val="00106677"/>
    <w:rsid w:val="001070DF"/>
    <w:rsid w:val="001070F9"/>
    <w:rsid w:val="001076F8"/>
    <w:rsid w:val="00107B88"/>
    <w:rsid w:val="00107F1D"/>
    <w:rsid w:val="00107FC1"/>
    <w:rsid w:val="00110835"/>
    <w:rsid w:val="00110AF1"/>
    <w:rsid w:val="00111068"/>
    <w:rsid w:val="00111594"/>
    <w:rsid w:val="00111884"/>
    <w:rsid w:val="00111C86"/>
    <w:rsid w:val="00112051"/>
    <w:rsid w:val="0011229D"/>
    <w:rsid w:val="0011235E"/>
    <w:rsid w:val="0011262D"/>
    <w:rsid w:val="00112F64"/>
    <w:rsid w:val="00113514"/>
    <w:rsid w:val="001136E2"/>
    <w:rsid w:val="001137BD"/>
    <w:rsid w:val="00113916"/>
    <w:rsid w:val="0011391D"/>
    <w:rsid w:val="001149A8"/>
    <w:rsid w:val="001150C1"/>
    <w:rsid w:val="001156AE"/>
    <w:rsid w:val="00116025"/>
    <w:rsid w:val="00116A77"/>
    <w:rsid w:val="00116FA1"/>
    <w:rsid w:val="001174CF"/>
    <w:rsid w:val="001177CC"/>
    <w:rsid w:val="00117BF8"/>
    <w:rsid w:val="00120721"/>
    <w:rsid w:val="00120BD9"/>
    <w:rsid w:val="00120CCD"/>
    <w:rsid w:val="001210E6"/>
    <w:rsid w:val="00121430"/>
    <w:rsid w:val="00121530"/>
    <w:rsid w:val="0012167F"/>
    <w:rsid w:val="00121D86"/>
    <w:rsid w:val="00121F16"/>
    <w:rsid w:val="0012278F"/>
    <w:rsid w:val="00122E0B"/>
    <w:rsid w:val="0012306C"/>
    <w:rsid w:val="0012336F"/>
    <w:rsid w:val="00123AC7"/>
    <w:rsid w:val="001243F0"/>
    <w:rsid w:val="0012492F"/>
    <w:rsid w:val="00124F68"/>
    <w:rsid w:val="0012528D"/>
    <w:rsid w:val="001252B0"/>
    <w:rsid w:val="00125A89"/>
    <w:rsid w:val="00125D59"/>
    <w:rsid w:val="00125E24"/>
    <w:rsid w:val="001264DE"/>
    <w:rsid w:val="00126A43"/>
    <w:rsid w:val="00126BB0"/>
    <w:rsid w:val="00126EB1"/>
    <w:rsid w:val="00127C50"/>
    <w:rsid w:val="00127DA4"/>
    <w:rsid w:val="00130173"/>
    <w:rsid w:val="00130216"/>
    <w:rsid w:val="0013049E"/>
    <w:rsid w:val="00130877"/>
    <w:rsid w:val="00130A9E"/>
    <w:rsid w:val="00130AA1"/>
    <w:rsid w:val="00130F2D"/>
    <w:rsid w:val="00131811"/>
    <w:rsid w:val="00132226"/>
    <w:rsid w:val="00132F48"/>
    <w:rsid w:val="00133D30"/>
    <w:rsid w:val="001346FC"/>
    <w:rsid w:val="001348F1"/>
    <w:rsid w:val="00134A5C"/>
    <w:rsid w:val="0013583E"/>
    <w:rsid w:val="00135B8F"/>
    <w:rsid w:val="00136D08"/>
    <w:rsid w:val="00137197"/>
    <w:rsid w:val="0013730C"/>
    <w:rsid w:val="00137783"/>
    <w:rsid w:val="00137D40"/>
    <w:rsid w:val="00140494"/>
    <w:rsid w:val="00140A56"/>
    <w:rsid w:val="00141487"/>
    <w:rsid w:val="001429A5"/>
    <w:rsid w:val="001439A4"/>
    <w:rsid w:val="00143FFA"/>
    <w:rsid w:val="001441B2"/>
    <w:rsid w:val="00145190"/>
    <w:rsid w:val="00146496"/>
    <w:rsid w:val="00146801"/>
    <w:rsid w:val="00146E5C"/>
    <w:rsid w:val="001470BB"/>
    <w:rsid w:val="001470D3"/>
    <w:rsid w:val="0014761E"/>
    <w:rsid w:val="00147D0C"/>
    <w:rsid w:val="00147EAA"/>
    <w:rsid w:val="00150170"/>
    <w:rsid w:val="00150285"/>
    <w:rsid w:val="001505B1"/>
    <w:rsid w:val="0015069A"/>
    <w:rsid w:val="001508AD"/>
    <w:rsid w:val="00150954"/>
    <w:rsid w:val="00150DBF"/>
    <w:rsid w:val="00150E3E"/>
    <w:rsid w:val="00151A3B"/>
    <w:rsid w:val="00151BB4"/>
    <w:rsid w:val="00152256"/>
    <w:rsid w:val="001526EE"/>
    <w:rsid w:val="001531F2"/>
    <w:rsid w:val="0015388E"/>
    <w:rsid w:val="00153A66"/>
    <w:rsid w:val="00155216"/>
    <w:rsid w:val="001553E7"/>
    <w:rsid w:val="0015559F"/>
    <w:rsid w:val="001556A1"/>
    <w:rsid w:val="00155C6C"/>
    <w:rsid w:val="00155E2A"/>
    <w:rsid w:val="00156338"/>
    <w:rsid w:val="00156B1C"/>
    <w:rsid w:val="00156D8D"/>
    <w:rsid w:val="00156F18"/>
    <w:rsid w:val="00157239"/>
    <w:rsid w:val="00157A89"/>
    <w:rsid w:val="00157B0B"/>
    <w:rsid w:val="00157BE9"/>
    <w:rsid w:val="00157CE7"/>
    <w:rsid w:val="00160B62"/>
    <w:rsid w:val="00160BE2"/>
    <w:rsid w:val="00161A7E"/>
    <w:rsid w:val="00161BC6"/>
    <w:rsid w:val="00161C1A"/>
    <w:rsid w:val="00161F7F"/>
    <w:rsid w:val="001621BA"/>
    <w:rsid w:val="001628D6"/>
    <w:rsid w:val="00164088"/>
    <w:rsid w:val="001647B0"/>
    <w:rsid w:val="00164A5F"/>
    <w:rsid w:val="00164B75"/>
    <w:rsid w:val="00165140"/>
    <w:rsid w:val="0016607D"/>
    <w:rsid w:val="001676C9"/>
    <w:rsid w:val="00167DC5"/>
    <w:rsid w:val="001700A6"/>
    <w:rsid w:val="00170134"/>
    <w:rsid w:val="00170464"/>
    <w:rsid w:val="00170B7C"/>
    <w:rsid w:val="00170D00"/>
    <w:rsid w:val="00170E0A"/>
    <w:rsid w:val="00170FE5"/>
    <w:rsid w:val="001716F5"/>
    <w:rsid w:val="001722DC"/>
    <w:rsid w:val="0017231C"/>
    <w:rsid w:val="001728BD"/>
    <w:rsid w:val="00172D8A"/>
    <w:rsid w:val="00173314"/>
    <w:rsid w:val="001734AB"/>
    <w:rsid w:val="00173696"/>
    <w:rsid w:val="00174F24"/>
    <w:rsid w:val="00175051"/>
    <w:rsid w:val="00175B70"/>
    <w:rsid w:val="00175BF1"/>
    <w:rsid w:val="00176392"/>
    <w:rsid w:val="001763BB"/>
    <w:rsid w:val="0017667E"/>
    <w:rsid w:val="00176F47"/>
    <w:rsid w:val="001770DF"/>
    <w:rsid w:val="0017786E"/>
    <w:rsid w:val="001802B0"/>
    <w:rsid w:val="00180546"/>
    <w:rsid w:val="001808CB"/>
    <w:rsid w:val="00181328"/>
    <w:rsid w:val="00181774"/>
    <w:rsid w:val="00181864"/>
    <w:rsid w:val="00181ACA"/>
    <w:rsid w:val="00182511"/>
    <w:rsid w:val="00182B4C"/>
    <w:rsid w:val="00182E65"/>
    <w:rsid w:val="001830D8"/>
    <w:rsid w:val="0018311E"/>
    <w:rsid w:val="0018335C"/>
    <w:rsid w:val="001838CF"/>
    <w:rsid w:val="00183F7F"/>
    <w:rsid w:val="00184243"/>
    <w:rsid w:val="00184551"/>
    <w:rsid w:val="0018532B"/>
    <w:rsid w:val="00185372"/>
    <w:rsid w:val="00185894"/>
    <w:rsid w:val="00185D19"/>
    <w:rsid w:val="00186B24"/>
    <w:rsid w:val="00186C65"/>
    <w:rsid w:val="00186D87"/>
    <w:rsid w:val="00187147"/>
    <w:rsid w:val="00187409"/>
    <w:rsid w:val="001876BE"/>
    <w:rsid w:val="00187D16"/>
    <w:rsid w:val="00191092"/>
    <w:rsid w:val="001910FA"/>
    <w:rsid w:val="0019121D"/>
    <w:rsid w:val="001914C6"/>
    <w:rsid w:val="00191842"/>
    <w:rsid w:val="00191E25"/>
    <w:rsid w:val="00192612"/>
    <w:rsid w:val="001929C1"/>
    <w:rsid w:val="00192E1D"/>
    <w:rsid w:val="00193199"/>
    <w:rsid w:val="00193944"/>
    <w:rsid w:val="00193EB5"/>
    <w:rsid w:val="00194276"/>
    <w:rsid w:val="00194755"/>
    <w:rsid w:val="00194B4D"/>
    <w:rsid w:val="00195330"/>
    <w:rsid w:val="00195F3C"/>
    <w:rsid w:val="001960C1"/>
    <w:rsid w:val="00196EA3"/>
    <w:rsid w:val="0019742F"/>
    <w:rsid w:val="001A0B76"/>
    <w:rsid w:val="001A11CE"/>
    <w:rsid w:val="001A184A"/>
    <w:rsid w:val="001A1C72"/>
    <w:rsid w:val="001A24DE"/>
    <w:rsid w:val="001A3588"/>
    <w:rsid w:val="001A359D"/>
    <w:rsid w:val="001A40C1"/>
    <w:rsid w:val="001A40D6"/>
    <w:rsid w:val="001A473D"/>
    <w:rsid w:val="001A4786"/>
    <w:rsid w:val="001A4823"/>
    <w:rsid w:val="001A484C"/>
    <w:rsid w:val="001A49CF"/>
    <w:rsid w:val="001A4FDC"/>
    <w:rsid w:val="001A5327"/>
    <w:rsid w:val="001A55C8"/>
    <w:rsid w:val="001A5F40"/>
    <w:rsid w:val="001A6A52"/>
    <w:rsid w:val="001A6C7A"/>
    <w:rsid w:val="001A7215"/>
    <w:rsid w:val="001A790D"/>
    <w:rsid w:val="001A7C27"/>
    <w:rsid w:val="001B0375"/>
    <w:rsid w:val="001B0924"/>
    <w:rsid w:val="001B10CD"/>
    <w:rsid w:val="001B1658"/>
    <w:rsid w:val="001B1D1A"/>
    <w:rsid w:val="001B2345"/>
    <w:rsid w:val="001B264D"/>
    <w:rsid w:val="001B2661"/>
    <w:rsid w:val="001B27F7"/>
    <w:rsid w:val="001B283A"/>
    <w:rsid w:val="001B2A7F"/>
    <w:rsid w:val="001B2DCC"/>
    <w:rsid w:val="001B302B"/>
    <w:rsid w:val="001B324F"/>
    <w:rsid w:val="001B35FF"/>
    <w:rsid w:val="001B368A"/>
    <w:rsid w:val="001B3A0B"/>
    <w:rsid w:val="001B3EC4"/>
    <w:rsid w:val="001B3F4A"/>
    <w:rsid w:val="001B466D"/>
    <w:rsid w:val="001B4C69"/>
    <w:rsid w:val="001B582D"/>
    <w:rsid w:val="001B5A81"/>
    <w:rsid w:val="001B5F8F"/>
    <w:rsid w:val="001B6289"/>
    <w:rsid w:val="001B6589"/>
    <w:rsid w:val="001B6C37"/>
    <w:rsid w:val="001B71BA"/>
    <w:rsid w:val="001B7C05"/>
    <w:rsid w:val="001C0117"/>
    <w:rsid w:val="001C0231"/>
    <w:rsid w:val="001C0497"/>
    <w:rsid w:val="001C1705"/>
    <w:rsid w:val="001C1A85"/>
    <w:rsid w:val="001C223A"/>
    <w:rsid w:val="001C2BED"/>
    <w:rsid w:val="001C2CEB"/>
    <w:rsid w:val="001C2E8E"/>
    <w:rsid w:val="001C3226"/>
    <w:rsid w:val="001C3A26"/>
    <w:rsid w:val="001C3E14"/>
    <w:rsid w:val="001C430C"/>
    <w:rsid w:val="001C4D37"/>
    <w:rsid w:val="001C6390"/>
    <w:rsid w:val="001C652D"/>
    <w:rsid w:val="001C6BA8"/>
    <w:rsid w:val="001C6BE6"/>
    <w:rsid w:val="001C6E9D"/>
    <w:rsid w:val="001C7D6E"/>
    <w:rsid w:val="001D0DF2"/>
    <w:rsid w:val="001D0FB0"/>
    <w:rsid w:val="001D2341"/>
    <w:rsid w:val="001D24E5"/>
    <w:rsid w:val="001D256B"/>
    <w:rsid w:val="001D257E"/>
    <w:rsid w:val="001D2F8F"/>
    <w:rsid w:val="001D339A"/>
    <w:rsid w:val="001D35E7"/>
    <w:rsid w:val="001D39FF"/>
    <w:rsid w:val="001D3AEB"/>
    <w:rsid w:val="001D4BAD"/>
    <w:rsid w:val="001D62E2"/>
    <w:rsid w:val="001D66CD"/>
    <w:rsid w:val="001D7127"/>
    <w:rsid w:val="001D7151"/>
    <w:rsid w:val="001D786D"/>
    <w:rsid w:val="001D79B6"/>
    <w:rsid w:val="001D7AEC"/>
    <w:rsid w:val="001E1BAB"/>
    <w:rsid w:val="001E2678"/>
    <w:rsid w:val="001E282E"/>
    <w:rsid w:val="001E2B2A"/>
    <w:rsid w:val="001E2C0F"/>
    <w:rsid w:val="001E2EBA"/>
    <w:rsid w:val="001E30D0"/>
    <w:rsid w:val="001E31DE"/>
    <w:rsid w:val="001E3647"/>
    <w:rsid w:val="001E3700"/>
    <w:rsid w:val="001E370B"/>
    <w:rsid w:val="001E4095"/>
    <w:rsid w:val="001E4957"/>
    <w:rsid w:val="001E5144"/>
    <w:rsid w:val="001E58A7"/>
    <w:rsid w:val="001E5998"/>
    <w:rsid w:val="001E5CBF"/>
    <w:rsid w:val="001E6286"/>
    <w:rsid w:val="001E63EB"/>
    <w:rsid w:val="001E6928"/>
    <w:rsid w:val="001E6E12"/>
    <w:rsid w:val="001E6E15"/>
    <w:rsid w:val="001E6E70"/>
    <w:rsid w:val="001E78EB"/>
    <w:rsid w:val="001E7907"/>
    <w:rsid w:val="001E7B6A"/>
    <w:rsid w:val="001E7DD6"/>
    <w:rsid w:val="001F12D0"/>
    <w:rsid w:val="001F134A"/>
    <w:rsid w:val="001F1758"/>
    <w:rsid w:val="001F229D"/>
    <w:rsid w:val="001F2CC6"/>
    <w:rsid w:val="001F30F5"/>
    <w:rsid w:val="001F315A"/>
    <w:rsid w:val="001F3622"/>
    <w:rsid w:val="001F43A6"/>
    <w:rsid w:val="001F46E6"/>
    <w:rsid w:val="001F4EB6"/>
    <w:rsid w:val="001F508D"/>
    <w:rsid w:val="001F51B2"/>
    <w:rsid w:val="001F5571"/>
    <w:rsid w:val="001F57E2"/>
    <w:rsid w:val="001F6034"/>
    <w:rsid w:val="001F618A"/>
    <w:rsid w:val="001F6647"/>
    <w:rsid w:val="001F6E52"/>
    <w:rsid w:val="001F6FE1"/>
    <w:rsid w:val="001F78D9"/>
    <w:rsid w:val="001F794A"/>
    <w:rsid w:val="001F7A76"/>
    <w:rsid w:val="001F7E24"/>
    <w:rsid w:val="001F7FD4"/>
    <w:rsid w:val="002004BD"/>
    <w:rsid w:val="00200E92"/>
    <w:rsid w:val="002018B9"/>
    <w:rsid w:val="002018DA"/>
    <w:rsid w:val="00202029"/>
    <w:rsid w:val="0020230F"/>
    <w:rsid w:val="00202E1C"/>
    <w:rsid w:val="0020328F"/>
    <w:rsid w:val="00203588"/>
    <w:rsid w:val="00203922"/>
    <w:rsid w:val="00203931"/>
    <w:rsid w:val="00203A52"/>
    <w:rsid w:val="00203D29"/>
    <w:rsid w:val="00203F76"/>
    <w:rsid w:val="00205189"/>
    <w:rsid w:val="0020543F"/>
    <w:rsid w:val="00205C67"/>
    <w:rsid w:val="00205DD0"/>
    <w:rsid w:val="00205E0F"/>
    <w:rsid w:val="0020611C"/>
    <w:rsid w:val="00206602"/>
    <w:rsid w:val="00206919"/>
    <w:rsid w:val="00207442"/>
    <w:rsid w:val="00207FC1"/>
    <w:rsid w:val="002101CA"/>
    <w:rsid w:val="00210DDB"/>
    <w:rsid w:val="00211063"/>
    <w:rsid w:val="00211249"/>
    <w:rsid w:val="002112D0"/>
    <w:rsid w:val="00211CB7"/>
    <w:rsid w:val="002121C3"/>
    <w:rsid w:val="00213111"/>
    <w:rsid w:val="00213197"/>
    <w:rsid w:val="002133A8"/>
    <w:rsid w:val="00213A88"/>
    <w:rsid w:val="002142DA"/>
    <w:rsid w:val="00214738"/>
    <w:rsid w:val="002148F0"/>
    <w:rsid w:val="002149BD"/>
    <w:rsid w:val="00215579"/>
    <w:rsid w:val="00215C94"/>
    <w:rsid w:val="00215DE7"/>
    <w:rsid w:val="0021633A"/>
    <w:rsid w:val="0021638D"/>
    <w:rsid w:val="00216E51"/>
    <w:rsid w:val="002173AF"/>
    <w:rsid w:val="0021790B"/>
    <w:rsid w:val="0022017F"/>
    <w:rsid w:val="00220661"/>
    <w:rsid w:val="002207C3"/>
    <w:rsid w:val="00220A70"/>
    <w:rsid w:val="00220DA3"/>
    <w:rsid w:val="00220E65"/>
    <w:rsid w:val="00221187"/>
    <w:rsid w:val="00221AE8"/>
    <w:rsid w:val="0022202E"/>
    <w:rsid w:val="00222755"/>
    <w:rsid w:val="00223965"/>
    <w:rsid w:val="002242D1"/>
    <w:rsid w:val="00224582"/>
    <w:rsid w:val="00224642"/>
    <w:rsid w:val="0022520C"/>
    <w:rsid w:val="002259BD"/>
    <w:rsid w:val="00225AE1"/>
    <w:rsid w:val="00225B1F"/>
    <w:rsid w:val="00225D1C"/>
    <w:rsid w:val="00225D9D"/>
    <w:rsid w:val="00225E15"/>
    <w:rsid w:val="0022607B"/>
    <w:rsid w:val="002261CE"/>
    <w:rsid w:val="00226C56"/>
    <w:rsid w:val="00226D21"/>
    <w:rsid w:val="0022756A"/>
    <w:rsid w:val="00227B42"/>
    <w:rsid w:val="00227BD2"/>
    <w:rsid w:val="00227EFA"/>
    <w:rsid w:val="0023025C"/>
    <w:rsid w:val="0023055A"/>
    <w:rsid w:val="002306CD"/>
    <w:rsid w:val="00230998"/>
    <w:rsid w:val="00231579"/>
    <w:rsid w:val="002315C4"/>
    <w:rsid w:val="00231C65"/>
    <w:rsid w:val="0023209F"/>
    <w:rsid w:val="00232945"/>
    <w:rsid w:val="00232C67"/>
    <w:rsid w:val="0023385A"/>
    <w:rsid w:val="00233A33"/>
    <w:rsid w:val="00233BED"/>
    <w:rsid w:val="00233CD4"/>
    <w:rsid w:val="00233EC8"/>
    <w:rsid w:val="00234451"/>
    <w:rsid w:val="0023463C"/>
    <w:rsid w:val="002347D5"/>
    <w:rsid w:val="002348BE"/>
    <w:rsid w:val="00234CC4"/>
    <w:rsid w:val="002352E9"/>
    <w:rsid w:val="002352F0"/>
    <w:rsid w:val="002359B4"/>
    <w:rsid w:val="00235DB9"/>
    <w:rsid w:val="002367C5"/>
    <w:rsid w:val="00236816"/>
    <w:rsid w:val="00236876"/>
    <w:rsid w:val="00237B3C"/>
    <w:rsid w:val="00237C4F"/>
    <w:rsid w:val="00240271"/>
    <w:rsid w:val="002408BF"/>
    <w:rsid w:val="00240ED5"/>
    <w:rsid w:val="00241321"/>
    <w:rsid w:val="002419BB"/>
    <w:rsid w:val="0024202D"/>
    <w:rsid w:val="00242926"/>
    <w:rsid w:val="00242B4D"/>
    <w:rsid w:val="0024329B"/>
    <w:rsid w:val="00244A3F"/>
    <w:rsid w:val="00244B62"/>
    <w:rsid w:val="00244DB3"/>
    <w:rsid w:val="00244E21"/>
    <w:rsid w:val="00246121"/>
    <w:rsid w:val="00246564"/>
    <w:rsid w:val="00246A45"/>
    <w:rsid w:val="00246F88"/>
    <w:rsid w:val="00247473"/>
    <w:rsid w:val="00247B23"/>
    <w:rsid w:val="00247D63"/>
    <w:rsid w:val="00247E54"/>
    <w:rsid w:val="00250608"/>
    <w:rsid w:val="0025135C"/>
    <w:rsid w:val="002514D3"/>
    <w:rsid w:val="00251970"/>
    <w:rsid w:val="00252101"/>
    <w:rsid w:val="002530F2"/>
    <w:rsid w:val="00253948"/>
    <w:rsid w:val="0025398C"/>
    <w:rsid w:val="00253EA5"/>
    <w:rsid w:val="00254199"/>
    <w:rsid w:val="002541BB"/>
    <w:rsid w:val="002543D9"/>
    <w:rsid w:val="002544A1"/>
    <w:rsid w:val="0025497D"/>
    <w:rsid w:val="00254BB6"/>
    <w:rsid w:val="00254C93"/>
    <w:rsid w:val="00254D0D"/>
    <w:rsid w:val="002558E8"/>
    <w:rsid w:val="00255BF9"/>
    <w:rsid w:val="00255F47"/>
    <w:rsid w:val="0025676B"/>
    <w:rsid w:val="00256833"/>
    <w:rsid w:val="00256A1E"/>
    <w:rsid w:val="002572AC"/>
    <w:rsid w:val="00257792"/>
    <w:rsid w:val="00257920"/>
    <w:rsid w:val="002579ED"/>
    <w:rsid w:val="0026010B"/>
    <w:rsid w:val="00260A9F"/>
    <w:rsid w:val="0026179B"/>
    <w:rsid w:val="00261FE7"/>
    <w:rsid w:val="00262347"/>
    <w:rsid w:val="00262BCF"/>
    <w:rsid w:val="00262E20"/>
    <w:rsid w:val="00262E21"/>
    <w:rsid w:val="0026326F"/>
    <w:rsid w:val="00263315"/>
    <w:rsid w:val="0026378C"/>
    <w:rsid w:val="00264151"/>
    <w:rsid w:val="002643AE"/>
    <w:rsid w:val="00264ABD"/>
    <w:rsid w:val="002651D3"/>
    <w:rsid w:val="002655E7"/>
    <w:rsid w:val="002655FB"/>
    <w:rsid w:val="00265883"/>
    <w:rsid w:val="00265D43"/>
    <w:rsid w:val="00266AF6"/>
    <w:rsid w:val="00267072"/>
    <w:rsid w:val="00267E26"/>
    <w:rsid w:val="00267FED"/>
    <w:rsid w:val="002702A4"/>
    <w:rsid w:val="00270380"/>
    <w:rsid w:val="00270950"/>
    <w:rsid w:val="00271278"/>
    <w:rsid w:val="0027181F"/>
    <w:rsid w:val="00271AFA"/>
    <w:rsid w:val="0027208C"/>
    <w:rsid w:val="002722A9"/>
    <w:rsid w:val="002722FF"/>
    <w:rsid w:val="00273030"/>
    <w:rsid w:val="0027383E"/>
    <w:rsid w:val="00274C25"/>
    <w:rsid w:val="00274F1F"/>
    <w:rsid w:val="00275507"/>
    <w:rsid w:val="002758A6"/>
    <w:rsid w:val="002759E8"/>
    <w:rsid w:val="00276059"/>
    <w:rsid w:val="002760CA"/>
    <w:rsid w:val="00276FB4"/>
    <w:rsid w:val="00277119"/>
    <w:rsid w:val="002776B4"/>
    <w:rsid w:val="00277D84"/>
    <w:rsid w:val="00280337"/>
    <w:rsid w:val="00281507"/>
    <w:rsid w:val="002816C9"/>
    <w:rsid w:val="00282772"/>
    <w:rsid w:val="00282CBD"/>
    <w:rsid w:val="00282D97"/>
    <w:rsid w:val="00283319"/>
    <w:rsid w:val="0028391C"/>
    <w:rsid w:val="00283C3D"/>
    <w:rsid w:val="00283CC6"/>
    <w:rsid w:val="00284342"/>
    <w:rsid w:val="00284D57"/>
    <w:rsid w:val="00285BCC"/>
    <w:rsid w:val="00285C80"/>
    <w:rsid w:val="00286243"/>
    <w:rsid w:val="00286633"/>
    <w:rsid w:val="00286707"/>
    <w:rsid w:val="00286B38"/>
    <w:rsid w:val="00286DE1"/>
    <w:rsid w:val="0028709F"/>
    <w:rsid w:val="002870F4"/>
    <w:rsid w:val="002874B4"/>
    <w:rsid w:val="002877BF"/>
    <w:rsid w:val="00287A1E"/>
    <w:rsid w:val="00287ABC"/>
    <w:rsid w:val="00287D58"/>
    <w:rsid w:val="00290019"/>
    <w:rsid w:val="00290DA7"/>
    <w:rsid w:val="0029120B"/>
    <w:rsid w:val="00291AEF"/>
    <w:rsid w:val="00291DA5"/>
    <w:rsid w:val="0029234E"/>
    <w:rsid w:val="00293783"/>
    <w:rsid w:val="00293AF2"/>
    <w:rsid w:val="00293D9C"/>
    <w:rsid w:val="0029466D"/>
    <w:rsid w:val="00294A94"/>
    <w:rsid w:val="00294B8A"/>
    <w:rsid w:val="00294BB0"/>
    <w:rsid w:val="00294C5A"/>
    <w:rsid w:val="00294FF2"/>
    <w:rsid w:val="002951BF"/>
    <w:rsid w:val="002952EF"/>
    <w:rsid w:val="00297042"/>
    <w:rsid w:val="00297605"/>
    <w:rsid w:val="002979EE"/>
    <w:rsid w:val="00297A6B"/>
    <w:rsid w:val="00297E5D"/>
    <w:rsid w:val="002A056D"/>
    <w:rsid w:val="002A0BE8"/>
    <w:rsid w:val="002A1782"/>
    <w:rsid w:val="002A1FAC"/>
    <w:rsid w:val="002A22EE"/>
    <w:rsid w:val="002A2AAC"/>
    <w:rsid w:val="002A3BE9"/>
    <w:rsid w:val="002A3E56"/>
    <w:rsid w:val="002A46EE"/>
    <w:rsid w:val="002A479A"/>
    <w:rsid w:val="002A4C98"/>
    <w:rsid w:val="002A5911"/>
    <w:rsid w:val="002A5C70"/>
    <w:rsid w:val="002A5EC0"/>
    <w:rsid w:val="002A6A2C"/>
    <w:rsid w:val="002A6AB8"/>
    <w:rsid w:val="002A77CC"/>
    <w:rsid w:val="002A7F17"/>
    <w:rsid w:val="002B0119"/>
    <w:rsid w:val="002B0585"/>
    <w:rsid w:val="002B07A7"/>
    <w:rsid w:val="002B0890"/>
    <w:rsid w:val="002B12B7"/>
    <w:rsid w:val="002B12D5"/>
    <w:rsid w:val="002B1D36"/>
    <w:rsid w:val="002B1F08"/>
    <w:rsid w:val="002B25AC"/>
    <w:rsid w:val="002B293D"/>
    <w:rsid w:val="002B2F74"/>
    <w:rsid w:val="002B33D0"/>
    <w:rsid w:val="002B4693"/>
    <w:rsid w:val="002B49F9"/>
    <w:rsid w:val="002B596C"/>
    <w:rsid w:val="002B5F2F"/>
    <w:rsid w:val="002B6767"/>
    <w:rsid w:val="002B69E0"/>
    <w:rsid w:val="002B6AD6"/>
    <w:rsid w:val="002B6C83"/>
    <w:rsid w:val="002B6F1B"/>
    <w:rsid w:val="002B75C8"/>
    <w:rsid w:val="002B7F78"/>
    <w:rsid w:val="002C0010"/>
    <w:rsid w:val="002C0214"/>
    <w:rsid w:val="002C09D2"/>
    <w:rsid w:val="002C0D3A"/>
    <w:rsid w:val="002C1620"/>
    <w:rsid w:val="002C1667"/>
    <w:rsid w:val="002C1AF5"/>
    <w:rsid w:val="002C1F10"/>
    <w:rsid w:val="002C2606"/>
    <w:rsid w:val="002C291B"/>
    <w:rsid w:val="002C3655"/>
    <w:rsid w:val="002C41D4"/>
    <w:rsid w:val="002C49C9"/>
    <w:rsid w:val="002C4A78"/>
    <w:rsid w:val="002C4D77"/>
    <w:rsid w:val="002C4F2B"/>
    <w:rsid w:val="002C4FFD"/>
    <w:rsid w:val="002C5165"/>
    <w:rsid w:val="002C56C8"/>
    <w:rsid w:val="002C5877"/>
    <w:rsid w:val="002C5C3B"/>
    <w:rsid w:val="002C6824"/>
    <w:rsid w:val="002C6C49"/>
    <w:rsid w:val="002C6C81"/>
    <w:rsid w:val="002C6D7E"/>
    <w:rsid w:val="002C77DF"/>
    <w:rsid w:val="002C7EAD"/>
    <w:rsid w:val="002D0127"/>
    <w:rsid w:val="002D0241"/>
    <w:rsid w:val="002D0831"/>
    <w:rsid w:val="002D09BE"/>
    <w:rsid w:val="002D1A5A"/>
    <w:rsid w:val="002D1ADE"/>
    <w:rsid w:val="002D2446"/>
    <w:rsid w:val="002D290A"/>
    <w:rsid w:val="002D323D"/>
    <w:rsid w:val="002D3426"/>
    <w:rsid w:val="002D34AF"/>
    <w:rsid w:val="002D3674"/>
    <w:rsid w:val="002D36BB"/>
    <w:rsid w:val="002D40D8"/>
    <w:rsid w:val="002D4276"/>
    <w:rsid w:val="002D4393"/>
    <w:rsid w:val="002D4CEB"/>
    <w:rsid w:val="002D4CEF"/>
    <w:rsid w:val="002D4FC4"/>
    <w:rsid w:val="002D54C0"/>
    <w:rsid w:val="002D54C1"/>
    <w:rsid w:val="002D553F"/>
    <w:rsid w:val="002D572B"/>
    <w:rsid w:val="002D59CF"/>
    <w:rsid w:val="002D6146"/>
    <w:rsid w:val="002D6B57"/>
    <w:rsid w:val="002D6CAB"/>
    <w:rsid w:val="002D6FBA"/>
    <w:rsid w:val="002D7174"/>
    <w:rsid w:val="002D7406"/>
    <w:rsid w:val="002D74F7"/>
    <w:rsid w:val="002D7599"/>
    <w:rsid w:val="002D77E4"/>
    <w:rsid w:val="002D7DF0"/>
    <w:rsid w:val="002E03E4"/>
    <w:rsid w:val="002E0783"/>
    <w:rsid w:val="002E1105"/>
    <w:rsid w:val="002E12EE"/>
    <w:rsid w:val="002E145A"/>
    <w:rsid w:val="002E19E9"/>
    <w:rsid w:val="002E1BB2"/>
    <w:rsid w:val="002E271E"/>
    <w:rsid w:val="002E3B71"/>
    <w:rsid w:val="002E43DD"/>
    <w:rsid w:val="002E4AE1"/>
    <w:rsid w:val="002E4D99"/>
    <w:rsid w:val="002E5000"/>
    <w:rsid w:val="002E59E1"/>
    <w:rsid w:val="002E5AFD"/>
    <w:rsid w:val="002E5DEA"/>
    <w:rsid w:val="002E6088"/>
    <w:rsid w:val="002E6A7E"/>
    <w:rsid w:val="002E749E"/>
    <w:rsid w:val="002E7A79"/>
    <w:rsid w:val="002E7ABF"/>
    <w:rsid w:val="002E7D74"/>
    <w:rsid w:val="002E7DA4"/>
    <w:rsid w:val="002E7FAE"/>
    <w:rsid w:val="002F0110"/>
    <w:rsid w:val="002F0254"/>
    <w:rsid w:val="002F03FA"/>
    <w:rsid w:val="002F0481"/>
    <w:rsid w:val="002F0725"/>
    <w:rsid w:val="002F0D04"/>
    <w:rsid w:val="002F0E61"/>
    <w:rsid w:val="002F0F16"/>
    <w:rsid w:val="002F17AD"/>
    <w:rsid w:val="002F1DD3"/>
    <w:rsid w:val="002F1EEC"/>
    <w:rsid w:val="002F218D"/>
    <w:rsid w:val="002F247F"/>
    <w:rsid w:val="002F2489"/>
    <w:rsid w:val="002F2581"/>
    <w:rsid w:val="002F25C7"/>
    <w:rsid w:val="002F2AA2"/>
    <w:rsid w:val="002F3733"/>
    <w:rsid w:val="002F3AD5"/>
    <w:rsid w:val="002F3BDF"/>
    <w:rsid w:val="002F3EEA"/>
    <w:rsid w:val="002F4135"/>
    <w:rsid w:val="002F4B16"/>
    <w:rsid w:val="002F51ED"/>
    <w:rsid w:val="002F5547"/>
    <w:rsid w:val="002F55D1"/>
    <w:rsid w:val="002F5664"/>
    <w:rsid w:val="002F5D90"/>
    <w:rsid w:val="002F5DD8"/>
    <w:rsid w:val="002F5E8B"/>
    <w:rsid w:val="002F68C1"/>
    <w:rsid w:val="002F6C14"/>
    <w:rsid w:val="002F6DBF"/>
    <w:rsid w:val="002F6FFE"/>
    <w:rsid w:val="002F70D0"/>
    <w:rsid w:val="002F73FA"/>
    <w:rsid w:val="0030071A"/>
    <w:rsid w:val="00300BC5"/>
    <w:rsid w:val="00300C53"/>
    <w:rsid w:val="00300D89"/>
    <w:rsid w:val="00300FE6"/>
    <w:rsid w:val="00301001"/>
    <w:rsid w:val="00301426"/>
    <w:rsid w:val="00301A2F"/>
    <w:rsid w:val="00301DC8"/>
    <w:rsid w:val="00302B72"/>
    <w:rsid w:val="00303535"/>
    <w:rsid w:val="003037AD"/>
    <w:rsid w:val="003037EC"/>
    <w:rsid w:val="00304A66"/>
    <w:rsid w:val="00304D37"/>
    <w:rsid w:val="00304D84"/>
    <w:rsid w:val="00305620"/>
    <w:rsid w:val="00305821"/>
    <w:rsid w:val="00305EDA"/>
    <w:rsid w:val="00305F52"/>
    <w:rsid w:val="00306255"/>
    <w:rsid w:val="0030631E"/>
    <w:rsid w:val="003063F1"/>
    <w:rsid w:val="0030683E"/>
    <w:rsid w:val="003069F5"/>
    <w:rsid w:val="00306DC1"/>
    <w:rsid w:val="00310A86"/>
    <w:rsid w:val="00310C85"/>
    <w:rsid w:val="00310EA9"/>
    <w:rsid w:val="00311670"/>
    <w:rsid w:val="00311BAA"/>
    <w:rsid w:val="00311D88"/>
    <w:rsid w:val="00311F40"/>
    <w:rsid w:val="00311FA1"/>
    <w:rsid w:val="00312147"/>
    <w:rsid w:val="00312962"/>
    <w:rsid w:val="00312C6B"/>
    <w:rsid w:val="003130AE"/>
    <w:rsid w:val="003130B0"/>
    <w:rsid w:val="00313922"/>
    <w:rsid w:val="00313C76"/>
    <w:rsid w:val="00314802"/>
    <w:rsid w:val="00314BD5"/>
    <w:rsid w:val="00316065"/>
    <w:rsid w:val="00316A8B"/>
    <w:rsid w:val="00316E49"/>
    <w:rsid w:val="003173A5"/>
    <w:rsid w:val="003176BD"/>
    <w:rsid w:val="00317B11"/>
    <w:rsid w:val="0032041F"/>
    <w:rsid w:val="00320636"/>
    <w:rsid w:val="00320795"/>
    <w:rsid w:val="003209AE"/>
    <w:rsid w:val="003214C6"/>
    <w:rsid w:val="00321784"/>
    <w:rsid w:val="00321AC8"/>
    <w:rsid w:val="00321AED"/>
    <w:rsid w:val="00321F13"/>
    <w:rsid w:val="003224EE"/>
    <w:rsid w:val="003229DC"/>
    <w:rsid w:val="00322E5C"/>
    <w:rsid w:val="003232CC"/>
    <w:rsid w:val="003240F0"/>
    <w:rsid w:val="00324508"/>
    <w:rsid w:val="0032455D"/>
    <w:rsid w:val="00325800"/>
    <w:rsid w:val="003258B2"/>
    <w:rsid w:val="00326073"/>
    <w:rsid w:val="00326A9A"/>
    <w:rsid w:val="00326EEC"/>
    <w:rsid w:val="00326F3A"/>
    <w:rsid w:val="003278DD"/>
    <w:rsid w:val="003301B1"/>
    <w:rsid w:val="00330A87"/>
    <w:rsid w:val="00331937"/>
    <w:rsid w:val="00331C3E"/>
    <w:rsid w:val="0033241B"/>
    <w:rsid w:val="00332ABB"/>
    <w:rsid w:val="00332D84"/>
    <w:rsid w:val="00332E26"/>
    <w:rsid w:val="00333469"/>
    <w:rsid w:val="00333A6D"/>
    <w:rsid w:val="00333DC9"/>
    <w:rsid w:val="0033409F"/>
    <w:rsid w:val="003349EC"/>
    <w:rsid w:val="003349FE"/>
    <w:rsid w:val="00335071"/>
    <w:rsid w:val="0033560F"/>
    <w:rsid w:val="00335868"/>
    <w:rsid w:val="00335FBC"/>
    <w:rsid w:val="0033607D"/>
    <w:rsid w:val="0033646E"/>
    <w:rsid w:val="0033659E"/>
    <w:rsid w:val="003367CA"/>
    <w:rsid w:val="00336BC7"/>
    <w:rsid w:val="0033728A"/>
    <w:rsid w:val="00337478"/>
    <w:rsid w:val="003374E2"/>
    <w:rsid w:val="003375BA"/>
    <w:rsid w:val="0033768C"/>
    <w:rsid w:val="00337AAD"/>
    <w:rsid w:val="00337CFA"/>
    <w:rsid w:val="00340561"/>
    <w:rsid w:val="00340833"/>
    <w:rsid w:val="00340AAE"/>
    <w:rsid w:val="00340D14"/>
    <w:rsid w:val="00340EC3"/>
    <w:rsid w:val="00340FAA"/>
    <w:rsid w:val="00340FBA"/>
    <w:rsid w:val="00340FBC"/>
    <w:rsid w:val="00341218"/>
    <w:rsid w:val="0034124E"/>
    <w:rsid w:val="00341E68"/>
    <w:rsid w:val="003434BB"/>
    <w:rsid w:val="00343642"/>
    <w:rsid w:val="0034388C"/>
    <w:rsid w:val="00344492"/>
    <w:rsid w:val="00344F83"/>
    <w:rsid w:val="00345183"/>
    <w:rsid w:val="00345198"/>
    <w:rsid w:val="0034564A"/>
    <w:rsid w:val="00345A66"/>
    <w:rsid w:val="00345BC2"/>
    <w:rsid w:val="00345C08"/>
    <w:rsid w:val="00345E22"/>
    <w:rsid w:val="00345E5A"/>
    <w:rsid w:val="00345FD3"/>
    <w:rsid w:val="00346070"/>
    <w:rsid w:val="00346508"/>
    <w:rsid w:val="003466D8"/>
    <w:rsid w:val="003468A9"/>
    <w:rsid w:val="00346BA0"/>
    <w:rsid w:val="00346E58"/>
    <w:rsid w:val="00347722"/>
    <w:rsid w:val="00347C77"/>
    <w:rsid w:val="00350098"/>
    <w:rsid w:val="00350312"/>
    <w:rsid w:val="0035052B"/>
    <w:rsid w:val="003507D3"/>
    <w:rsid w:val="0035103B"/>
    <w:rsid w:val="00351355"/>
    <w:rsid w:val="003513FE"/>
    <w:rsid w:val="003514F5"/>
    <w:rsid w:val="00351C3D"/>
    <w:rsid w:val="00353455"/>
    <w:rsid w:val="00353567"/>
    <w:rsid w:val="00353FEF"/>
    <w:rsid w:val="00355DB7"/>
    <w:rsid w:val="003565C2"/>
    <w:rsid w:val="00356A8F"/>
    <w:rsid w:val="00356BDD"/>
    <w:rsid w:val="0035721B"/>
    <w:rsid w:val="00357E4F"/>
    <w:rsid w:val="00360445"/>
    <w:rsid w:val="00361A15"/>
    <w:rsid w:val="00361A67"/>
    <w:rsid w:val="00361C3F"/>
    <w:rsid w:val="00362216"/>
    <w:rsid w:val="00362A27"/>
    <w:rsid w:val="00362BBC"/>
    <w:rsid w:val="00363228"/>
    <w:rsid w:val="003634D3"/>
    <w:rsid w:val="00364839"/>
    <w:rsid w:val="00364915"/>
    <w:rsid w:val="00364E19"/>
    <w:rsid w:val="00365267"/>
    <w:rsid w:val="00365316"/>
    <w:rsid w:val="00365911"/>
    <w:rsid w:val="00365C6E"/>
    <w:rsid w:val="00365F4F"/>
    <w:rsid w:val="003667BC"/>
    <w:rsid w:val="0036686F"/>
    <w:rsid w:val="00366ADE"/>
    <w:rsid w:val="003677A7"/>
    <w:rsid w:val="00367A39"/>
    <w:rsid w:val="00367B2D"/>
    <w:rsid w:val="0037038C"/>
    <w:rsid w:val="003709EE"/>
    <w:rsid w:val="003711C4"/>
    <w:rsid w:val="00371411"/>
    <w:rsid w:val="0037148A"/>
    <w:rsid w:val="003716C4"/>
    <w:rsid w:val="003722E9"/>
    <w:rsid w:val="0037233C"/>
    <w:rsid w:val="0037279D"/>
    <w:rsid w:val="00372D08"/>
    <w:rsid w:val="0037314E"/>
    <w:rsid w:val="0037324F"/>
    <w:rsid w:val="003736B3"/>
    <w:rsid w:val="00374FA2"/>
    <w:rsid w:val="00375130"/>
    <w:rsid w:val="003753C2"/>
    <w:rsid w:val="00375433"/>
    <w:rsid w:val="00375BA0"/>
    <w:rsid w:val="00375F22"/>
    <w:rsid w:val="0037663C"/>
    <w:rsid w:val="00377145"/>
    <w:rsid w:val="003777A6"/>
    <w:rsid w:val="0038005C"/>
    <w:rsid w:val="00380245"/>
    <w:rsid w:val="00380428"/>
    <w:rsid w:val="0038110D"/>
    <w:rsid w:val="00381544"/>
    <w:rsid w:val="003816BC"/>
    <w:rsid w:val="003816D6"/>
    <w:rsid w:val="00381E9A"/>
    <w:rsid w:val="00382B07"/>
    <w:rsid w:val="00382F05"/>
    <w:rsid w:val="00383C83"/>
    <w:rsid w:val="00383FF9"/>
    <w:rsid w:val="0038406A"/>
    <w:rsid w:val="0038479E"/>
    <w:rsid w:val="00385206"/>
    <w:rsid w:val="003852D3"/>
    <w:rsid w:val="00385AE0"/>
    <w:rsid w:val="00386508"/>
    <w:rsid w:val="0038697A"/>
    <w:rsid w:val="00387714"/>
    <w:rsid w:val="003877C7"/>
    <w:rsid w:val="00390279"/>
    <w:rsid w:val="00390410"/>
    <w:rsid w:val="00390867"/>
    <w:rsid w:val="00390D2E"/>
    <w:rsid w:val="0039179B"/>
    <w:rsid w:val="00391CFF"/>
    <w:rsid w:val="003927BD"/>
    <w:rsid w:val="003929E5"/>
    <w:rsid w:val="00392BE6"/>
    <w:rsid w:val="00393FE6"/>
    <w:rsid w:val="003941B5"/>
    <w:rsid w:val="00394B7E"/>
    <w:rsid w:val="003951A1"/>
    <w:rsid w:val="003951EF"/>
    <w:rsid w:val="0039523D"/>
    <w:rsid w:val="00395361"/>
    <w:rsid w:val="003956E5"/>
    <w:rsid w:val="0039592A"/>
    <w:rsid w:val="0039689C"/>
    <w:rsid w:val="00396CF6"/>
    <w:rsid w:val="00397145"/>
    <w:rsid w:val="003A0811"/>
    <w:rsid w:val="003A0BD3"/>
    <w:rsid w:val="003A0EED"/>
    <w:rsid w:val="003A155B"/>
    <w:rsid w:val="003A15D9"/>
    <w:rsid w:val="003A1EBB"/>
    <w:rsid w:val="003A2076"/>
    <w:rsid w:val="003A213A"/>
    <w:rsid w:val="003A349F"/>
    <w:rsid w:val="003A39EE"/>
    <w:rsid w:val="003A4063"/>
    <w:rsid w:val="003A43AA"/>
    <w:rsid w:val="003A4442"/>
    <w:rsid w:val="003A4471"/>
    <w:rsid w:val="003A4563"/>
    <w:rsid w:val="003A4C30"/>
    <w:rsid w:val="003A5270"/>
    <w:rsid w:val="003A57CA"/>
    <w:rsid w:val="003A6034"/>
    <w:rsid w:val="003A61DF"/>
    <w:rsid w:val="003A6504"/>
    <w:rsid w:val="003A6DD9"/>
    <w:rsid w:val="003A6F03"/>
    <w:rsid w:val="003A7063"/>
    <w:rsid w:val="003A72DA"/>
    <w:rsid w:val="003B0C9F"/>
    <w:rsid w:val="003B100C"/>
    <w:rsid w:val="003B11D9"/>
    <w:rsid w:val="003B1221"/>
    <w:rsid w:val="003B1786"/>
    <w:rsid w:val="003B1E1F"/>
    <w:rsid w:val="003B233D"/>
    <w:rsid w:val="003B2536"/>
    <w:rsid w:val="003B2710"/>
    <w:rsid w:val="003B287D"/>
    <w:rsid w:val="003B288F"/>
    <w:rsid w:val="003B2C02"/>
    <w:rsid w:val="003B40F3"/>
    <w:rsid w:val="003B457C"/>
    <w:rsid w:val="003B4F2B"/>
    <w:rsid w:val="003B534C"/>
    <w:rsid w:val="003B5701"/>
    <w:rsid w:val="003B57EA"/>
    <w:rsid w:val="003B584F"/>
    <w:rsid w:val="003B58DC"/>
    <w:rsid w:val="003B5F29"/>
    <w:rsid w:val="003B6515"/>
    <w:rsid w:val="003B6E01"/>
    <w:rsid w:val="003B6F41"/>
    <w:rsid w:val="003B71D1"/>
    <w:rsid w:val="003B73D7"/>
    <w:rsid w:val="003B73E4"/>
    <w:rsid w:val="003B7BDF"/>
    <w:rsid w:val="003B7DE0"/>
    <w:rsid w:val="003C00D7"/>
    <w:rsid w:val="003C0228"/>
    <w:rsid w:val="003C0492"/>
    <w:rsid w:val="003C0638"/>
    <w:rsid w:val="003C074F"/>
    <w:rsid w:val="003C0F3E"/>
    <w:rsid w:val="003C0F5D"/>
    <w:rsid w:val="003C122D"/>
    <w:rsid w:val="003C1597"/>
    <w:rsid w:val="003C2314"/>
    <w:rsid w:val="003C266B"/>
    <w:rsid w:val="003C26D0"/>
    <w:rsid w:val="003C2E30"/>
    <w:rsid w:val="003C2FA1"/>
    <w:rsid w:val="003C3605"/>
    <w:rsid w:val="003C36A2"/>
    <w:rsid w:val="003C3A00"/>
    <w:rsid w:val="003C3C1D"/>
    <w:rsid w:val="003C3C5C"/>
    <w:rsid w:val="003C5E18"/>
    <w:rsid w:val="003C6C1E"/>
    <w:rsid w:val="003C6ECA"/>
    <w:rsid w:val="003D095E"/>
    <w:rsid w:val="003D1287"/>
    <w:rsid w:val="003D1CB4"/>
    <w:rsid w:val="003D21D2"/>
    <w:rsid w:val="003D2754"/>
    <w:rsid w:val="003D28CE"/>
    <w:rsid w:val="003D2BED"/>
    <w:rsid w:val="003D33FE"/>
    <w:rsid w:val="003D38E7"/>
    <w:rsid w:val="003D3FF0"/>
    <w:rsid w:val="003D44E1"/>
    <w:rsid w:val="003D4E72"/>
    <w:rsid w:val="003D546E"/>
    <w:rsid w:val="003D54FE"/>
    <w:rsid w:val="003D5623"/>
    <w:rsid w:val="003D5CCA"/>
    <w:rsid w:val="003D5E23"/>
    <w:rsid w:val="003D5EB9"/>
    <w:rsid w:val="003D5EF2"/>
    <w:rsid w:val="003D6AFA"/>
    <w:rsid w:val="003D752F"/>
    <w:rsid w:val="003D7CA4"/>
    <w:rsid w:val="003E05FC"/>
    <w:rsid w:val="003E0DBE"/>
    <w:rsid w:val="003E2044"/>
    <w:rsid w:val="003E2668"/>
    <w:rsid w:val="003E3230"/>
    <w:rsid w:val="003E33C4"/>
    <w:rsid w:val="003E371D"/>
    <w:rsid w:val="003E3AAD"/>
    <w:rsid w:val="003E469C"/>
    <w:rsid w:val="003E46F1"/>
    <w:rsid w:val="003E4760"/>
    <w:rsid w:val="003E48C8"/>
    <w:rsid w:val="003E4D1C"/>
    <w:rsid w:val="003E502D"/>
    <w:rsid w:val="003E5407"/>
    <w:rsid w:val="003E6136"/>
    <w:rsid w:val="003E6155"/>
    <w:rsid w:val="003E6161"/>
    <w:rsid w:val="003E70EF"/>
    <w:rsid w:val="003E7360"/>
    <w:rsid w:val="003E7713"/>
    <w:rsid w:val="003F01F9"/>
    <w:rsid w:val="003F03CA"/>
    <w:rsid w:val="003F0DE5"/>
    <w:rsid w:val="003F0FAC"/>
    <w:rsid w:val="003F13C2"/>
    <w:rsid w:val="003F169C"/>
    <w:rsid w:val="003F1F42"/>
    <w:rsid w:val="003F2541"/>
    <w:rsid w:val="003F25ED"/>
    <w:rsid w:val="003F285E"/>
    <w:rsid w:val="003F286B"/>
    <w:rsid w:val="003F29C6"/>
    <w:rsid w:val="003F2B47"/>
    <w:rsid w:val="003F2E6B"/>
    <w:rsid w:val="003F31FF"/>
    <w:rsid w:val="003F359F"/>
    <w:rsid w:val="003F3972"/>
    <w:rsid w:val="003F39D1"/>
    <w:rsid w:val="003F39E9"/>
    <w:rsid w:val="003F4904"/>
    <w:rsid w:val="003F4A30"/>
    <w:rsid w:val="003F4C31"/>
    <w:rsid w:val="003F50B4"/>
    <w:rsid w:val="003F5379"/>
    <w:rsid w:val="003F5B69"/>
    <w:rsid w:val="003F5F4E"/>
    <w:rsid w:val="003F6254"/>
    <w:rsid w:val="003F6D85"/>
    <w:rsid w:val="003F6F0B"/>
    <w:rsid w:val="003F70E8"/>
    <w:rsid w:val="003F7676"/>
    <w:rsid w:val="003F77C6"/>
    <w:rsid w:val="0040014C"/>
    <w:rsid w:val="0040022F"/>
    <w:rsid w:val="00400348"/>
    <w:rsid w:val="00400433"/>
    <w:rsid w:val="00400595"/>
    <w:rsid w:val="00400895"/>
    <w:rsid w:val="00400AA0"/>
    <w:rsid w:val="00401E24"/>
    <w:rsid w:val="00401F9D"/>
    <w:rsid w:val="00403193"/>
    <w:rsid w:val="004033A1"/>
    <w:rsid w:val="004041A9"/>
    <w:rsid w:val="004046BB"/>
    <w:rsid w:val="00404754"/>
    <w:rsid w:val="00404BE2"/>
    <w:rsid w:val="004050E3"/>
    <w:rsid w:val="00405484"/>
    <w:rsid w:val="00405557"/>
    <w:rsid w:val="00406AB7"/>
    <w:rsid w:val="00406BED"/>
    <w:rsid w:val="00406EBB"/>
    <w:rsid w:val="004072F9"/>
    <w:rsid w:val="004073A4"/>
    <w:rsid w:val="004079E1"/>
    <w:rsid w:val="00407ADA"/>
    <w:rsid w:val="00407B0D"/>
    <w:rsid w:val="00407F54"/>
    <w:rsid w:val="004110DA"/>
    <w:rsid w:val="004115E6"/>
    <w:rsid w:val="00411A54"/>
    <w:rsid w:val="00411BCF"/>
    <w:rsid w:val="0041243D"/>
    <w:rsid w:val="00412D50"/>
    <w:rsid w:val="00413814"/>
    <w:rsid w:val="004148E5"/>
    <w:rsid w:val="00414D72"/>
    <w:rsid w:val="00414F4E"/>
    <w:rsid w:val="004151E4"/>
    <w:rsid w:val="004152CE"/>
    <w:rsid w:val="00415814"/>
    <w:rsid w:val="0041638A"/>
    <w:rsid w:val="0041643D"/>
    <w:rsid w:val="004165F6"/>
    <w:rsid w:val="004169D9"/>
    <w:rsid w:val="00416A5C"/>
    <w:rsid w:val="00416EE0"/>
    <w:rsid w:val="00417A57"/>
    <w:rsid w:val="00417C19"/>
    <w:rsid w:val="00420634"/>
    <w:rsid w:val="004206EF"/>
    <w:rsid w:val="004207AC"/>
    <w:rsid w:val="00420DCD"/>
    <w:rsid w:val="004211EE"/>
    <w:rsid w:val="004219B1"/>
    <w:rsid w:val="00421EB3"/>
    <w:rsid w:val="00422023"/>
    <w:rsid w:val="0042232A"/>
    <w:rsid w:val="00422C31"/>
    <w:rsid w:val="0042319D"/>
    <w:rsid w:val="0042321C"/>
    <w:rsid w:val="004232FA"/>
    <w:rsid w:val="00423624"/>
    <w:rsid w:val="00423AF0"/>
    <w:rsid w:val="00423CDE"/>
    <w:rsid w:val="00423D3F"/>
    <w:rsid w:val="00424440"/>
    <w:rsid w:val="004252B8"/>
    <w:rsid w:val="00425A13"/>
    <w:rsid w:val="00425DA6"/>
    <w:rsid w:val="004263CD"/>
    <w:rsid w:val="00426742"/>
    <w:rsid w:val="0042692C"/>
    <w:rsid w:val="00426C26"/>
    <w:rsid w:val="00427143"/>
    <w:rsid w:val="004274AE"/>
    <w:rsid w:val="00427690"/>
    <w:rsid w:val="0042798D"/>
    <w:rsid w:val="00427A95"/>
    <w:rsid w:val="004302DE"/>
    <w:rsid w:val="004309BC"/>
    <w:rsid w:val="004309D9"/>
    <w:rsid w:val="0043101C"/>
    <w:rsid w:val="00431601"/>
    <w:rsid w:val="00431914"/>
    <w:rsid w:val="00431D1F"/>
    <w:rsid w:val="0043221F"/>
    <w:rsid w:val="0043241C"/>
    <w:rsid w:val="00433A47"/>
    <w:rsid w:val="00433EA1"/>
    <w:rsid w:val="00434200"/>
    <w:rsid w:val="004346AA"/>
    <w:rsid w:val="00434BBD"/>
    <w:rsid w:val="00434D2B"/>
    <w:rsid w:val="00435329"/>
    <w:rsid w:val="00435496"/>
    <w:rsid w:val="00435B08"/>
    <w:rsid w:val="00435B72"/>
    <w:rsid w:val="0043630D"/>
    <w:rsid w:val="0043653B"/>
    <w:rsid w:val="004365B5"/>
    <w:rsid w:val="004369E1"/>
    <w:rsid w:val="004373AF"/>
    <w:rsid w:val="004377C7"/>
    <w:rsid w:val="00437976"/>
    <w:rsid w:val="004404EE"/>
    <w:rsid w:val="004404F4"/>
    <w:rsid w:val="00440A77"/>
    <w:rsid w:val="00440CE9"/>
    <w:rsid w:val="0044191D"/>
    <w:rsid w:val="00441DEB"/>
    <w:rsid w:val="00442814"/>
    <w:rsid w:val="00443501"/>
    <w:rsid w:val="004436C2"/>
    <w:rsid w:val="00443AD7"/>
    <w:rsid w:val="00443E00"/>
    <w:rsid w:val="00444B29"/>
    <w:rsid w:val="00445493"/>
    <w:rsid w:val="0044588F"/>
    <w:rsid w:val="004459C8"/>
    <w:rsid w:val="00445BF8"/>
    <w:rsid w:val="00445D6C"/>
    <w:rsid w:val="004460CF"/>
    <w:rsid w:val="004460EB"/>
    <w:rsid w:val="00446457"/>
    <w:rsid w:val="0044652B"/>
    <w:rsid w:val="004465BB"/>
    <w:rsid w:val="004465F3"/>
    <w:rsid w:val="00446803"/>
    <w:rsid w:val="00446ACC"/>
    <w:rsid w:val="0044731B"/>
    <w:rsid w:val="004476E2"/>
    <w:rsid w:val="00447702"/>
    <w:rsid w:val="00447940"/>
    <w:rsid w:val="00447A80"/>
    <w:rsid w:val="00447A8D"/>
    <w:rsid w:val="00450116"/>
    <w:rsid w:val="004502D8"/>
    <w:rsid w:val="00450A4F"/>
    <w:rsid w:val="00450CC9"/>
    <w:rsid w:val="0045107E"/>
    <w:rsid w:val="00452241"/>
    <w:rsid w:val="0045224D"/>
    <w:rsid w:val="00452B52"/>
    <w:rsid w:val="00452C21"/>
    <w:rsid w:val="00453188"/>
    <w:rsid w:val="004537A5"/>
    <w:rsid w:val="004539E0"/>
    <w:rsid w:val="00453B43"/>
    <w:rsid w:val="00453D0C"/>
    <w:rsid w:val="00454308"/>
    <w:rsid w:val="00454428"/>
    <w:rsid w:val="004550DE"/>
    <w:rsid w:val="00455174"/>
    <w:rsid w:val="004553BC"/>
    <w:rsid w:val="0045588F"/>
    <w:rsid w:val="00455AEC"/>
    <w:rsid w:val="00456028"/>
    <w:rsid w:val="004567A6"/>
    <w:rsid w:val="004568AC"/>
    <w:rsid w:val="00456CDE"/>
    <w:rsid w:val="00457D28"/>
    <w:rsid w:val="00457F91"/>
    <w:rsid w:val="0046102C"/>
    <w:rsid w:val="004618AA"/>
    <w:rsid w:val="00462238"/>
    <w:rsid w:val="00462776"/>
    <w:rsid w:val="004641E0"/>
    <w:rsid w:val="00465111"/>
    <w:rsid w:val="00465208"/>
    <w:rsid w:val="004653F9"/>
    <w:rsid w:val="00465430"/>
    <w:rsid w:val="00465A5E"/>
    <w:rsid w:val="00465B80"/>
    <w:rsid w:val="00465D84"/>
    <w:rsid w:val="00465DDA"/>
    <w:rsid w:val="00465FE5"/>
    <w:rsid w:val="004663B6"/>
    <w:rsid w:val="004669A6"/>
    <w:rsid w:val="00467491"/>
    <w:rsid w:val="00467AFD"/>
    <w:rsid w:val="00470640"/>
    <w:rsid w:val="004709BA"/>
    <w:rsid w:val="00470E02"/>
    <w:rsid w:val="004711A7"/>
    <w:rsid w:val="00471612"/>
    <w:rsid w:val="004717A5"/>
    <w:rsid w:val="00472155"/>
    <w:rsid w:val="004724A7"/>
    <w:rsid w:val="00472671"/>
    <w:rsid w:val="0047271D"/>
    <w:rsid w:val="00472BD2"/>
    <w:rsid w:val="00472F05"/>
    <w:rsid w:val="00472FFF"/>
    <w:rsid w:val="00473009"/>
    <w:rsid w:val="00473415"/>
    <w:rsid w:val="004739B7"/>
    <w:rsid w:val="00473CC1"/>
    <w:rsid w:val="004740D3"/>
    <w:rsid w:val="00474249"/>
    <w:rsid w:val="004747A7"/>
    <w:rsid w:val="00474C2F"/>
    <w:rsid w:val="00474C41"/>
    <w:rsid w:val="00475ABF"/>
    <w:rsid w:val="00475BF2"/>
    <w:rsid w:val="00475BF9"/>
    <w:rsid w:val="00477DF2"/>
    <w:rsid w:val="00477F32"/>
    <w:rsid w:val="00480A15"/>
    <w:rsid w:val="00480AE1"/>
    <w:rsid w:val="00481493"/>
    <w:rsid w:val="00481B44"/>
    <w:rsid w:val="00481C33"/>
    <w:rsid w:val="004826FC"/>
    <w:rsid w:val="004827E9"/>
    <w:rsid w:val="00482CA1"/>
    <w:rsid w:val="0048352A"/>
    <w:rsid w:val="00483700"/>
    <w:rsid w:val="0048428C"/>
    <w:rsid w:val="00484BE5"/>
    <w:rsid w:val="00484C88"/>
    <w:rsid w:val="00485A92"/>
    <w:rsid w:val="0048607B"/>
    <w:rsid w:val="004900EA"/>
    <w:rsid w:val="0049044D"/>
    <w:rsid w:val="0049081C"/>
    <w:rsid w:val="00490852"/>
    <w:rsid w:val="00490A2B"/>
    <w:rsid w:val="00491AD3"/>
    <w:rsid w:val="00492425"/>
    <w:rsid w:val="00492437"/>
    <w:rsid w:val="004927F3"/>
    <w:rsid w:val="00493257"/>
    <w:rsid w:val="00493449"/>
    <w:rsid w:val="00493E27"/>
    <w:rsid w:val="00493EE2"/>
    <w:rsid w:val="00494BCA"/>
    <w:rsid w:val="00494D9B"/>
    <w:rsid w:val="004953CB"/>
    <w:rsid w:val="00495AB8"/>
    <w:rsid w:val="00495C85"/>
    <w:rsid w:val="00495D69"/>
    <w:rsid w:val="004962B9"/>
    <w:rsid w:val="00496378"/>
    <w:rsid w:val="0049646C"/>
    <w:rsid w:val="004968F8"/>
    <w:rsid w:val="004969EE"/>
    <w:rsid w:val="00496A37"/>
    <w:rsid w:val="00497176"/>
    <w:rsid w:val="00497992"/>
    <w:rsid w:val="004A02EF"/>
    <w:rsid w:val="004A061B"/>
    <w:rsid w:val="004A0D08"/>
    <w:rsid w:val="004A150C"/>
    <w:rsid w:val="004A1943"/>
    <w:rsid w:val="004A1D37"/>
    <w:rsid w:val="004A27F3"/>
    <w:rsid w:val="004A2C20"/>
    <w:rsid w:val="004A2D87"/>
    <w:rsid w:val="004A3735"/>
    <w:rsid w:val="004A39A7"/>
    <w:rsid w:val="004A39FE"/>
    <w:rsid w:val="004A48C4"/>
    <w:rsid w:val="004A4FA3"/>
    <w:rsid w:val="004A5012"/>
    <w:rsid w:val="004A5350"/>
    <w:rsid w:val="004A5578"/>
    <w:rsid w:val="004A5CC3"/>
    <w:rsid w:val="004A67B2"/>
    <w:rsid w:val="004A686D"/>
    <w:rsid w:val="004A6AD5"/>
    <w:rsid w:val="004A74D7"/>
    <w:rsid w:val="004A74FD"/>
    <w:rsid w:val="004A7F28"/>
    <w:rsid w:val="004A7FA9"/>
    <w:rsid w:val="004B0F79"/>
    <w:rsid w:val="004B1313"/>
    <w:rsid w:val="004B1A24"/>
    <w:rsid w:val="004B1D10"/>
    <w:rsid w:val="004B1EE9"/>
    <w:rsid w:val="004B2044"/>
    <w:rsid w:val="004B2537"/>
    <w:rsid w:val="004B2756"/>
    <w:rsid w:val="004B28A5"/>
    <w:rsid w:val="004B3037"/>
    <w:rsid w:val="004B32C3"/>
    <w:rsid w:val="004B33D3"/>
    <w:rsid w:val="004B34A4"/>
    <w:rsid w:val="004B3C63"/>
    <w:rsid w:val="004B3FD8"/>
    <w:rsid w:val="004B492C"/>
    <w:rsid w:val="004B49B2"/>
    <w:rsid w:val="004B5133"/>
    <w:rsid w:val="004B52F0"/>
    <w:rsid w:val="004B5D5B"/>
    <w:rsid w:val="004B6451"/>
    <w:rsid w:val="004B65AB"/>
    <w:rsid w:val="004B6691"/>
    <w:rsid w:val="004B7077"/>
    <w:rsid w:val="004B79AC"/>
    <w:rsid w:val="004B7D80"/>
    <w:rsid w:val="004C0566"/>
    <w:rsid w:val="004C05BC"/>
    <w:rsid w:val="004C0C83"/>
    <w:rsid w:val="004C0E18"/>
    <w:rsid w:val="004C1385"/>
    <w:rsid w:val="004C1547"/>
    <w:rsid w:val="004C1781"/>
    <w:rsid w:val="004C1CE6"/>
    <w:rsid w:val="004C1DB9"/>
    <w:rsid w:val="004C25AD"/>
    <w:rsid w:val="004C2B5A"/>
    <w:rsid w:val="004C3C4F"/>
    <w:rsid w:val="004C46BD"/>
    <w:rsid w:val="004C48B3"/>
    <w:rsid w:val="004C50B0"/>
    <w:rsid w:val="004C5625"/>
    <w:rsid w:val="004C585D"/>
    <w:rsid w:val="004C5E82"/>
    <w:rsid w:val="004C6465"/>
    <w:rsid w:val="004C6D3E"/>
    <w:rsid w:val="004C76F0"/>
    <w:rsid w:val="004C77FB"/>
    <w:rsid w:val="004C7B33"/>
    <w:rsid w:val="004C7B92"/>
    <w:rsid w:val="004C7B98"/>
    <w:rsid w:val="004C7EB0"/>
    <w:rsid w:val="004D0385"/>
    <w:rsid w:val="004D0641"/>
    <w:rsid w:val="004D1CF0"/>
    <w:rsid w:val="004D206A"/>
    <w:rsid w:val="004D2429"/>
    <w:rsid w:val="004D2700"/>
    <w:rsid w:val="004D2956"/>
    <w:rsid w:val="004D2D2D"/>
    <w:rsid w:val="004D360D"/>
    <w:rsid w:val="004D3611"/>
    <w:rsid w:val="004D3643"/>
    <w:rsid w:val="004D3758"/>
    <w:rsid w:val="004D3805"/>
    <w:rsid w:val="004D3E05"/>
    <w:rsid w:val="004D3E1A"/>
    <w:rsid w:val="004D3F4C"/>
    <w:rsid w:val="004D4010"/>
    <w:rsid w:val="004D40D8"/>
    <w:rsid w:val="004D43E8"/>
    <w:rsid w:val="004D4701"/>
    <w:rsid w:val="004D4C50"/>
    <w:rsid w:val="004D651D"/>
    <w:rsid w:val="004D665F"/>
    <w:rsid w:val="004D6C1C"/>
    <w:rsid w:val="004D7F9C"/>
    <w:rsid w:val="004E003B"/>
    <w:rsid w:val="004E016D"/>
    <w:rsid w:val="004E0E53"/>
    <w:rsid w:val="004E1019"/>
    <w:rsid w:val="004E102D"/>
    <w:rsid w:val="004E103C"/>
    <w:rsid w:val="004E109F"/>
    <w:rsid w:val="004E164B"/>
    <w:rsid w:val="004E1986"/>
    <w:rsid w:val="004E1FD0"/>
    <w:rsid w:val="004E227E"/>
    <w:rsid w:val="004E24ED"/>
    <w:rsid w:val="004E275D"/>
    <w:rsid w:val="004E2BC8"/>
    <w:rsid w:val="004E31A3"/>
    <w:rsid w:val="004E33E3"/>
    <w:rsid w:val="004E3941"/>
    <w:rsid w:val="004E3A02"/>
    <w:rsid w:val="004E3C88"/>
    <w:rsid w:val="004E43F7"/>
    <w:rsid w:val="004E4AAF"/>
    <w:rsid w:val="004E4CDB"/>
    <w:rsid w:val="004E5389"/>
    <w:rsid w:val="004E5984"/>
    <w:rsid w:val="004E59E4"/>
    <w:rsid w:val="004E5E2E"/>
    <w:rsid w:val="004E6400"/>
    <w:rsid w:val="004E64D1"/>
    <w:rsid w:val="004E6914"/>
    <w:rsid w:val="004E6A23"/>
    <w:rsid w:val="004E6A30"/>
    <w:rsid w:val="004E71B9"/>
    <w:rsid w:val="004E736D"/>
    <w:rsid w:val="004E749A"/>
    <w:rsid w:val="004F005B"/>
    <w:rsid w:val="004F0558"/>
    <w:rsid w:val="004F0A4F"/>
    <w:rsid w:val="004F17F6"/>
    <w:rsid w:val="004F189D"/>
    <w:rsid w:val="004F1C2A"/>
    <w:rsid w:val="004F1FA9"/>
    <w:rsid w:val="004F2085"/>
    <w:rsid w:val="004F2FFB"/>
    <w:rsid w:val="004F379D"/>
    <w:rsid w:val="004F38BF"/>
    <w:rsid w:val="004F3FC7"/>
    <w:rsid w:val="004F48D8"/>
    <w:rsid w:val="004F5583"/>
    <w:rsid w:val="004F56AC"/>
    <w:rsid w:val="004F5ACF"/>
    <w:rsid w:val="004F5E30"/>
    <w:rsid w:val="004F5FB6"/>
    <w:rsid w:val="004F67BF"/>
    <w:rsid w:val="004F68C2"/>
    <w:rsid w:val="004F6A0D"/>
    <w:rsid w:val="004F6F59"/>
    <w:rsid w:val="004F72AE"/>
    <w:rsid w:val="004F7595"/>
    <w:rsid w:val="004F7836"/>
    <w:rsid w:val="004F7BF9"/>
    <w:rsid w:val="004F7C92"/>
    <w:rsid w:val="0050012C"/>
    <w:rsid w:val="00500223"/>
    <w:rsid w:val="00500357"/>
    <w:rsid w:val="00500937"/>
    <w:rsid w:val="00500A61"/>
    <w:rsid w:val="00500B19"/>
    <w:rsid w:val="00500CEA"/>
    <w:rsid w:val="00501449"/>
    <w:rsid w:val="00501795"/>
    <w:rsid w:val="00501C07"/>
    <w:rsid w:val="00502534"/>
    <w:rsid w:val="0050321E"/>
    <w:rsid w:val="00503DF1"/>
    <w:rsid w:val="00504764"/>
    <w:rsid w:val="005048C9"/>
    <w:rsid w:val="00504DDB"/>
    <w:rsid w:val="00504EEE"/>
    <w:rsid w:val="0050524E"/>
    <w:rsid w:val="0050578F"/>
    <w:rsid w:val="00505B0E"/>
    <w:rsid w:val="00506445"/>
    <w:rsid w:val="005064CC"/>
    <w:rsid w:val="0050677E"/>
    <w:rsid w:val="00507100"/>
    <w:rsid w:val="00507D54"/>
    <w:rsid w:val="00507DC8"/>
    <w:rsid w:val="00510037"/>
    <w:rsid w:val="0051039C"/>
    <w:rsid w:val="005103BD"/>
    <w:rsid w:val="005105AA"/>
    <w:rsid w:val="00510C12"/>
    <w:rsid w:val="00511E70"/>
    <w:rsid w:val="005121B3"/>
    <w:rsid w:val="00512756"/>
    <w:rsid w:val="00512BF6"/>
    <w:rsid w:val="00512ED3"/>
    <w:rsid w:val="0051321A"/>
    <w:rsid w:val="00513DC1"/>
    <w:rsid w:val="00513E36"/>
    <w:rsid w:val="0051419C"/>
    <w:rsid w:val="005142B9"/>
    <w:rsid w:val="00514317"/>
    <w:rsid w:val="005143AA"/>
    <w:rsid w:val="00514BE3"/>
    <w:rsid w:val="00514ED9"/>
    <w:rsid w:val="005153F0"/>
    <w:rsid w:val="0051543F"/>
    <w:rsid w:val="00515793"/>
    <w:rsid w:val="00515D58"/>
    <w:rsid w:val="005165B0"/>
    <w:rsid w:val="00517823"/>
    <w:rsid w:val="00517B92"/>
    <w:rsid w:val="00520363"/>
    <w:rsid w:val="005205DB"/>
    <w:rsid w:val="0052072B"/>
    <w:rsid w:val="00520BF1"/>
    <w:rsid w:val="005231C6"/>
    <w:rsid w:val="005238B3"/>
    <w:rsid w:val="00524871"/>
    <w:rsid w:val="00524F1F"/>
    <w:rsid w:val="00525809"/>
    <w:rsid w:val="00525E28"/>
    <w:rsid w:val="00526385"/>
    <w:rsid w:val="005265BC"/>
    <w:rsid w:val="005270BC"/>
    <w:rsid w:val="00527A77"/>
    <w:rsid w:val="00527E04"/>
    <w:rsid w:val="00527ECE"/>
    <w:rsid w:val="0053007F"/>
    <w:rsid w:val="005300F3"/>
    <w:rsid w:val="00530730"/>
    <w:rsid w:val="0053095E"/>
    <w:rsid w:val="00530C64"/>
    <w:rsid w:val="005312AF"/>
    <w:rsid w:val="0053168F"/>
    <w:rsid w:val="00532DA8"/>
    <w:rsid w:val="00532DE8"/>
    <w:rsid w:val="005331E4"/>
    <w:rsid w:val="00533761"/>
    <w:rsid w:val="00533E7B"/>
    <w:rsid w:val="005342E1"/>
    <w:rsid w:val="005349FF"/>
    <w:rsid w:val="00534AB3"/>
    <w:rsid w:val="005350B6"/>
    <w:rsid w:val="00535ED8"/>
    <w:rsid w:val="00536047"/>
    <w:rsid w:val="005360E7"/>
    <w:rsid w:val="0053613D"/>
    <w:rsid w:val="00537190"/>
    <w:rsid w:val="0053725C"/>
    <w:rsid w:val="00537701"/>
    <w:rsid w:val="00537C1B"/>
    <w:rsid w:val="005400B5"/>
    <w:rsid w:val="0054012B"/>
    <w:rsid w:val="005403E4"/>
    <w:rsid w:val="00541BCE"/>
    <w:rsid w:val="00541C28"/>
    <w:rsid w:val="005420CB"/>
    <w:rsid w:val="0054295F"/>
    <w:rsid w:val="00542E9A"/>
    <w:rsid w:val="00542F6D"/>
    <w:rsid w:val="00543088"/>
    <w:rsid w:val="005433F9"/>
    <w:rsid w:val="005435F5"/>
    <w:rsid w:val="00543867"/>
    <w:rsid w:val="00543DF1"/>
    <w:rsid w:val="00544270"/>
    <w:rsid w:val="0054435B"/>
    <w:rsid w:val="00544CBB"/>
    <w:rsid w:val="00544CE7"/>
    <w:rsid w:val="00544DE3"/>
    <w:rsid w:val="00544F9E"/>
    <w:rsid w:val="00545174"/>
    <w:rsid w:val="0054610E"/>
    <w:rsid w:val="005464CB"/>
    <w:rsid w:val="00546786"/>
    <w:rsid w:val="00546FC0"/>
    <w:rsid w:val="00547FC6"/>
    <w:rsid w:val="005505F4"/>
    <w:rsid w:val="0055069B"/>
    <w:rsid w:val="00551EC5"/>
    <w:rsid w:val="005520F3"/>
    <w:rsid w:val="005529F2"/>
    <w:rsid w:val="0055403C"/>
    <w:rsid w:val="005544A5"/>
    <w:rsid w:val="00554588"/>
    <w:rsid w:val="005547B2"/>
    <w:rsid w:val="00554C5D"/>
    <w:rsid w:val="00554D48"/>
    <w:rsid w:val="00554EC5"/>
    <w:rsid w:val="0055502E"/>
    <w:rsid w:val="00555394"/>
    <w:rsid w:val="00555FD8"/>
    <w:rsid w:val="005564FD"/>
    <w:rsid w:val="0055650A"/>
    <w:rsid w:val="0055683D"/>
    <w:rsid w:val="00557085"/>
    <w:rsid w:val="005602EE"/>
    <w:rsid w:val="00560437"/>
    <w:rsid w:val="0056050D"/>
    <w:rsid w:val="00560A1F"/>
    <w:rsid w:val="00560DED"/>
    <w:rsid w:val="00560EBB"/>
    <w:rsid w:val="00560EBE"/>
    <w:rsid w:val="00560F14"/>
    <w:rsid w:val="005612FB"/>
    <w:rsid w:val="00561394"/>
    <w:rsid w:val="00561416"/>
    <w:rsid w:val="00561831"/>
    <w:rsid w:val="00561A64"/>
    <w:rsid w:val="00561F2E"/>
    <w:rsid w:val="0056250F"/>
    <w:rsid w:val="00562913"/>
    <w:rsid w:val="00563F50"/>
    <w:rsid w:val="00564313"/>
    <w:rsid w:val="00564350"/>
    <w:rsid w:val="0056456F"/>
    <w:rsid w:val="0056466F"/>
    <w:rsid w:val="00564CA2"/>
    <w:rsid w:val="0056519E"/>
    <w:rsid w:val="005653FD"/>
    <w:rsid w:val="0056556D"/>
    <w:rsid w:val="00565735"/>
    <w:rsid w:val="00565C28"/>
    <w:rsid w:val="00566903"/>
    <w:rsid w:val="00567390"/>
    <w:rsid w:val="0056761F"/>
    <w:rsid w:val="005677A4"/>
    <w:rsid w:val="00567F81"/>
    <w:rsid w:val="005702A4"/>
    <w:rsid w:val="0057105D"/>
    <w:rsid w:val="0057138C"/>
    <w:rsid w:val="005714CA"/>
    <w:rsid w:val="005716BF"/>
    <w:rsid w:val="00571DD1"/>
    <w:rsid w:val="00571ED7"/>
    <w:rsid w:val="005720DB"/>
    <w:rsid w:val="0057247E"/>
    <w:rsid w:val="0057253A"/>
    <w:rsid w:val="005726B2"/>
    <w:rsid w:val="00573309"/>
    <w:rsid w:val="005733F9"/>
    <w:rsid w:val="00573652"/>
    <w:rsid w:val="00573C77"/>
    <w:rsid w:val="00575221"/>
    <w:rsid w:val="00575782"/>
    <w:rsid w:val="00575912"/>
    <w:rsid w:val="00576526"/>
    <w:rsid w:val="0057676A"/>
    <w:rsid w:val="00576B1C"/>
    <w:rsid w:val="00576C4B"/>
    <w:rsid w:val="00576C97"/>
    <w:rsid w:val="00577430"/>
    <w:rsid w:val="00577F1A"/>
    <w:rsid w:val="00580249"/>
    <w:rsid w:val="0058071E"/>
    <w:rsid w:val="00580AC7"/>
    <w:rsid w:val="00580BE5"/>
    <w:rsid w:val="00580C39"/>
    <w:rsid w:val="005815C4"/>
    <w:rsid w:val="005817BF"/>
    <w:rsid w:val="005817D8"/>
    <w:rsid w:val="00582611"/>
    <w:rsid w:val="0058270D"/>
    <w:rsid w:val="005827CD"/>
    <w:rsid w:val="00582862"/>
    <w:rsid w:val="005828E2"/>
    <w:rsid w:val="00582E2E"/>
    <w:rsid w:val="0058322E"/>
    <w:rsid w:val="005833A9"/>
    <w:rsid w:val="00584614"/>
    <w:rsid w:val="0058484C"/>
    <w:rsid w:val="00584DE7"/>
    <w:rsid w:val="00584E47"/>
    <w:rsid w:val="00584F58"/>
    <w:rsid w:val="00585298"/>
    <w:rsid w:val="00585774"/>
    <w:rsid w:val="00585CC6"/>
    <w:rsid w:val="00585F5D"/>
    <w:rsid w:val="00586468"/>
    <w:rsid w:val="00586744"/>
    <w:rsid w:val="00586818"/>
    <w:rsid w:val="00587822"/>
    <w:rsid w:val="00587C9D"/>
    <w:rsid w:val="00587EC8"/>
    <w:rsid w:val="005908F1"/>
    <w:rsid w:val="00590CD1"/>
    <w:rsid w:val="0059111A"/>
    <w:rsid w:val="0059120C"/>
    <w:rsid w:val="00591571"/>
    <w:rsid w:val="005915A5"/>
    <w:rsid w:val="00591A41"/>
    <w:rsid w:val="00592188"/>
    <w:rsid w:val="00592465"/>
    <w:rsid w:val="00592489"/>
    <w:rsid w:val="005924C4"/>
    <w:rsid w:val="005926F3"/>
    <w:rsid w:val="0059280A"/>
    <w:rsid w:val="005928C9"/>
    <w:rsid w:val="00593523"/>
    <w:rsid w:val="005942F5"/>
    <w:rsid w:val="005942F9"/>
    <w:rsid w:val="00595431"/>
    <w:rsid w:val="005955F2"/>
    <w:rsid w:val="00595E10"/>
    <w:rsid w:val="00595F51"/>
    <w:rsid w:val="005964FF"/>
    <w:rsid w:val="00596CF0"/>
    <w:rsid w:val="00596F04"/>
    <w:rsid w:val="005972CB"/>
    <w:rsid w:val="005972FC"/>
    <w:rsid w:val="005A030C"/>
    <w:rsid w:val="005A0727"/>
    <w:rsid w:val="005A0F84"/>
    <w:rsid w:val="005A10E4"/>
    <w:rsid w:val="005A1B1B"/>
    <w:rsid w:val="005A25A3"/>
    <w:rsid w:val="005A2945"/>
    <w:rsid w:val="005A29E2"/>
    <w:rsid w:val="005A2AC9"/>
    <w:rsid w:val="005A4263"/>
    <w:rsid w:val="005A437A"/>
    <w:rsid w:val="005A4503"/>
    <w:rsid w:val="005A483A"/>
    <w:rsid w:val="005A48A3"/>
    <w:rsid w:val="005A48D0"/>
    <w:rsid w:val="005A4BEC"/>
    <w:rsid w:val="005A4CA3"/>
    <w:rsid w:val="005A513C"/>
    <w:rsid w:val="005A546B"/>
    <w:rsid w:val="005A5EE9"/>
    <w:rsid w:val="005A60B8"/>
    <w:rsid w:val="005A6594"/>
    <w:rsid w:val="005A67FA"/>
    <w:rsid w:val="005A6801"/>
    <w:rsid w:val="005A6EB6"/>
    <w:rsid w:val="005A6F87"/>
    <w:rsid w:val="005A7180"/>
    <w:rsid w:val="005A7AAB"/>
    <w:rsid w:val="005B1872"/>
    <w:rsid w:val="005B286A"/>
    <w:rsid w:val="005B2CC3"/>
    <w:rsid w:val="005B32AD"/>
    <w:rsid w:val="005B3AF8"/>
    <w:rsid w:val="005B3D14"/>
    <w:rsid w:val="005B3FAB"/>
    <w:rsid w:val="005B4913"/>
    <w:rsid w:val="005B588C"/>
    <w:rsid w:val="005B67AC"/>
    <w:rsid w:val="005B6AE2"/>
    <w:rsid w:val="005B6F9F"/>
    <w:rsid w:val="005B70EB"/>
    <w:rsid w:val="005B73D9"/>
    <w:rsid w:val="005B7E5F"/>
    <w:rsid w:val="005C055E"/>
    <w:rsid w:val="005C0C46"/>
    <w:rsid w:val="005C1011"/>
    <w:rsid w:val="005C10D6"/>
    <w:rsid w:val="005C10F1"/>
    <w:rsid w:val="005C1436"/>
    <w:rsid w:val="005C1670"/>
    <w:rsid w:val="005C16C8"/>
    <w:rsid w:val="005C1C2C"/>
    <w:rsid w:val="005C22BD"/>
    <w:rsid w:val="005C32D8"/>
    <w:rsid w:val="005C3A0F"/>
    <w:rsid w:val="005C443F"/>
    <w:rsid w:val="005C46A9"/>
    <w:rsid w:val="005C4A04"/>
    <w:rsid w:val="005C5565"/>
    <w:rsid w:val="005C57ED"/>
    <w:rsid w:val="005C6B74"/>
    <w:rsid w:val="005C76E3"/>
    <w:rsid w:val="005C7B02"/>
    <w:rsid w:val="005C7C2A"/>
    <w:rsid w:val="005C7C63"/>
    <w:rsid w:val="005D03D8"/>
    <w:rsid w:val="005D1316"/>
    <w:rsid w:val="005D14ED"/>
    <w:rsid w:val="005D328F"/>
    <w:rsid w:val="005D34B7"/>
    <w:rsid w:val="005D35F6"/>
    <w:rsid w:val="005D369F"/>
    <w:rsid w:val="005D3734"/>
    <w:rsid w:val="005D3A0D"/>
    <w:rsid w:val="005D3B8E"/>
    <w:rsid w:val="005D421C"/>
    <w:rsid w:val="005D461B"/>
    <w:rsid w:val="005D4ED9"/>
    <w:rsid w:val="005D518E"/>
    <w:rsid w:val="005D52E7"/>
    <w:rsid w:val="005D548E"/>
    <w:rsid w:val="005D568C"/>
    <w:rsid w:val="005D56E7"/>
    <w:rsid w:val="005D57D4"/>
    <w:rsid w:val="005D5B99"/>
    <w:rsid w:val="005D5D6E"/>
    <w:rsid w:val="005D61A2"/>
    <w:rsid w:val="005D63F0"/>
    <w:rsid w:val="005D6438"/>
    <w:rsid w:val="005D6825"/>
    <w:rsid w:val="005D7084"/>
    <w:rsid w:val="005D709A"/>
    <w:rsid w:val="005D70C0"/>
    <w:rsid w:val="005D7445"/>
    <w:rsid w:val="005D7542"/>
    <w:rsid w:val="005D7634"/>
    <w:rsid w:val="005D7839"/>
    <w:rsid w:val="005D7BA8"/>
    <w:rsid w:val="005D7D63"/>
    <w:rsid w:val="005D7F1F"/>
    <w:rsid w:val="005E0ED9"/>
    <w:rsid w:val="005E104F"/>
    <w:rsid w:val="005E147F"/>
    <w:rsid w:val="005E156A"/>
    <w:rsid w:val="005E1DB7"/>
    <w:rsid w:val="005E1DE5"/>
    <w:rsid w:val="005E2066"/>
    <w:rsid w:val="005E220B"/>
    <w:rsid w:val="005E2B25"/>
    <w:rsid w:val="005E2F72"/>
    <w:rsid w:val="005E36D4"/>
    <w:rsid w:val="005E38F9"/>
    <w:rsid w:val="005E3C75"/>
    <w:rsid w:val="005E3C78"/>
    <w:rsid w:val="005E3D54"/>
    <w:rsid w:val="005E3EF8"/>
    <w:rsid w:val="005E493E"/>
    <w:rsid w:val="005E4A26"/>
    <w:rsid w:val="005E4BA1"/>
    <w:rsid w:val="005E4CC4"/>
    <w:rsid w:val="005E59C6"/>
    <w:rsid w:val="005E6763"/>
    <w:rsid w:val="005E79BE"/>
    <w:rsid w:val="005F03D2"/>
    <w:rsid w:val="005F03E2"/>
    <w:rsid w:val="005F065B"/>
    <w:rsid w:val="005F06D5"/>
    <w:rsid w:val="005F0999"/>
    <w:rsid w:val="005F0CEB"/>
    <w:rsid w:val="005F1A33"/>
    <w:rsid w:val="005F263C"/>
    <w:rsid w:val="005F292D"/>
    <w:rsid w:val="005F2A49"/>
    <w:rsid w:val="005F306C"/>
    <w:rsid w:val="005F3F75"/>
    <w:rsid w:val="005F4076"/>
    <w:rsid w:val="005F45D9"/>
    <w:rsid w:val="005F45FC"/>
    <w:rsid w:val="005F46B6"/>
    <w:rsid w:val="005F4ACF"/>
    <w:rsid w:val="005F4DF4"/>
    <w:rsid w:val="005F5028"/>
    <w:rsid w:val="005F53F8"/>
    <w:rsid w:val="005F55ED"/>
    <w:rsid w:val="005F5757"/>
    <w:rsid w:val="005F588C"/>
    <w:rsid w:val="005F6575"/>
    <w:rsid w:val="005F66B1"/>
    <w:rsid w:val="005F79A2"/>
    <w:rsid w:val="005F7E55"/>
    <w:rsid w:val="00600055"/>
    <w:rsid w:val="00600288"/>
    <w:rsid w:val="00600338"/>
    <w:rsid w:val="00600822"/>
    <w:rsid w:val="00601006"/>
    <w:rsid w:val="0060171E"/>
    <w:rsid w:val="006017F3"/>
    <w:rsid w:val="006019D2"/>
    <w:rsid w:val="00601E1E"/>
    <w:rsid w:val="0060233E"/>
    <w:rsid w:val="0060303A"/>
    <w:rsid w:val="00603C6E"/>
    <w:rsid w:val="00603EB7"/>
    <w:rsid w:val="006043B5"/>
    <w:rsid w:val="0060447E"/>
    <w:rsid w:val="006046B2"/>
    <w:rsid w:val="00604A6E"/>
    <w:rsid w:val="00604B90"/>
    <w:rsid w:val="006060C0"/>
    <w:rsid w:val="0060629C"/>
    <w:rsid w:val="00606A40"/>
    <w:rsid w:val="00606C3B"/>
    <w:rsid w:val="0060719F"/>
    <w:rsid w:val="0060760C"/>
    <w:rsid w:val="00607B10"/>
    <w:rsid w:val="00607FC0"/>
    <w:rsid w:val="00610CF4"/>
    <w:rsid w:val="006118D3"/>
    <w:rsid w:val="00611A07"/>
    <w:rsid w:val="00612772"/>
    <w:rsid w:val="00612B91"/>
    <w:rsid w:val="00613485"/>
    <w:rsid w:val="00613CA6"/>
    <w:rsid w:val="00614854"/>
    <w:rsid w:val="00614B5F"/>
    <w:rsid w:val="00614F98"/>
    <w:rsid w:val="006157FE"/>
    <w:rsid w:val="00615A70"/>
    <w:rsid w:val="00615F5A"/>
    <w:rsid w:val="006160C5"/>
    <w:rsid w:val="006168CB"/>
    <w:rsid w:val="00617533"/>
    <w:rsid w:val="00617BE5"/>
    <w:rsid w:val="00617D7C"/>
    <w:rsid w:val="00620373"/>
    <w:rsid w:val="00620611"/>
    <w:rsid w:val="00620CF8"/>
    <w:rsid w:val="0062147E"/>
    <w:rsid w:val="00621533"/>
    <w:rsid w:val="00621DE5"/>
    <w:rsid w:val="00621EBD"/>
    <w:rsid w:val="0062227C"/>
    <w:rsid w:val="006225DC"/>
    <w:rsid w:val="00622654"/>
    <w:rsid w:val="00622A6D"/>
    <w:rsid w:val="00622E53"/>
    <w:rsid w:val="00622EE7"/>
    <w:rsid w:val="00623CBC"/>
    <w:rsid w:val="0062465C"/>
    <w:rsid w:val="00625334"/>
    <w:rsid w:val="0062548A"/>
    <w:rsid w:val="00625B60"/>
    <w:rsid w:val="0062603B"/>
    <w:rsid w:val="00626079"/>
    <w:rsid w:val="006268ED"/>
    <w:rsid w:val="00626B7A"/>
    <w:rsid w:val="00626E22"/>
    <w:rsid w:val="00627F75"/>
    <w:rsid w:val="006306C5"/>
    <w:rsid w:val="00630B10"/>
    <w:rsid w:val="00630D09"/>
    <w:rsid w:val="00631147"/>
    <w:rsid w:val="00631EE8"/>
    <w:rsid w:val="0063369C"/>
    <w:rsid w:val="006339F0"/>
    <w:rsid w:val="00633CCD"/>
    <w:rsid w:val="00633F18"/>
    <w:rsid w:val="00634026"/>
    <w:rsid w:val="0063430B"/>
    <w:rsid w:val="0063432C"/>
    <w:rsid w:val="00634EF2"/>
    <w:rsid w:val="00635082"/>
    <w:rsid w:val="00635A24"/>
    <w:rsid w:val="00635DC8"/>
    <w:rsid w:val="006366C4"/>
    <w:rsid w:val="006375F8"/>
    <w:rsid w:val="006379A6"/>
    <w:rsid w:val="006379D5"/>
    <w:rsid w:val="00637D89"/>
    <w:rsid w:val="00640046"/>
    <w:rsid w:val="00640E80"/>
    <w:rsid w:val="00641050"/>
    <w:rsid w:val="00641B53"/>
    <w:rsid w:val="00641E19"/>
    <w:rsid w:val="00641EFB"/>
    <w:rsid w:val="00642295"/>
    <w:rsid w:val="00642A1A"/>
    <w:rsid w:val="00642E52"/>
    <w:rsid w:val="00643179"/>
    <w:rsid w:val="00643806"/>
    <w:rsid w:val="00643F3B"/>
    <w:rsid w:val="006440D3"/>
    <w:rsid w:val="00644A01"/>
    <w:rsid w:val="00644D4D"/>
    <w:rsid w:val="00644F73"/>
    <w:rsid w:val="00645FF1"/>
    <w:rsid w:val="0064620E"/>
    <w:rsid w:val="006469EE"/>
    <w:rsid w:val="00646C32"/>
    <w:rsid w:val="00646F13"/>
    <w:rsid w:val="006471BC"/>
    <w:rsid w:val="00647233"/>
    <w:rsid w:val="00647236"/>
    <w:rsid w:val="006478C9"/>
    <w:rsid w:val="00647F45"/>
    <w:rsid w:val="0065032D"/>
    <w:rsid w:val="0065045E"/>
    <w:rsid w:val="00650A2D"/>
    <w:rsid w:val="00650BF8"/>
    <w:rsid w:val="00651106"/>
    <w:rsid w:val="0065260A"/>
    <w:rsid w:val="00652820"/>
    <w:rsid w:val="006529D0"/>
    <w:rsid w:val="006530C8"/>
    <w:rsid w:val="0065324F"/>
    <w:rsid w:val="00654858"/>
    <w:rsid w:val="00654B3C"/>
    <w:rsid w:val="00654CA4"/>
    <w:rsid w:val="00654F6D"/>
    <w:rsid w:val="0065566B"/>
    <w:rsid w:val="00655EC6"/>
    <w:rsid w:val="006560B6"/>
    <w:rsid w:val="00656264"/>
    <w:rsid w:val="006565E6"/>
    <w:rsid w:val="0065678F"/>
    <w:rsid w:val="00656A5E"/>
    <w:rsid w:val="00656AC2"/>
    <w:rsid w:val="00656FAA"/>
    <w:rsid w:val="006602A7"/>
    <w:rsid w:val="00660339"/>
    <w:rsid w:val="00660575"/>
    <w:rsid w:val="0066084E"/>
    <w:rsid w:val="006609E6"/>
    <w:rsid w:val="006616A2"/>
    <w:rsid w:val="00661EE0"/>
    <w:rsid w:val="00661FB6"/>
    <w:rsid w:val="0066257D"/>
    <w:rsid w:val="00662698"/>
    <w:rsid w:val="00662AD9"/>
    <w:rsid w:val="00663249"/>
    <w:rsid w:val="00663460"/>
    <w:rsid w:val="00663E36"/>
    <w:rsid w:val="006644E0"/>
    <w:rsid w:val="00664B90"/>
    <w:rsid w:val="00664CDC"/>
    <w:rsid w:val="00664FA1"/>
    <w:rsid w:val="006650D1"/>
    <w:rsid w:val="00665149"/>
    <w:rsid w:val="0066516B"/>
    <w:rsid w:val="00665C16"/>
    <w:rsid w:val="00665D22"/>
    <w:rsid w:val="00665D49"/>
    <w:rsid w:val="00666060"/>
    <w:rsid w:val="00666599"/>
    <w:rsid w:val="00666F99"/>
    <w:rsid w:val="00667308"/>
    <w:rsid w:val="00667F64"/>
    <w:rsid w:val="00670717"/>
    <w:rsid w:val="00670AE7"/>
    <w:rsid w:val="00670DA2"/>
    <w:rsid w:val="00671EFC"/>
    <w:rsid w:val="006723CA"/>
    <w:rsid w:val="00672828"/>
    <w:rsid w:val="00672CDC"/>
    <w:rsid w:val="006730CD"/>
    <w:rsid w:val="00673292"/>
    <w:rsid w:val="00673685"/>
    <w:rsid w:val="00674B11"/>
    <w:rsid w:val="00674F12"/>
    <w:rsid w:val="006751D0"/>
    <w:rsid w:val="006757B8"/>
    <w:rsid w:val="00676325"/>
    <w:rsid w:val="006764B4"/>
    <w:rsid w:val="00676747"/>
    <w:rsid w:val="00676D2F"/>
    <w:rsid w:val="00676DE2"/>
    <w:rsid w:val="006771E6"/>
    <w:rsid w:val="006773CC"/>
    <w:rsid w:val="006775F6"/>
    <w:rsid w:val="00677D3D"/>
    <w:rsid w:val="00677D9C"/>
    <w:rsid w:val="0068000C"/>
    <w:rsid w:val="0068009B"/>
    <w:rsid w:val="0068078A"/>
    <w:rsid w:val="006812E9"/>
    <w:rsid w:val="00682A9B"/>
    <w:rsid w:val="00682AC7"/>
    <w:rsid w:val="00682BFE"/>
    <w:rsid w:val="006835FC"/>
    <w:rsid w:val="0068380E"/>
    <w:rsid w:val="00683E42"/>
    <w:rsid w:val="00684050"/>
    <w:rsid w:val="006840A0"/>
    <w:rsid w:val="0068472E"/>
    <w:rsid w:val="0068497B"/>
    <w:rsid w:val="0068506F"/>
    <w:rsid w:val="0068551B"/>
    <w:rsid w:val="006856FF"/>
    <w:rsid w:val="00685C25"/>
    <w:rsid w:val="00685E0C"/>
    <w:rsid w:val="00685EAF"/>
    <w:rsid w:val="00686314"/>
    <w:rsid w:val="00686B73"/>
    <w:rsid w:val="0068770A"/>
    <w:rsid w:val="00687CBF"/>
    <w:rsid w:val="00687F58"/>
    <w:rsid w:val="00687F64"/>
    <w:rsid w:val="0069032D"/>
    <w:rsid w:val="006903AC"/>
    <w:rsid w:val="006906F6"/>
    <w:rsid w:val="006907AE"/>
    <w:rsid w:val="006911A4"/>
    <w:rsid w:val="006911F8"/>
    <w:rsid w:val="00691539"/>
    <w:rsid w:val="006919AA"/>
    <w:rsid w:val="00691A66"/>
    <w:rsid w:val="0069217D"/>
    <w:rsid w:val="00692944"/>
    <w:rsid w:val="00692A3E"/>
    <w:rsid w:val="00692A7F"/>
    <w:rsid w:val="00692B02"/>
    <w:rsid w:val="00692EE0"/>
    <w:rsid w:val="0069324E"/>
    <w:rsid w:val="0069364B"/>
    <w:rsid w:val="006938CD"/>
    <w:rsid w:val="006939CD"/>
    <w:rsid w:val="00693AB4"/>
    <w:rsid w:val="00693D2B"/>
    <w:rsid w:val="00694962"/>
    <w:rsid w:val="00695650"/>
    <w:rsid w:val="00695667"/>
    <w:rsid w:val="00695C42"/>
    <w:rsid w:val="006961DF"/>
    <w:rsid w:val="00696A79"/>
    <w:rsid w:val="006971ED"/>
    <w:rsid w:val="00697307"/>
    <w:rsid w:val="006979BB"/>
    <w:rsid w:val="00697EA0"/>
    <w:rsid w:val="006A07F1"/>
    <w:rsid w:val="006A095D"/>
    <w:rsid w:val="006A0B23"/>
    <w:rsid w:val="006A0BEE"/>
    <w:rsid w:val="006A142F"/>
    <w:rsid w:val="006A194F"/>
    <w:rsid w:val="006A1EDB"/>
    <w:rsid w:val="006A22A5"/>
    <w:rsid w:val="006A315E"/>
    <w:rsid w:val="006A3AD2"/>
    <w:rsid w:val="006A415E"/>
    <w:rsid w:val="006A4203"/>
    <w:rsid w:val="006A4349"/>
    <w:rsid w:val="006A44D4"/>
    <w:rsid w:val="006A4581"/>
    <w:rsid w:val="006A4E99"/>
    <w:rsid w:val="006A68EE"/>
    <w:rsid w:val="006A69E1"/>
    <w:rsid w:val="006A6CAC"/>
    <w:rsid w:val="006A6F08"/>
    <w:rsid w:val="006A7356"/>
    <w:rsid w:val="006B0021"/>
    <w:rsid w:val="006B0241"/>
    <w:rsid w:val="006B0284"/>
    <w:rsid w:val="006B060A"/>
    <w:rsid w:val="006B07BB"/>
    <w:rsid w:val="006B08E1"/>
    <w:rsid w:val="006B0A0D"/>
    <w:rsid w:val="006B1088"/>
    <w:rsid w:val="006B116C"/>
    <w:rsid w:val="006B14DF"/>
    <w:rsid w:val="006B1E1C"/>
    <w:rsid w:val="006B2137"/>
    <w:rsid w:val="006B215E"/>
    <w:rsid w:val="006B218B"/>
    <w:rsid w:val="006B26CC"/>
    <w:rsid w:val="006B286E"/>
    <w:rsid w:val="006B32FC"/>
    <w:rsid w:val="006B3436"/>
    <w:rsid w:val="006B3513"/>
    <w:rsid w:val="006B3B72"/>
    <w:rsid w:val="006B3E35"/>
    <w:rsid w:val="006B3FD1"/>
    <w:rsid w:val="006B43EC"/>
    <w:rsid w:val="006B44C0"/>
    <w:rsid w:val="006B45A9"/>
    <w:rsid w:val="006B4CFB"/>
    <w:rsid w:val="006B4FBB"/>
    <w:rsid w:val="006B517F"/>
    <w:rsid w:val="006B5C30"/>
    <w:rsid w:val="006B5CF7"/>
    <w:rsid w:val="006B5EF7"/>
    <w:rsid w:val="006B602A"/>
    <w:rsid w:val="006B6209"/>
    <w:rsid w:val="006B66A2"/>
    <w:rsid w:val="006B6E42"/>
    <w:rsid w:val="006B7052"/>
    <w:rsid w:val="006B7082"/>
    <w:rsid w:val="006B79BF"/>
    <w:rsid w:val="006B7D7E"/>
    <w:rsid w:val="006B7E5C"/>
    <w:rsid w:val="006C05AE"/>
    <w:rsid w:val="006C1534"/>
    <w:rsid w:val="006C1729"/>
    <w:rsid w:val="006C241C"/>
    <w:rsid w:val="006C2969"/>
    <w:rsid w:val="006C34CF"/>
    <w:rsid w:val="006C3750"/>
    <w:rsid w:val="006C38E8"/>
    <w:rsid w:val="006C4832"/>
    <w:rsid w:val="006C4D62"/>
    <w:rsid w:val="006C4D8D"/>
    <w:rsid w:val="006C4F7B"/>
    <w:rsid w:val="006C50E7"/>
    <w:rsid w:val="006C604C"/>
    <w:rsid w:val="006C6252"/>
    <w:rsid w:val="006C6991"/>
    <w:rsid w:val="006C77AC"/>
    <w:rsid w:val="006C7873"/>
    <w:rsid w:val="006C7AA1"/>
    <w:rsid w:val="006D0630"/>
    <w:rsid w:val="006D0941"/>
    <w:rsid w:val="006D0E8E"/>
    <w:rsid w:val="006D125E"/>
    <w:rsid w:val="006D14CF"/>
    <w:rsid w:val="006D1A8C"/>
    <w:rsid w:val="006D290A"/>
    <w:rsid w:val="006D290D"/>
    <w:rsid w:val="006D2949"/>
    <w:rsid w:val="006D3011"/>
    <w:rsid w:val="006D3114"/>
    <w:rsid w:val="006D33F2"/>
    <w:rsid w:val="006D3845"/>
    <w:rsid w:val="006D3CCF"/>
    <w:rsid w:val="006D4398"/>
    <w:rsid w:val="006D4D75"/>
    <w:rsid w:val="006D58BB"/>
    <w:rsid w:val="006D5B0E"/>
    <w:rsid w:val="006D61C4"/>
    <w:rsid w:val="006D7275"/>
    <w:rsid w:val="006D7876"/>
    <w:rsid w:val="006E081C"/>
    <w:rsid w:val="006E0A6B"/>
    <w:rsid w:val="006E0F18"/>
    <w:rsid w:val="006E10ED"/>
    <w:rsid w:val="006E140B"/>
    <w:rsid w:val="006E1802"/>
    <w:rsid w:val="006E278A"/>
    <w:rsid w:val="006E2D30"/>
    <w:rsid w:val="006E2E09"/>
    <w:rsid w:val="006E319E"/>
    <w:rsid w:val="006E32EC"/>
    <w:rsid w:val="006E3EFA"/>
    <w:rsid w:val="006E41B3"/>
    <w:rsid w:val="006E45B2"/>
    <w:rsid w:val="006E4AB0"/>
    <w:rsid w:val="006E4DB1"/>
    <w:rsid w:val="006E5332"/>
    <w:rsid w:val="006E544F"/>
    <w:rsid w:val="006E54C3"/>
    <w:rsid w:val="006E5999"/>
    <w:rsid w:val="006E621D"/>
    <w:rsid w:val="006E6335"/>
    <w:rsid w:val="006E6879"/>
    <w:rsid w:val="006E6D30"/>
    <w:rsid w:val="006E7A7F"/>
    <w:rsid w:val="006F06F8"/>
    <w:rsid w:val="006F082F"/>
    <w:rsid w:val="006F1072"/>
    <w:rsid w:val="006F1361"/>
    <w:rsid w:val="006F1B8E"/>
    <w:rsid w:val="006F24E7"/>
    <w:rsid w:val="006F35D1"/>
    <w:rsid w:val="006F389B"/>
    <w:rsid w:val="006F3DC3"/>
    <w:rsid w:val="006F3E6E"/>
    <w:rsid w:val="006F4155"/>
    <w:rsid w:val="006F415F"/>
    <w:rsid w:val="006F43DB"/>
    <w:rsid w:val="006F4767"/>
    <w:rsid w:val="006F4EEF"/>
    <w:rsid w:val="006F519B"/>
    <w:rsid w:val="006F54AF"/>
    <w:rsid w:val="006F5571"/>
    <w:rsid w:val="006F5BC2"/>
    <w:rsid w:val="006F5DBE"/>
    <w:rsid w:val="006F5E4D"/>
    <w:rsid w:val="006F62B6"/>
    <w:rsid w:val="006F646B"/>
    <w:rsid w:val="006F6733"/>
    <w:rsid w:val="006F6C8F"/>
    <w:rsid w:val="006F722E"/>
    <w:rsid w:val="006F72A8"/>
    <w:rsid w:val="0070034C"/>
    <w:rsid w:val="0070049A"/>
    <w:rsid w:val="00701547"/>
    <w:rsid w:val="00701A02"/>
    <w:rsid w:val="00701CD8"/>
    <w:rsid w:val="007023B2"/>
    <w:rsid w:val="00702A86"/>
    <w:rsid w:val="007033AC"/>
    <w:rsid w:val="00703FB1"/>
    <w:rsid w:val="00704116"/>
    <w:rsid w:val="007045BE"/>
    <w:rsid w:val="00704B6D"/>
    <w:rsid w:val="00704BFB"/>
    <w:rsid w:val="007054CD"/>
    <w:rsid w:val="00705AB7"/>
    <w:rsid w:val="00705B26"/>
    <w:rsid w:val="00705DCB"/>
    <w:rsid w:val="007061CC"/>
    <w:rsid w:val="0070624D"/>
    <w:rsid w:val="00706AA5"/>
    <w:rsid w:val="0070725D"/>
    <w:rsid w:val="0070751B"/>
    <w:rsid w:val="00707596"/>
    <w:rsid w:val="00707BFC"/>
    <w:rsid w:val="00710539"/>
    <w:rsid w:val="00711283"/>
    <w:rsid w:val="00711345"/>
    <w:rsid w:val="00711498"/>
    <w:rsid w:val="00711D85"/>
    <w:rsid w:val="00711DB9"/>
    <w:rsid w:val="00712A11"/>
    <w:rsid w:val="00712B54"/>
    <w:rsid w:val="0071306F"/>
    <w:rsid w:val="007152D4"/>
    <w:rsid w:val="00716187"/>
    <w:rsid w:val="007162AE"/>
    <w:rsid w:val="007167A6"/>
    <w:rsid w:val="007169B6"/>
    <w:rsid w:val="00716D1D"/>
    <w:rsid w:val="00716FC7"/>
    <w:rsid w:val="00717045"/>
    <w:rsid w:val="00720C01"/>
    <w:rsid w:val="00720C0E"/>
    <w:rsid w:val="00720EFD"/>
    <w:rsid w:val="00721719"/>
    <w:rsid w:val="00721A9F"/>
    <w:rsid w:val="00722774"/>
    <w:rsid w:val="00722ABD"/>
    <w:rsid w:val="00723AEB"/>
    <w:rsid w:val="00724613"/>
    <w:rsid w:val="00724AB5"/>
    <w:rsid w:val="00724C45"/>
    <w:rsid w:val="00725457"/>
    <w:rsid w:val="007255C9"/>
    <w:rsid w:val="007261AD"/>
    <w:rsid w:val="007262A4"/>
    <w:rsid w:val="00726784"/>
    <w:rsid w:val="00726BDE"/>
    <w:rsid w:val="0072792D"/>
    <w:rsid w:val="00727E29"/>
    <w:rsid w:val="00730184"/>
    <w:rsid w:val="00730594"/>
    <w:rsid w:val="007305FA"/>
    <w:rsid w:val="00730765"/>
    <w:rsid w:val="00731989"/>
    <w:rsid w:val="0073199D"/>
    <w:rsid w:val="00731BE0"/>
    <w:rsid w:val="0073282D"/>
    <w:rsid w:val="00732A93"/>
    <w:rsid w:val="00732B1A"/>
    <w:rsid w:val="00732E4C"/>
    <w:rsid w:val="00732EE2"/>
    <w:rsid w:val="00732F2A"/>
    <w:rsid w:val="00733143"/>
    <w:rsid w:val="0073350B"/>
    <w:rsid w:val="0073355E"/>
    <w:rsid w:val="00733601"/>
    <w:rsid w:val="0073395F"/>
    <w:rsid w:val="00733DBD"/>
    <w:rsid w:val="00734501"/>
    <w:rsid w:val="007345D7"/>
    <w:rsid w:val="00734958"/>
    <w:rsid w:val="0073504E"/>
    <w:rsid w:val="00735B37"/>
    <w:rsid w:val="00735E62"/>
    <w:rsid w:val="0073605F"/>
    <w:rsid w:val="00736636"/>
    <w:rsid w:val="00736CE6"/>
    <w:rsid w:val="00736D9D"/>
    <w:rsid w:val="007370F2"/>
    <w:rsid w:val="0073720E"/>
    <w:rsid w:val="007373D2"/>
    <w:rsid w:val="00737CEC"/>
    <w:rsid w:val="00737E2A"/>
    <w:rsid w:val="00737FFE"/>
    <w:rsid w:val="007404E5"/>
    <w:rsid w:val="007406E3"/>
    <w:rsid w:val="00740824"/>
    <w:rsid w:val="007408D2"/>
    <w:rsid w:val="00740CF5"/>
    <w:rsid w:val="00741276"/>
    <w:rsid w:val="0074130D"/>
    <w:rsid w:val="007414B2"/>
    <w:rsid w:val="00742402"/>
    <w:rsid w:val="007430E5"/>
    <w:rsid w:val="00743265"/>
    <w:rsid w:val="0074331D"/>
    <w:rsid w:val="007436CE"/>
    <w:rsid w:val="0074376A"/>
    <w:rsid w:val="0074386C"/>
    <w:rsid w:val="00743AC2"/>
    <w:rsid w:val="00743E8B"/>
    <w:rsid w:val="007457DF"/>
    <w:rsid w:val="00745B86"/>
    <w:rsid w:val="00745F49"/>
    <w:rsid w:val="0074663C"/>
    <w:rsid w:val="0074690B"/>
    <w:rsid w:val="00746A68"/>
    <w:rsid w:val="00746CE8"/>
    <w:rsid w:val="00746D40"/>
    <w:rsid w:val="00746FBF"/>
    <w:rsid w:val="00747016"/>
    <w:rsid w:val="00747089"/>
    <w:rsid w:val="007475D1"/>
    <w:rsid w:val="00747600"/>
    <w:rsid w:val="007505A3"/>
    <w:rsid w:val="00750807"/>
    <w:rsid w:val="00750B4A"/>
    <w:rsid w:val="00751177"/>
    <w:rsid w:val="00752C7F"/>
    <w:rsid w:val="007531C5"/>
    <w:rsid w:val="00753613"/>
    <w:rsid w:val="00753903"/>
    <w:rsid w:val="00753A4C"/>
    <w:rsid w:val="00753AFB"/>
    <w:rsid w:val="00753C6F"/>
    <w:rsid w:val="00753E53"/>
    <w:rsid w:val="0075457D"/>
    <w:rsid w:val="0075495F"/>
    <w:rsid w:val="007549F8"/>
    <w:rsid w:val="00754A0D"/>
    <w:rsid w:val="00754D1E"/>
    <w:rsid w:val="00754E79"/>
    <w:rsid w:val="007555A6"/>
    <w:rsid w:val="007558F6"/>
    <w:rsid w:val="00755B1A"/>
    <w:rsid w:val="00755C33"/>
    <w:rsid w:val="00755D0E"/>
    <w:rsid w:val="00755F5A"/>
    <w:rsid w:val="00756953"/>
    <w:rsid w:val="0075697C"/>
    <w:rsid w:val="0075707F"/>
    <w:rsid w:val="007570FD"/>
    <w:rsid w:val="007573D0"/>
    <w:rsid w:val="00760A01"/>
    <w:rsid w:val="00761012"/>
    <w:rsid w:val="00761964"/>
    <w:rsid w:val="00761C94"/>
    <w:rsid w:val="007623E7"/>
    <w:rsid w:val="0076345A"/>
    <w:rsid w:val="0076347A"/>
    <w:rsid w:val="00763503"/>
    <w:rsid w:val="0076353B"/>
    <w:rsid w:val="007639A3"/>
    <w:rsid w:val="00763CEA"/>
    <w:rsid w:val="007641B4"/>
    <w:rsid w:val="00764F09"/>
    <w:rsid w:val="0076508A"/>
    <w:rsid w:val="00765171"/>
    <w:rsid w:val="0076563D"/>
    <w:rsid w:val="00765F0D"/>
    <w:rsid w:val="00766A19"/>
    <w:rsid w:val="00766C2F"/>
    <w:rsid w:val="007671B7"/>
    <w:rsid w:val="00767AA6"/>
    <w:rsid w:val="00770298"/>
    <w:rsid w:val="00771A39"/>
    <w:rsid w:val="00771A92"/>
    <w:rsid w:val="00773442"/>
    <w:rsid w:val="00773B8C"/>
    <w:rsid w:val="00773DB6"/>
    <w:rsid w:val="00773DFF"/>
    <w:rsid w:val="00773E34"/>
    <w:rsid w:val="00773EC5"/>
    <w:rsid w:val="00775628"/>
    <w:rsid w:val="00775A52"/>
    <w:rsid w:val="007766A1"/>
    <w:rsid w:val="007766AB"/>
    <w:rsid w:val="00776905"/>
    <w:rsid w:val="00776950"/>
    <w:rsid w:val="00776B9E"/>
    <w:rsid w:val="00776BAD"/>
    <w:rsid w:val="00776F07"/>
    <w:rsid w:val="0077706A"/>
    <w:rsid w:val="0077727B"/>
    <w:rsid w:val="007772F5"/>
    <w:rsid w:val="00777535"/>
    <w:rsid w:val="007804B6"/>
    <w:rsid w:val="007812D6"/>
    <w:rsid w:val="007814C5"/>
    <w:rsid w:val="007821C0"/>
    <w:rsid w:val="007821E7"/>
    <w:rsid w:val="0078252D"/>
    <w:rsid w:val="0078352D"/>
    <w:rsid w:val="00783851"/>
    <w:rsid w:val="00783E16"/>
    <w:rsid w:val="00783EB5"/>
    <w:rsid w:val="00783EDD"/>
    <w:rsid w:val="00784458"/>
    <w:rsid w:val="007848D3"/>
    <w:rsid w:val="00784E51"/>
    <w:rsid w:val="00785209"/>
    <w:rsid w:val="0078579B"/>
    <w:rsid w:val="007859A6"/>
    <w:rsid w:val="00786783"/>
    <w:rsid w:val="007869D2"/>
    <w:rsid w:val="00786A7C"/>
    <w:rsid w:val="007873C2"/>
    <w:rsid w:val="007878C3"/>
    <w:rsid w:val="007903B8"/>
    <w:rsid w:val="00791378"/>
    <w:rsid w:val="00791425"/>
    <w:rsid w:val="0079198F"/>
    <w:rsid w:val="00791B98"/>
    <w:rsid w:val="00792762"/>
    <w:rsid w:val="00792D31"/>
    <w:rsid w:val="007930A7"/>
    <w:rsid w:val="00793144"/>
    <w:rsid w:val="0079350B"/>
    <w:rsid w:val="00793686"/>
    <w:rsid w:val="00793C0F"/>
    <w:rsid w:val="00793CE9"/>
    <w:rsid w:val="00793E69"/>
    <w:rsid w:val="00793EA1"/>
    <w:rsid w:val="00794F9C"/>
    <w:rsid w:val="0079519D"/>
    <w:rsid w:val="00795461"/>
    <w:rsid w:val="00795D3D"/>
    <w:rsid w:val="00795D86"/>
    <w:rsid w:val="00796A87"/>
    <w:rsid w:val="007976E7"/>
    <w:rsid w:val="00797795"/>
    <w:rsid w:val="00797B9B"/>
    <w:rsid w:val="00797CBF"/>
    <w:rsid w:val="00797DD3"/>
    <w:rsid w:val="00797F7F"/>
    <w:rsid w:val="007A0AFB"/>
    <w:rsid w:val="007A0EDB"/>
    <w:rsid w:val="007A1477"/>
    <w:rsid w:val="007A1615"/>
    <w:rsid w:val="007A1636"/>
    <w:rsid w:val="007A1F1C"/>
    <w:rsid w:val="007A20AF"/>
    <w:rsid w:val="007A2123"/>
    <w:rsid w:val="007A2648"/>
    <w:rsid w:val="007A33DF"/>
    <w:rsid w:val="007A34F5"/>
    <w:rsid w:val="007A3804"/>
    <w:rsid w:val="007A3858"/>
    <w:rsid w:val="007A4195"/>
    <w:rsid w:val="007A4966"/>
    <w:rsid w:val="007A5011"/>
    <w:rsid w:val="007A59E2"/>
    <w:rsid w:val="007A611D"/>
    <w:rsid w:val="007A668D"/>
    <w:rsid w:val="007A66FD"/>
    <w:rsid w:val="007A6853"/>
    <w:rsid w:val="007A6991"/>
    <w:rsid w:val="007A7580"/>
    <w:rsid w:val="007A7C34"/>
    <w:rsid w:val="007B0043"/>
    <w:rsid w:val="007B0BFB"/>
    <w:rsid w:val="007B0EBA"/>
    <w:rsid w:val="007B1990"/>
    <w:rsid w:val="007B24A3"/>
    <w:rsid w:val="007B25DB"/>
    <w:rsid w:val="007B263C"/>
    <w:rsid w:val="007B2E57"/>
    <w:rsid w:val="007B312F"/>
    <w:rsid w:val="007B33D5"/>
    <w:rsid w:val="007B3DFA"/>
    <w:rsid w:val="007B5D7A"/>
    <w:rsid w:val="007B620C"/>
    <w:rsid w:val="007B63BC"/>
    <w:rsid w:val="007B67F2"/>
    <w:rsid w:val="007B6836"/>
    <w:rsid w:val="007B6B3C"/>
    <w:rsid w:val="007B76A3"/>
    <w:rsid w:val="007B7F5B"/>
    <w:rsid w:val="007C0204"/>
    <w:rsid w:val="007C03A0"/>
    <w:rsid w:val="007C05E9"/>
    <w:rsid w:val="007C07E0"/>
    <w:rsid w:val="007C0964"/>
    <w:rsid w:val="007C0C1F"/>
    <w:rsid w:val="007C1062"/>
    <w:rsid w:val="007C1970"/>
    <w:rsid w:val="007C22D0"/>
    <w:rsid w:val="007C251F"/>
    <w:rsid w:val="007C25FE"/>
    <w:rsid w:val="007C3156"/>
    <w:rsid w:val="007C3A26"/>
    <w:rsid w:val="007C44C6"/>
    <w:rsid w:val="007C44D0"/>
    <w:rsid w:val="007C4712"/>
    <w:rsid w:val="007C5039"/>
    <w:rsid w:val="007C52AB"/>
    <w:rsid w:val="007C57C1"/>
    <w:rsid w:val="007C607B"/>
    <w:rsid w:val="007C665E"/>
    <w:rsid w:val="007C6B2D"/>
    <w:rsid w:val="007C710B"/>
    <w:rsid w:val="007C7389"/>
    <w:rsid w:val="007C7B8A"/>
    <w:rsid w:val="007D026F"/>
    <w:rsid w:val="007D115C"/>
    <w:rsid w:val="007D2224"/>
    <w:rsid w:val="007D22EF"/>
    <w:rsid w:val="007D268A"/>
    <w:rsid w:val="007D26CA"/>
    <w:rsid w:val="007D2870"/>
    <w:rsid w:val="007D313F"/>
    <w:rsid w:val="007D39C0"/>
    <w:rsid w:val="007D3D04"/>
    <w:rsid w:val="007D4664"/>
    <w:rsid w:val="007D467A"/>
    <w:rsid w:val="007D47A0"/>
    <w:rsid w:val="007D62F6"/>
    <w:rsid w:val="007D66F2"/>
    <w:rsid w:val="007D6A6F"/>
    <w:rsid w:val="007D6B29"/>
    <w:rsid w:val="007D6D05"/>
    <w:rsid w:val="007D7322"/>
    <w:rsid w:val="007D74FA"/>
    <w:rsid w:val="007D767A"/>
    <w:rsid w:val="007D7BE3"/>
    <w:rsid w:val="007E000C"/>
    <w:rsid w:val="007E0382"/>
    <w:rsid w:val="007E044C"/>
    <w:rsid w:val="007E0537"/>
    <w:rsid w:val="007E1233"/>
    <w:rsid w:val="007E1499"/>
    <w:rsid w:val="007E156C"/>
    <w:rsid w:val="007E19B5"/>
    <w:rsid w:val="007E1DA7"/>
    <w:rsid w:val="007E28A1"/>
    <w:rsid w:val="007E43BA"/>
    <w:rsid w:val="007E43BE"/>
    <w:rsid w:val="007E4B53"/>
    <w:rsid w:val="007E4CF9"/>
    <w:rsid w:val="007E5F80"/>
    <w:rsid w:val="007E6315"/>
    <w:rsid w:val="007E69BB"/>
    <w:rsid w:val="007F05EF"/>
    <w:rsid w:val="007F07A8"/>
    <w:rsid w:val="007F0D4C"/>
    <w:rsid w:val="007F14CE"/>
    <w:rsid w:val="007F1576"/>
    <w:rsid w:val="007F15D4"/>
    <w:rsid w:val="007F1F34"/>
    <w:rsid w:val="007F1FE8"/>
    <w:rsid w:val="007F20D4"/>
    <w:rsid w:val="007F239B"/>
    <w:rsid w:val="007F23BC"/>
    <w:rsid w:val="007F28DB"/>
    <w:rsid w:val="007F2F4E"/>
    <w:rsid w:val="007F3403"/>
    <w:rsid w:val="007F346A"/>
    <w:rsid w:val="007F3501"/>
    <w:rsid w:val="007F3775"/>
    <w:rsid w:val="007F3882"/>
    <w:rsid w:val="007F3BE5"/>
    <w:rsid w:val="007F4441"/>
    <w:rsid w:val="007F472C"/>
    <w:rsid w:val="007F4CB1"/>
    <w:rsid w:val="007F5006"/>
    <w:rsid w:val="007F50F7"/>
    <w:rsid w:val="007F54B6"/>
    <w:rsid w:val="007F60E4"/>
    <w:rsid w:val="007F6904"/>
    <w:rsid w:val="007F6D2D"/>
    <w:rsid w:val="00800E71"/>
    <w:rsid w:val="00800F24"/>
    <w:rsid w:val="0080120E"/>
    <w:rsid w:val="008012DA"/>
    <w:rsid w:val="008015CA"/>
    <w:rsid w:val="008015F3"/>
    <w:rsid w:val="00801D02"/>
    <w:rsid w:val="00801F9B"/>
    <w:rsid w:val="008020E5"/>
    <w:rsid w:val="0080233B"/>
    <w:rsid w:val="008023CC"/>
    <w:rsid w:val="00802F1D"/>
    <w:rsid w:val="00803182"/>
    <w:rsid w:val="00803546"/>
    <w:rsid w:val="00803D8B"/>
    <w:rsid w:val="00803E78"/>
    <w:rsid w:val="00804B8D"/>
    <w:rsid w:val="00804BBC"/>
    <w:rsid w:val="008053A4"/>
    <w:rsid w:val="008056FE"/>
    <w:rsid w:val="00805F09"/>
    <w:rsid w:val="00806248"/>
    <w:rsid w:val="0080640F"/>
    <w:rsid w:val="008064B9"/>
    <w:rsid w:val="00806F9B"/>
    <w:rsid w:val="00807050"/>
    <w:rsid w:val="00810611"/>
    <w:rsid w:val="00810C14"/>
    <w:rsid w:val="00811C0F"/>
    <w:rsid w:val="0081204A"/>
    <w:rsid w:val="00812305"/>
    <w:rsid w:val="0081250D"/>
    <w:rsid w:val="0081285A"/>
    <w:rsid w:val="00812891"/>
    <w:rsid w:val="008128D7"/>
    <w:rsid w:val="008129AF"/>
    <w:rsid w:val="00812CB7"/>
    <w:rsid w:val="00813DA6"/>
    <w:rsid w:val="00813DC5"/>
    <w:rsid w:val="00814096"/>
    <w:rsid w:val="00814520"/>
    <w:rsid w:val="00814D7B"/>
    <w:rsid w:val="00815F39"/>
    <w:rsid w:val="0081650E"/>
    <w:rsid w:val="00817B09"/>
    <w:rsid w:val="00817BFE"/>
    <w:rsid w:val="00821D83"/>
    <w:rsid w:val="008222E7"/>
    <w:rsid w:val="00822690"/>
    <w:rsid w:val="00822D3A"/>
    <w:rsid w:val="008238D5"/>
    <w:rsid w:val="00823C58"/>
    <w:rsid w:val="00823CEB"/>
    <w:rsid w:val="00824589"/>
    <w:rsid w:val="0082475B"/>
    <w:rsid w:val="00824971"/>
    <w:rsid w:val="00824B0B"/>
    <w:rsid w:val="00824B4F"/>
    <w:rsid w:val="00825BC2"/>
    <w:rsid w:val="00825E65"/>
    <w:rsid w:val="008262E0"/>
    <w:rsid w:val="008277EE"/>
    <w:rsid w:val="00827F2B"/>
    <w:rsid w:val="0083047B"/>
    <w:rsid w:val="00830617"/>
    <w:rsid w:val="00830C75"/>
    <w:rsid w:val="00830CB3"/>
    <w:rsid w:val="0083116E"/>
    <w:rsid w:val="00832C88"/>
    <w:rsid w:val="00832D61"/>
    <w:rsid w:val="00832DCA"/>
    <w:rsid w:val="00832E01"/>
    <w:rsid w:val="008331B8"/>
    <w:rsid w:val="00833362"/>
    <w:rsid w:val="00833770"/>
    <w:rsid w:val="00833D26"/>
    <w:rsid w:val="00833E1C"/>
    <w:rsid w:val="00833F2A"/>
    <w:rsid w:val="0083448C"/>
    <w:rsid w:val="008346B6"/>
    <w:rsid w:val="00835334"/>
    <w:rsid w:val="008356D6"/>
    <w:rsid w:val="00835B66"/>
    <w:rsid w:val="008365D0"/>
    <w:rsid w:val="00836CF3"/>
    <w:rsid w:val="00837792"/>
    <w:rsid w:val="00837856"/>
    <w:rsid w:val="00837ED5"/>
    <w:rsid w:val="008408E4"/>
    <w:rsid w:val="00841363"/>
    <w:rsid w:val="00841375"/>
    <w:rsid w:val="0084157B"/>
    <w:rsid w:val="008419A7"/>
    <w:rsid w:val="00841FE1"/>
    <w:rsid w:val="008428B6"/>
    <w:rsid w:val="00842B52"/>
    <w:rsid w:val="008430A2"/>
    <w:rsid w:val="00843653"/>
    <w:rsid w:val="00843794"/>
    <w:rsid w:val="008450F7"/>
    <w:rsid w:val="008450FA"/>
    <w:rsid w:val="00845A54"/>
    <w:rsid w:val="00845A7F"/>
    <w:rsid w:val="00845B29"/>
    <w:rsid w:val="00845C39"/>
    <w:rsid w:val="00846046"/>
    <w:rsid w:val="00846BD3"/>
    <w:rsid w:val="00846DB3"/>
    <w:rsid w:val="00847171"/>
    <w:rsid w:val="0084755D"/>
    <w:rsid w:val="00847649"/>
    <w:rsid w:val="00847A1D"/>
    <w:rsid w:val="00847DE2"/>
    <w:rsid w:val="008501A5"/>
    <w:rsid w:val="00850D19"/>
    <w:rsid w:val="008521C1"/>
    <w:rsid w:val="008522C3"/>
    <w:rsid w:val="0085231F"/>
    <w:rsid w:val="00852829"/>
    <w:rsid w:val="00852DBD"/>
    <w:rsid w:val="008530CA"/>
    <w:rsid w:val="00853268"/>
    <w:rsid w:val="00853BB0"/>
    <w:rsid w:val="00853CA1"/>
    <w:rsid w:val="00853D1B"/>
    <w:rsid w:val="00853D31"/>
    <w:rsid w:val="008549CF"/>
    <w:rsid w:val="00854B72"/>
    <w:rsid w:val="00854E0F"/>
    <w:rsid w:val="008550AB"/>
    <w:rsid w:val="00855F3C"/>
    <w:rsid w:val="00855F83"/>
    <w:rsid w:val="00856348"/>
    <w:rsid w:val="008564D7"/>
    <w:rsid w:val="00857192"/>
    <w:rsid w:val="00857C76"/>
    <w:rsid w:val="00857E81"/>
    <w:rsid w:val="00857F7A"/>
    <w:rsid w:val="00861256"/>
    <w:rsid w:val="00861634"/>
    <w:rsid w:val="00861749"/>
    <w:rsid w:val="008617D5"/>
    <w:rsid w:val="00862DC2"/>
    <w:rsid w:val="00863256"/>
    <w:rsid w:val="008636B0"/>
    <w:rsid w:val="00863B0E"/>
    <w:rsid w:val="00863C79"/>
    <w:rsid w:val="008651E7"/>
    <w:rsid w:val="00865275"/>
    <w:rsid w:val="00865A80"/>
    <w:rsid w:val="00865CE9"/>
    <w:rsid w:val="00866513"/>
    <w:rsid w:val="00866733"/>
    <w:rsid w:val="00866EA1"/>
    <w:rsid w:val="008670A4"/>
    <w:rsid w:val="00867A4B"/>
    <w:rsid w:val="00867FF2"/>
    <w:rsid w:val="0087043D"/>
    <w:rsid w:val="008707FC"/>
    <w:rsid w:val="00870BFA"/>
    <w:rsid w:val="00870C47"/>
    <w:rsid w:val="00870E9F"/>
    <w:rsid w:val="00871C6B"/>
    <w:rsid w:val="00872048"/>
    <w:rsid w:val="0087295F"/>
    <w:rsid w:val="00872FF5"/>
    <w:rsid w:val="008730B5"/>
    <w:rsid w:val="00873567"/>
    <w:rsid w:val="00873BD3"/>
    <w:rsid w:val="00874DCA"/>
    <w:rsid w:val="00875150"/>
    <w:rsid w:val="0087581E"/>
    <w:rsid w:val="0087598F"/>
    <w:rsid w:val="00875C48"/>
    <w:rsid w:val="0087644C"/>
    <w:rsid w:val="008773D6"/>
    <w:rsid w:val="008806A7"/>
    <w:rsid w:val="00880703"/>
    <w:rsid w:val="00880D5F"/>
    <w:rsid w:val="00880EE1"/>
    <w:rsid w:val="00881102"/>
    <w:rsid w:val="00882410"/>
    <w:rsid w:val="00882AC0"/>
    <w:rsid w:val="00882FCA"/>
    <w:rsid w:val="008836B8"/>
    <w:rsid w:val="008839E4"/>
    <w:rsid w:val="00883E49"/>
    <w:rsid w:val="008843DB"/>
    <w:rsid w:val="00884526"/>
    <w:rsid w:val="008846E0"/>
    <w:rsid w:val="00884CE4"/>
    <w:rsid w:val="0088503B"/>
    <w:rsid w:val="0088560D"/>
    <w:rsid w:val="00885FB7"/>
    <w:rsid w:val="008861E2"/>
    <w:rsid w:val="008863CC"/>
    <w:rsid w:val="008870B1"/>
    <w:rsid w:val="00887733"/>
    <w:rsid w:val="00887846"/>
    <w:rsid w:val="00887881"/>
    <w:rsid w:val="00887996"/>
    <w:rsid w:val="00890838"/>
    <w:rsid w:val="00890B2F"/>
    <w:rsid w:val="00890CC1"/>
    <w:rsid w:val="008910C2"/>
    <w:rsid w:val="008912AB"/>
    <w:rsid w:val="00891EB0"/>
    <w:rsid w:val="00892674"/>
    <w:rsid w:val="00893181"/>
    <w:rsid w:val="0089381A"/>
    <w:rsid w:val="0089384C"/>
    <w:rsid w:val="008939E1"/>
    <w:rsid w:val="00894344"/>
    <w:rsid w:val="00894EDD"/>
    <w:rsid w:val="00895373"/>
    <w:rsid w:val="00895895"/>
    <w:rsid w:val="00895BC9"/>
    <w:rsid w:val="00895BFE"/>
    <w:rsid w:val="008964B9"/>
    <w:rsid w:val="00896B4E"/>
    <w:rsid w:val="00897137"/>
    <w:rsid w:val="008973B0"/>
    <w:rsid w:val="00897643"/>
    <w:rsid w:val="008A0588"/>
    <w:rsid w:val="008A0806"/>
    <w:rsid w:val="008A146C"/>
    <w:rsid w:val="008A1706"/>
    <w:rsid w:val="008A1BCD"/>
    <w:rsid w:val="008A2398"/>
    <w:rsid w:val="008A25B0"/>
    <w:rsid w:val="008A3BBE"/>
    <w:rsid w:val="008A3C6D"/>
    <w:rsid w:val="008A4403"/>
    <w:rsid w:val="008A49CE"/>
    <w:rsid w:val="008A51E4"/>
    <w:rsid w:val="008A5C12"/>
    <w:rsid w:val="008A6412"/>
    <w:rsid w:val="008A6C16"/>
    <w:rsid w:val="008A7477"/>
    <w:rsid w:val="008B0267"/>
    <w:rsid w:val="008B05B2"/>
    <w:rsid w:val="008B07D6"/>
    <w:rsid w:val="008B119F"/>
    <w:rsid w:val="008B15D0"/>
    <w:rsid w:val="008B23B5"/>
    <w:rsid w:val="008B23B6"/>
    <w:rsid w:val="008B388C"/>
    <w:rsid w:val="008B428E"/>
    <w:rsid w:val="008B440F"/>
    <w:rsid w:val="008B4A5A"/>
    <w:rsid w:val="008B4C93"/>
    <w:rsid w:val="008B5076"/>
    <w:rsid w:val="008B5289"/>
    <w:rsid w:val="008B5326"/>
    <w:rsid w:val="008B5652"/>
    <w:rsid w:val="008B5BEE"/>
    <w:rsid w:val="008B5C0F"/>
    <w:rsid w:val="008B5D10"/>
    <w:rsid w:val="008B6816"/>
    <w:rsid w:val="008B6B68"/>
    <w:rsid w:val="008B785A"/>
    <w:rsid w:val="008B7CE1"/>
    <w:rsid w:val="008C08F8"/>
    <w:rsid w:val="008C10DD"/>
    <w:rsid w:val="008C1AFB"/>
    <w:rsid w:val="008C1C36"/>
    <w:rsid w:val="008C1F07"/>
    <w:rsid w:val="008C290E"/>
    <w:rsid w:val="008C2ADD"/>
    <w:rsid w:val="008C2F5D"/>
    <w:rsid w:val="008C2FC8"/>
    <w:rsid w:val="008C30E8"/>
    <w:rsid w:val="008C3291"/>
    <w:rsid w:val="008C3309"/>
    <w:rsid w:val="008C4B47"/>
    <w:rsid w:val="008C4EF7"/>
    <w:rsid w:val="008C4F88"/>
    <w:rsid w:val="008C509D"/>
    <w:rsid w:val="008C5915"/>
    <w:rsid w:val="008C5FE7"/>
    <w:rsid w:val="008C6054"/>
    <w:rsid w:val="008C6426"/>
    <w:rsid w:val="008C6A18"/>
    <w:rsid w:val="008C7419"/>
    <w:rsid w:val="008C772C"/>
    <w:rsid w:val="008D019E"/>
    <w:rsid w:val="008D07A0"/>
    <w:rsid w:val="008D0F08"/>
    <w:rsid w:val="008D1064"/>
    <w:rsid w:val="008D1570"/>
    <w:rsid w:val="008D2127"/>
    <w:rsid w:val="008D220E"/>
    <w:rsid w:val="008D2CC2"/>
    <w:rsid w:val="008D3524"/>
    <w:rsid w:val="008D35A0"/>
    <w:rsid w:val="008D3E37"/>
    <w:rsid w:val="008D41EC"/>
    <w:rsid w:val="008D45AF"/>
    <w:rsid w:val="008D4D60"/>
    <w:rsid w:val="008D52F7"/>
    <w:rsid w:val="008D6150"/>
    <w:rsid w:val="008D6292"/>
    <w:rsid w:val="008D661A"/>
    <w:rsid w:val="008D66A5"/>
    <w:rsid w:val="008D67BD"/>
    <w:rsid w:val="008D7057"/>
    <w:rsid w:val="008D7286"/>
    <w:rsid w:val="008D7A44"/>
    <w:rsid w:val="008E094F"/>
    <w:rsid w:val="008E130C"/>
    <w:rsid w:val="008E1417"/>
    <w:rsid w:val="008E1913"/>
    <w:rsid w:val="008E23E4"/>
    <w:rsid w:val="008E2528"/>
    <w:rsid w:val="008E36D5"/>
    <w:rsid w:val="008E374D"/>
    <w:rsid w:val="008E3D95"/>
    <w:rsid w:val="008E4547"/>
    <w:rsid w:val="008E47ED"/>
    <w:rsid w:val="008E4A31"/>
    <w:rsid w:val="008E5E1B"/>
    <w:rsid w:val="008E614C"/>
    <w:rsid w:val="008E6B91"/>
    <w:rsid w:val="008E6F46"/>
    <w:rsid w:val="008E7388"/>
    <w:rsid w:val="008F03A2"/>
    <w:rsid w:val="008F0593"/>
    <w:rsid w:val="008F087F"/>
    <w:rsid w:val="008F0B9A"/>
    <w:rsid w:val="008F0E2A"/>
    <w:rsid w:val="008F0E83"/>
    <w:rsid w:val="008F13F5"/>
    <w:rsid w:val="008F1794"/>
    <w:rsid w:val="008F1BC7"/>
    <w:rsid w:val="008F1E27"/>
    <w:rsid w:val="008F1E85"/>
    <w:rsid w:val="008F313B"/>
    <w:rsid w:val="008F3186"/>
    <w:rsid w:val="008F33A8"/>
    <w:rsid w:val="008F3706"/>
    <w:rsid w:val="008F462D"/>
    <w:rsid w:val="008F4A3B"/>
    <w:rsid w:val="008F4DE0"/>
    <w:rsid w:val="008F5899"/>
    <w:rsid w:val="008F5C65"/>
    <w:rsid w:val="008F6046"/>
    <w:rsid w:val="008F61CB"/>
    <w:rsid w:val="008F6718"/>
    <w:rsid w:val="008F6894"/>
    <w:rsid w:val="008F68FC"/>
    <w:rsid w:val="008F781A"/>
    <w:rsid w:val="008F7F90"/>
    <w:rsid w:val="009000AA"/>
    <w:rsid w:val="00900948"/>
    <w:rsid w:val="00900DBD"/>
    <w:rsid w:val="009012F9"/>
    <w:rsid w:val="00901648"/>
    <w:rsid w:val="009017A7"/>
    <w:rsid w:val="00901AD7"/>
    <w:rsid w:val="00901F2C"/>
    <w:rsid w:val="00902808"/>
    <w:rsid w:val="00902BD9"/>
    <w:rsid w:val="00903700"/>
    <w:rsid w:val="00903E1C"/>
    <w:rsid w:val="009045F4"/>
    <w:rsid w:val="0090497C"/>
    <w:rsid w:val="00905281"/>
    <w:rsid w:val="00905CE6"/>
    <w:rsid w:val="00905DFA"/>
    <w:rsid w:val="00905F98"/>
    <w:rsid w:val="00906147"/>
    <w:rsid w:val="009061AB"/>
    <w:rsid w:val="0090626D"/>
    <w:rsid w:val="00906605"/>
    <w:rsid w:val="00906DDB"/>
    <w:rsid w:val="0090714C"/>
    <w:rsid w:val="009072BB"/>
    <w:rsid w:val="00907591"/>
    <w:rsid w:val="009076EF"/>
    <w:rsid w:val="00907C27"/>
    <w:rsid w:val="00907D0B"/>
    <w:rsid w:val="00907EE5"/>
    <w:rsid w:val="0091058B"/>
    <w:rsid w:val="00910973"/>
    <w:rsid w:val="00912244"/>
    <w:rsid w:val="0091314D"/>
    <w:rsid w:val="009132AD"/>
    <w:rsid w:val="00913425"/>
    <w:rsid w:val="00913427"/>
    <w:rsid w:val="00913533"/>
    <w:rsid w:val="009136A7"/>
    <w:rsid w:val="00913CB5"/>
    <w:rsid w:val="00914730"/>
    <w:rsid w:val="009148F7"/>
    <w:rsid w:val="00914E32"/>
    <w:rsid w:val="00915896"/>
    <w:rsid w:val="009159A8"/>
    <w:rsid w:val="00915BA4"/>
    <w:rsid w:val="00915F75"/>
    <w:rsid w:val="009161CB"/>
    <w:rsid w:val="00916237"/>
    <w:rsid w:val="0091632D"/>
    <w:rsid w:val="00916FAC"/>
    <w:rsid w:val="0091712B"/>
    <w:rsid w:val="00917885"/>
    <w:rsid w:val="00917BF4"/>
    <w:rsid w:val="0092022E"/>
    <w:rsid w:val="009205A8"/>
    <w:rsid w:val="00920AAA"/>
    <w:rsid w:val="00920E42"/>
    <w:rsid w:val="0092118A"/>
    <w:rsid w:val="009211A9"/>
    <w:rsid w:val="00921E47"/>
    <w:rsid w:val="0092213F"/>
    <w:rsid w:val="0092256C"/>
    <w:rsid w:val="009225FE"/>
    <w:rsid w:val="00922740"/>
    <w:rsid w:val="0092298D"/>
    <w:rsid w:val="009237C6"/>
    <w:rsid w:val="00923A75"/>
    <w:rsid w:val="00923B56"/>
    <w:rsid w:val="00923DFB"/>
    <w:rsid w:val="00924876"/>
    <w:rsid w:val="009249ED"/>
    <w:rsid w:val="00924CB0"/>
    <w:rsid w:val="00924E6F"/>
    <w:rsid w:val="00925347"/>
    <w:rsid w:val="00926025"/>
    <w:rsid w:val="0092604E"/>
    <w:rsid w:val="00926260"/>
    <w:rsid w:val="00926564"/>
    <w:rsid w:val="009266D6"/>
    <w:rsid w:val="00926D47"/>
    <w:rsid w:val="00926D66"/>
    <w:rsid w:val="00926D91"/>
    <w:rsid w:val="00927321"/>
    <w:rsid w:val="0092748A"/>
    <w:rsid w:val="00927B3C"/>
    <w:rsid w:val="00927B8D"/>
    <w:rsid w:val="00927D5C"/>
    <w:rsid w:val="00930142"/>
    <w:rsid w:val="00930350"/>
    <w:rsid w:val="009307DD"/>
    <w:rsid w:val="00930AB4"/>
    <w:rsid w:val="00930D5C"/>
    <w:rsid w:val="00930F91"/>
    <w:rsid w:val="0093165A"/>
    <w:rsid w:val="00933467"/>
    <w:rsid w:val="00933D7B"/>
    <w:rsid w:val="00933DCF"/>
    <w:rsid w:val="00933E7A"/>
    <w:rsid w:val="00934BAD"/>
    <w:rsid w:val="00935653"/>
    <w:rsid w:val="00935679"/>
    <w:rsid w:val="0093592B"/>
    <w:rsid w:val="009359F9"/>
    <w:rsid w:val="00936ADE"/>
    <w:rsid w:val="00937423"/>
    <w:rsid w:val="00937827"/>
    <w:rsid w:val="00937B7D"/>
    <w:rsid w:val="009407C1"/>
    <w:rsid w:val="00940D85"/>
    <w:rsid w:val="009415DB"/>
    <w:rsid w:val="00941D25"/>
    <w:rsid w:val="00942065"/>
    <w:rsid w:val="0094267D"/>
    <w:rsid w:val="00942AFE"/>
    <w:rsid w:val="009430E7"/>
    <w:rsid w:val="00943C11"/>
    <w:rsid w:val="00943D88"/>
    <w:rsid w:val="00943DB4"/>
    <w:rsid w:val="00943E89"/>
    <w:rsid w:val="0094401C"/>
    <w:rsid w:val="009443A1"/>
    <w:rsid w:val="00944618"/>
    <w:rsid w:val="00945929"/>
    <w:rsid w:val="009459C7"/>
    <w:rsid w:val="00945ACB"/>
    <w:rsid w:val="00945B51"/>
    <w:rsid w:val="009460D3"/>
    <w:rsid w:val="00946294"/>
    <w:rsid w:val="00946AA0"/>
    <w:rsid w:val="00946DEE"/>
    <w:rsid w:val="00947067"/>
    <w:rsid w:val="0094759F"/>
    <w:rsid w:val="009478BD"/>
    <w:rsid w:val="0094791E"/>
    <w:rsid w:val="00947AEA"/>
    <w:rsid w:val="00947CFC"/>
    <w:rsid w:val="00950630"/>
    <w:rsid w:val="0095075A"/>
    <w:rsid w:val="009510AF"/>
    <w:rsid w:val="00951491"/>
    <w:rsid w:val="00951960"/>
    <w:rsid w:val="00951B77"/>
    <w:rsid w:val="0095215B"/>
    <w:rsid w:val="00952364"/>
    <w:rsid w:val="00952663"/>
    <w:rsid w:val="00952870"/>
    <w:rsid w:val="009533B8"/>
    <w:rsid w:val="00953794"/>
    <w:rsid w:val="00954136"/>
    <w:rsid w:val="00954728"/>
    <w:rsid w:val="009549EC"/>
    <w:rsid w:val="00954A0C"/>
    <w:rsid w:val="00954BCF"/>
    <w:rsid w:val="00954BF4"/>
    <w:rsid w:val="00954FA6"/>
    <w:rsid w:val="00955C9E"/>
    <w:rsid w:val="00955F05"/>
    <w:rsid w:val="00956B69"/>
    <w:rsid w:val="00957A1C"/>
    <w:rsid w:val="00957FA0"/>
    <w:rsid w:val="0096121E"/>
    <w:rsid w:val="009620E2"/>
    <w:rsid w:val="00962783"/>
    <w:rsid w:val="00962DF0"/>
    <w:rsid w:val="00962E63"/>
    <w:rsid w:val="00963C12"/>
    <w:rsid w:val="009641D4"/>
    <w:rsid w:val="0096421C"/>
    <w:rsid w:val="00964220"/>
    <w:rsid w:val="00964454"/>
    <w:rsid w:val="00964E89"/>
    <w:rsid w:val="00966B89"/>
    <w:rsid w:val="00966EFE"/>
    <w:rsid w:val="00967CE1"/>
    <w:rsid w:val="00967E10"/>
    <w:rsid w:val="00970235"/>
    <w:rsid w:val="0097089F"/>
    <w:rsid w:val="00970B23"/>
    <w:rsid w:val="00971103"/>
    <w:rsid w:val="009717D0"/>
    <w:rsid w:val="00971936"/>
    <w:rsid w:val="00971B9E"/>
    <w:rsid w:val="00971C39"/>
    <w:rsid w:val="00972739"/>
    <w:rsid w:val="00973A19"/>
    <w:rsid w:val="00973C1C"/>
    <w:rsid w:val="00974147"/>
    <w:rsid w:val="009752E5"/>
    <w:rsid w:val="009755FF"/>
    <w:rsid w:val="009757CB"/>
    <w:rsid w:val="00976559"/>
    <w:rsid w:val="00977192"/>
    <w:rsid w:val="009771BA"/>
    <w:rsid w:val="0097753F"/>
    <w:rsid w:val="009804C0"/>
    <w:rsid w:val="009806A8"/>
    <w:rsid w:val="0098079A"/>
    <w:rsid w:val="00980A4F"/>
    <w:rsid w:val="00981478"/>
    <w:rsid w:val="009815C0"/>
    <w:rsid w:val="009819DB"/>
    <w:rsid w:val="00982144"/>
    <w:rsid w:val="00982834"/>
    <w:rsid w:val="00983350"/>
    <w:rsid w:val="0098362F"/>
    <w:rsid w:val="00984044"/>
    <w:rsid w:val="009842CF"/>
    <w:rsid w:val="0098464C"/>
    <w:rsid w:val="00984C4D"/>
    <w:rsid w:val="0098538E"/>
    <w:rsid w:val="00985590"/>
    <w:rsid w:val="009858CF"/>
    <w:rsid w:val="00985A7E"/>
    <w:rsid w:val="00985B70"/>
    <w:rsid w:val="009861D9"/>
    <w:rsid w:val="00986DB1"/>
    <w:rsid w:val="00987007"/>
    <w:rsid w:val="00987255"/>
    <w:rsid w:val="00987289"/>
    <w:rsid w:val="0098749A"/>
    <w:rsid w:val="0099022E"/>
    <w:rsid w:val="009905E4"/>
    <w:rsid w:val="009906F8"/>
    <w:rsid w:val="00991E26"/>
    <w:rsid w:val="009929C1"/>
    <w:rsid w:val="009934FF"/>
    <w:rsid w:val="00993A30"/>
    <w:rsid w:val="00993C37"/>
    <w:rsid w:val="00993F12"/>
    <w:rsid w:val="009943DB"/>
    <w:rsid w:val="00994C0D"/>
    <w:rsid w:val="009950D6"/>
    <w:rsid w:val="00995604"/>
    <w:rsid w:val="0099595D"/>
    <w:rsid w:val="009962A5"/>
    <w:rsid w:val="009968D9"/>
    <w:rsid w:val="00996B72"/>
    <w:rsid w:val="00996FD3"/>
    <w:rsid w:val="009975A5"/>
    <w:rsid w:val="009A0022"/>
    <w:rsid w:val="009A01B7"/>
    <w:rsid w:val="009A0AA3"/>
    <w:rsid w:val="009A0C15"/>
    <w:rsid w:val="009A13D2"/>
    <w:rsid w:val="009A1752"/>
    <w:rsid w:val="009A29BF"/>
    <w:rsid w:val="009A2B90"/>
    <w:rsid w:val="009A2C8F"/>
    <w:rsid w:val="009A2F25"/>
    <w:rsid w:val="009A3327"/>
    <w:rsid w:val="009A3B22"/>
    <w:rsid w:val="009A449B"/>
    <w:rsid w:val="009A465F"/>
    <w:rsid w:val="009A5037"/>
    <w:rsid w:val="009A52D6"/>
    <w:rsid w:val="009A57D4"/>
    <w:rsid w:val="009A5E28"/>
    <w:rsid w:val="009A67F1"/>
    <w:rsid w:val="009A6A60"/>
    <w:rsid w:val="009A6D71"/>
    <w:rsid w:val="009A6FBE"/>
    <w:rsid w:val="009A76E8"/>
    <w:rsid w:val="009A7E89"/>
    <w:rsid w:val="009B0113"/>
    <w:rsid w:val="009B071D"/>
    <w:rsid w:val="009B0C11"/>
    <w:rsid w:val="009B0EA5"/>
    <w:rsid w:val="009B0EC3"/>
    <w:rsid w:val="009B1546"/>
    <w:rsid w:val="009B2757"/>
    <w:rsid w:val="009B2CE4"/>
    <w:rsid w:val="009B2DFF"/>
    <w:rsid w:val="009B2FCF"/>
    <w:rsid w:val="009B3528"/>
    <w:rsid w:val="009B3850"/>
    <w:rsid w:val="009B3DF0"/>
    <w:rsid w:val="009B3F5F"/>
    <w:rsid w:val="009B4284"/>
    <w:rsid w:val="009B4591"/>
    <w:rsid w:val="009B46DA"/>
    <w:rsid w:val="009B500C"/>
    <w:rsid w:val="009B5795"/>
    <w:rsid w:val="009B5C0A"/>
    <w:rsid w:val="009B66BF"/>
    <w:rsid w:val="009B68FA"/>
    <w:rsid w:val="009B69F4"/>
    <w:rsid w:val="009B6A50"/>
    <w:rsid w:val="009B6F30"/>
    <w:rsid w:val="009B703A"/>
    <w:rsid w:val="009B7941"/>
    <w:rsid w:val="009B7D29"/>
    <w:rsid w:val="009C01AB"/>
    <w:rsid w:val="009C0213"/>
    <w:rsid w:val="009C0382"/>
    <w:rsid w:val="009C0707"/>
    <w:rsid w:val="009C0BE4"/>
    <w:rsid w:val="009C1AB5"/>
    <w:rsid w:val="009C2214"/>
    <w:rsid w:val="009C27B9"/>
    <w:rsid w:val="009C2BC4"/>
    <w:rsid w:val="009C2BFC"/>
    <w:rsid w:val="009C2F1B"/>
    <w:rsid w:val="009C407C"/>
    <w:rsid w:val="009C47A5"/>
    <w:rsid w:val="009C47CE"/>
    <w:rsid w:val="009C5230"/>
    <w:rsid w:val="009C5D86"/>
    <w:rsid w:val="009C62A9"/>
    <w:rsid w:val="009C6410"/>
    <w:rsid w:val="009C6448"/>
    <w:rsid w:val="009C6AEC"/>
    <w:rsid w:val="009C6E37"/>
    <w:rsid w:val="009C726F"/>
    <w:rsid w:val="009C7EDF"/>
    <w:rsid w:val="009D067B"/>
    <w:rsid w:val="009D076B"/>
    <w:rsid w:val="009D078A"/>
    <w:rsid w:val="009D0FBB"/>
    <w:rsid w:val="009D143C"/>
    <w:rsid w:val="009D18CC"/>
    <w:rsid w:val="009D1927"/>
    <w:rsid w:val="009D1C11"/>
    <w:rsid w:val="009D20D8"/>
    <w:rsid w:val="009D251D"/>
    <w:rsid w:val="009D2737"/>
    <w:rsid w:val="009D29EC"/>
    <w:rsid w:val="009D2B1A"/>
    <w:rsid w:val="009D2F13"/>
    <w:rsid w:val="009D34D7"/>
    <w:rsid w:val="009D3AAD"/>
    <w:rsid w:val="009D3B6D"/>
    <w:rsid w:val="009D3D30"/>
    <w:rsid w:val="009D3F82"/>
    <w:rsid w:val="009D456F"/>
    <w:rsid w:val="009D4745"/>
    <w:rsid w:val="009D5B0D"/>
    <w:rsid w:val="009D62D3"/>
    <w:rsid w:val="009D638F"/>
    <w:rsid w:val="009D6A27"/>
    <w:rsid w:val="009D7938"/>
    <w:rsid w:val="009D7966"/>
    <w:rsid w:val="009E012B"/>
    <w:rsid w:val="009E1066"/>
    <w:rsid w:val="009E18A1"/>
    <w:rsid w:val="009E1902"/>
    <w:rsid w:val="009E1929"/>
    <w:rsid w:val="009E1B8E"/>
    <w:rsid w:val="009E2069"/>
    <w:rsid w:val="009E25B7"/>
    <w:rsid w:val="009E27AC"/>
    <w:rsid w:val="009E28CC"/>
    <w:rsid w:val="009E29F9"/>
    <w:rsid w:val="009E2AEE"/>
    <w:rsid w:val="009E320E"/>
    <w:rsid w:val="009E394F"/>
    <w:rsid w:val="009E4771"/>
    <w:rsid w:val="009E4CFE"/>
    <w:rsid w:val="009E51B3"/>
    <w:rsid w:val="009E54F0"/>
    <w:rsid w:val="009E5D14"/>
    <w:rsid w:val="009E6312"/>
    <w:rsid w:val="009E6412"/>
    <w:rsid w:val="009E70BA"/>
    <w:rsid w:val="009E7591"/>
    <w:rsid w:val="009F0567"/>
    <w:rsid w:val="009F1018"/>
    <w:rsid w:val="009F11EA"/>
    <w:rsid w:val="009F2512"/>
    <w:rsid w:val="009F3895"/>
    <w:rsid w:val="009F3C35"/>
    <w:rsid w:val="009F3E79"/>
    <w:rsid w:val="009F4837"/>
    <w:rsid w:val="009F48FD"/>
    <w:rsid w:val="009F4B12"/>
    <w:rsid w:val="009F4F55"/>
    <w:rsid w:val="009F5290"/>
    <w:rsid w:val="009F55F2"/>
    <w:rsid w:val="009F5C75"/>
    <w:rsid w:val="009F5E3D"/>
    <w:rsid w:val="009F71CC"/>
    <w:rsid w:val="009F74CA"/>
    <w:rsid w:val="009F763A"/>
    <w:rsid w:val="009F7DF7"/>
    <w:rsid w:val="00A0041B"/>
    <w:rsid w:val="00A00463"/>
    <w:rsid w:val="00A01952"/>
    <w:rsid w:val="00A02269"/>
    <w:rsid w:val="00A02315"/>
    <w:rsid w:val="00A02DF7"/>
    <w:rsid w:val="00A03061"/>
    <w:rsid w:val="00A03D4A"/>
    <w:rsid w:val="00A04629"/>
    <w:rsid w:val="00A04CA2"/>
    <w:rsid w:val="00A057D3"/>
    <w:rsid w:val="00A05A2A"/>
    <w:rsid w:val="00A05D57"/>
    <w:rsid w:val="00A05E07"/>
    <w:rsid w:val="00A0665C"/>
    <w:rsid w:val="00A074E7"/>
    <w:rsid w:val="00A078BE"/>
    <w:rsid w:val="00A07A31"/>
    <w:rsid w:val="00A07E60"/>
    <w:rsid w:val="00A10180"/>
    <w:rsid w:val="00A107DD"/>
    <w:rsid w:val="00A10A4B"/>
    <w:rsid w:val="00A10E67"/>
    <w:rsid w:val="00A11513"/>
    <w:rsid w:val="00A116C9"/>
    <w:rsid w:val="00A11BDB"/>
    <w:rsid w:val="00A11BE5"/>
    <w:rsid w:val="00A12718"/>
    <w:rsid w:val="00A12AAD"/>
    <w:rsid w:val="00A12BAE"/>
    <w:rsid w:val="00A12BE2"/>
    <w:rsid w:val="00A12CC0"/>
    <w:rsid w:val="00A132C4"/>
    <w:rsid w:val="00A134EE"/>
    <w:rsid w:val="00A13771"/>
    <w:rsid w:val="00A13D4D"/>
    <w:rsid w:val="00A13F72"/>
    <w:rsid w:val="00A14383"/>
    <w:rsid w:val="00A14878"/>
    <w:rsid w:val="00A14A6D"/>
    <w:rsid w:val="00A15D0B"/>
    <w:rsid w:val="00A165E1"/>
    <w:rsid w:val="00A16ECE"/>
    <w:rsid w:val="00A172C8"/>
    <w:rsid w:val="00A1748C"/>
    <w:rsid w:val="00A17A6D"/>
    <w:rsid w:val="00A17B08"/>
    <w:rsid w:val="00A17B32"/>
    <w:rsid w:val="00A17DE5"/>
    <w:rsid w:val="00A17E59"/>
    <w:rsid w:val="00A20113"/>
    <w:rsid w:val="00A20114"/>
    <w:rsid w:val="00A204C3"/>
    <w:rsid w:val="00A213FC"/>
    <w:rsid w:val="00A21D62"/>
    <w:rsid w:val="00A228CC"/>
    <w:rsid w:val="00A22ADC"/>
    <w:rsid w:val="00A23393"/>
    <w:rsid w:val="00A23605"/>
    <w:rsid w:val="00A2367D"/>
    <w:rsid w:val="00A23767"/>
    <w:rsid w:val="00A23A50"/>
    <w:rsid w:val="00A24037"/>
    <w:rsid w:val="00A2422C"/>
    <w:rsid w:val="00A24318"/>
    <w:rsid w:val="00A243DF"/>
    <w:rsid w:val="00A24824"/>
    <w:rsid w:val="00A24B0E"/>
    <w:rsid w:val="00A25269"/>
    <w:rsid w:val="00A252BD"/>
    <w:rsid w:val="00A25452"/>
    <w:rsid w:val="00A2553C"/>
    <w:rsid w:val="00A25C78"/>
    <w:rsid w:val="00A26451"/>
    <w:rsid w:val="00A267CE"/>
    <w:rsid w:val="00A27204"/>
    <w:rsid w:val="00A2735A"/>
    <w:rsid w:val="00A2766B"/>
    <w:rsid w:val="00A27856"/>
    <w:rsid w:val="00A27A87"/>
    <w:rsid w:val="00A27F60"/>
    <w:rsid w:val="00A30434"/>
    <w:rsid w:val="00A30840"/>
    <w:rsid w:val="00A30B55"/>
    <w:rsid w:val="00A30C38"/>
    <w:rsid w:val="00A322D7"/>
    <w:rsid w:val="00A32702"/>
    <w:rsid w:val="00A32758"/>
    <w:rsid w:val="00A32B82"/>
    <w:rsid w:val="00A32DAA"/>
    <w:rsid w:val="00A34814"/>
    <w:rsid w:val="00A351BC"/>
    <w:rsid w:val="00A352EA"/>
    <w:rsid w:val="00A3592F"/>
    <w:rsid w:val="00A3610F"/>
    <w:rsid w:val="00A36116"/>
    <w:rsid w:val="00A36AD6"/>
    <w:rsid w:val="00A372E6"/>
    <w:rsid w:val="00A377E0"/>
    <w:rsid w:val="00A4006A"/>
    <w:rsid w:val="00A4072A"/>
    <w:rsid w:val="00A4083C"/>
    <w:rsid w:val="00A40CC4"/>
    <w:rsid w:val="00A41B94"/>
    <w:rsid w:val="00A41BC2"/>
    <w:rsid w:val="00A41EC2"/>
    <w:rsid w:val="00A41F90"/>
    <w:rsid w:val="00A423E6"/>
    <w:rsid w:val="00A4240A"/>
    <w:rsid w:val="00A4271D"/>
    <w:rsid w:val="00A42AFB"/>
    <w:rsid w:val="00A436BE"/>
    <w:rsid w:val="00A43DD6"/>
    <w:rsid w:val="00A442C0"/>
    <w:rsid w:val="00A447D8"/>
    <w:rsid w:val="00A44E9F"/>
    <w:rsid w:val="00A4504E"/>
    <w:rsid w:val="00A45786"/>
    <w:rsid w:val="00A45B3B"/>
    <w:rsid w:val="00A46164"/>
    <w:rsid w:val="00A462BE"/>
    <w:rsid w:val="00A472B3"/>
    <w:rsid w:val="00A47500"/>
    <w:rsid w:val="00A4773D"/>
    <w:rsid w:val="00A4778B"/>
    <w:rsid w:val="00A4798E"/>
    <w:rsid w:val="00A47ABA"/>
    <w:rsid w:val="00A47E22"/>
    <w:rsid w:val="00A50321"/>
    <w:rsid w:val="00A5045C"/>
    <w:rsid w:val="00A50516"/>
    <w:rsid w:val="00A509B1"/>
    <w:rsid w:val="00A51411"/>
    <w:rsid w:val="00A5162F"/>
    <w:rsid w:val="00A51B2A"/>
    <w:rsid w:val="00A5482A"/>
    <w:rsid w:val="00A54BC9"/>
    <w:rsid w:val="00A54C5D"/>
    <w:rsid w:val="00A54E8E"/>
    <w:rsid w:val="00A54FDC"/>
    <w:rsid w:val="00A55254"/>
    <w:rsid w:val="00A55334"/>
    <w:rsid w:val="00A5551F"/>
    <w:rsid w:val="00A556B4"/>
    <w:rsid w:val="00A55856"/>
    <w:rsid w:val="00A5601C"/>
    <w:rsid w:val="00A565BF"/>
    <w:rsid w:val="00A567F7"/>
    <w:rsid w:val="00A56EF1"/>
    <w:rsid w:val="00A57774"/>
    <w:rsid w:val="00A57EB6"/>
    <w:rsid w:val="00A57EDD"/>
    <w:rsid w:val="00A60256"/>
    <w:rsid w:val="00A6078B"/>
    <w:rsid w:val="00A60AC6"/>
    <w:rsid w:val="00A611A5"/>
    <w:rsid w:val="00A61491"/>
    <w:rsid w:val="00A616C6"/>
    <w:rsid w:val="00A62E1F"/>
    <w:rsid w:val="00A63327"/>
    <w:rsid w:val="00A635C0"/>
    <w:rsid w:val="00A64644"/>
    <w:rsid w:val="00A64A24"/>
    <w:rsid w:val="00A65199"/>
    <w:rsid w:val="00A65376"/>
    <w:rsid w:val="00A6544D"/>
    <w:rsid w:val="00A6579D"/>
    <w:rsid w:val="00A65B74"/>
    <w:rsid w:val="00A66D7E"/>
    <w:rsid w:val="00A673F8"/>
    <w:rsid w:val="00A675A1"/>
    <w:rsid w:val="00A676B1"/>
    <w:rsid w:val="00A67B7B"/>
    <w:rsid w:val="00A67EFB"/>
    <w:rsid w:val="00A7055E"/>
    <w:rsid w:val="00A7131F"/>
    <w:rsid w:val="00A7323C"/>
    <w:rsid w:val="00A7359A"/>
    <w:rsid w:val="00A74897"/>
    <w:rsid w:val="00A74BC3"/>
    <w:rsid w:val="00A74F18"/>
    <w:rsid w:val="00A75785"/>
    <w:rsid w:val="00A75A9C"/>
    <w:rsid w:val="00A75FB5"/>
    <w:rsid w:val="00A765DB"/>
    <w:rsid w:val="00A766D4"/>
    <w:rsid w:val="00A77278"/>
    <w:rsid w:val="00A77972"/>
    <w:rsid w:val="00A805B3"/>
    <w:rsid w:val="00A807A3"/>
    <w:rsid w:val="00A80CFC"/>
    <w:rsid w:val="00A8116E"/>
    <w:rsid w:val="00A81707"/>
    <w:rsid w:val="00A8177C"/>
    <w:rsid w:val="00A81869"/>
    <w:rsid w:val="00A81BB3"/>
    <w:rsid w:val="00A81C09"/>
    <w:rsid w:val="00A81DF5"/>
    <w:rsid w:val="00A82541"/>
    <w:rsid w:val="00A82784"/>
    <w:rsid w:val="00A82795"/>
    <w:rsid w:val="00A82C8F"/>
    <w:rsid w:val="00A8327E"/>
    <w:rsid w:val="00A83AC2"/>
    <w:rsid w:val="00A83BC5"/>
    <w:rsid w:val="00A83C0C"/>
    <w:rsid w:val="00A8439B"/>
    <w:rsid w:val="00A84761"/>
    <w:rsid w:val="00A84866"/>
    <w:rsid w:val="00A84877"/>
    <w:rsid w:val="00A84E66"/>
    <w:rsid w:val="00A85177"/>
    <w:rsid w:val="00A852E7"/>
    <w:rsid w:val="00A85351"/>
    <w:rsid w:val="00A85497"/>
    <w:rsid w:val="00A85635"/>
    <w:rsid w:val="00A85BAD"/>
    <w:rsid w:val="00A85DCE"/>
    <w:rsid w:val="00A85F17"/>
    <w:rsid w:val="00A869C6"/>
    <w:rsid w:val="00A86C9E"/>
    <w:rsid w:val="00A86FE7"/>
    <w:rsid w:val="00A870E3"/>
    <w:rsid w:val="00A877C7"/>
    <w:rsid w:val="00A877FC"/>
    <w:rsid w:val="00A879D4"/>
    <w:rsid w:val="00A87FAC"/>
    <w:rsid w:val="00A9083B"/>
    <w:rsid w:val="00A9088D"/>
    <w:rsid w:val="00A90CAC"/>
    <w:rsid w:val="00A91590"/>
    <w:rsid w:val="00A91E97"/>
    <w:rsid w:val="00A92166"/>
    <w:rsid w:val="00A922E4"/>
    <w:rsid w:val="00A92496"/>
    <w:rsid w:val="00A92557"/>
    <w:rsid w:val="00A92615"/>
    <w:rsid w:val="00A92788"/>
    <w:rsid w:val="00A92A15"/>
    <w:rsid w:val="00A92BE5"/>
    <w:rsid w:val="00A92FE9"/>
    <w:rsid w:val="00A93182"/>
    <w:rsid w:val="00A9327E"/>
    <w:rsid w:val="00A932FF"/>
    <w:rsid w:val="00A9377D"/>
    <w:rsid w:val="00A94448"/>
    <w:rsid w:val="00A94F14"/>
    <w:rsid w:val="00A94F2E"/>
    <w:rsid w:val="00A95546"/>
    <w:rsid w:val="00A95C80"/>
    <w:rsid w:val="00A96962"/>
    <w:rsid w:val="00A96FAD"/>
    <w:rsid w:val="00A97597"/>
    <w:rsid w:val="00A97876"/>
    <w:rsid w:val="00A97A26"/>
    <w:rsid w:val="00A97B7B"/>
    <w:rsid w:val="00AA0309"/>
    <w:rsid w:val="00AA0768"/>
    <w:rsid w:val="00AA0E68"/>
    <w:rsid w:val="00AA0EC3"/>
    <w:rsid w:val="00AA151D"/>
    <w:rsid w:val="00AA16C5"/>
    <w:rsid w:val="00AA1959"/>
    <w:rsid w:val="00AA1A5B"/>
    <w:rsid w:val="00AA2311"/>
    <w:rsid w:val="00AA298D"/>
    <w:rsid w:val="00AA2A60"/>
    <w:rsid w:val="00AA307B"/>
    <w:rsid w:val="00AA3213"/>
    <w:rsid w:val="00AA34B3"/>
    <w:rsid w:val="00AA35F9"/>
    <w:rsid w:val="00AA37D7"/>
    <w:rsid w:val="00AA39C7"/>
    <w:rsid w:val="00AA3A82"/>
    <w:rsid w:val="00AA4C7C"/>
    <w:rsid w:val="00AA5812"/>
    <w:rsid w:val="00AA5E97"/>
    <w:rsid w:val="00AA6240"/>
    <w:rsid w:val="00AA63C6"/>
    <w:rsid w:val="00AA64A9"/>
    <w:rsid w:val="00AA66A5"/>
    <w:rsid w:val="00AA68C7"/>
    <w:rsid w:val="00AA6E5A"/>
    <w:rsid w:val="00AA73C9"/>
    <w:rsid w:val="00AA75C5"/>
    <w:rsid w:val="00AA7908"/>
    <w:rsid w:val="00AA7B4F"/>
    <w:rsid w:val="00AB00A9"/>
    <w:rsid w:val="00AB0733"/>
    <w:rsid w:val="00AB099C"/>
    <w:rsid w:val="00AB0A9B"/>
    <w:rsid w:val="00AB0D1D"/>
    <w:rsid w:val="00AB124C"/>
    <w:rsid w:val="00AB144E"/>
    <w:rsid w:val="00AB14DF"/>
    <w:rsid w:val="00AB16C6"/>
    <w:rsid w:val="00AB1768"/>
    <w:rsid w:val="00AB18D1"/>
    <w:rsid w:val="00AB18E8"/>
    <w:rsid w:val="00AB18F6"/>
    <w:rsid w:val="00AB1A43"/>
    <w:rsid w:val="00AB1BB1"/>
    <w:rsid w:val="00AB20F0"/>
    <w:rsid w:val="00AB2D05"/>
    <w:rsid w:val="00AB2D20"/>
    <w:rsid w:val="00AB2DE5"/>
    <w:rsid w:val="00AB2FEB"/>
    <w:rsid w:val="00AB3244"/>
    <w:rsid w:val="00AB37E9"/>
    <w:rsid w:val="00AB41AB"/>
    <w:rsid w:val="00AB4CB0"/>
    <w:rsid w:val="00AB56F4"/>
    <w:rsid w:val="00AB590A"/>
    <w:rsid w:val="00AB5C6D"/>
    <w:rsid w:val="00AB5CB1"/>
    <w:rsid w:val="00AB6240"/>
    <w:rsid w:val="00AB6260"/>
    <w:rsid w:val="00AB654F"/>
    <w:rsid w:val="00AB655E"/>
    <w:rsid w:val="00AB660E"/>
    <w:rsid w:val="00AB6F74"/>
    <w:rsid w:val="00AB745B"/>
    <w:rsid w:val="00AB79CC"/>
    <w:rsid w:val="00AC0D48"/>
    <w:rsid w:val="00AC1422"/>
    <w:rsid w:val="00AC1929"/>
    <w:rsid w:val="00AC1AC6"/>
    <w:rsid w:val="00AC1FF9"/>
    <w:rsid w:val="00AC2004"/>
    <w:rsid w:val="00AC249C"/>
    <w:rsid w:val="00AC27CC"/>
    <w:rsid w:val="00AC3FA0"/>
    <w:rsid w:val="00AC3FF5"/>
    <w:rsid w:val="00AC4403"/>
    <w:rsid w:val="00AC4802"/>
    <w:rsid w:val="00AC4A3E"/>
    <w:rsid w:val="00AC4B62"/>
    <w:rsid w:val="00AC51E8"/>
    <w:rsid w:val="00AC5C7D"/>
    <w:rsid w:val="00AC6049"/>
    <w:rsid w:val="00AC6205"/>
    <w:rsid w:val="00AC6A40"/>
    <w:rsid w:val="00AC7373"/>
    <w:rsid w:val="00AC75D5"/>
    <w:rsid w:val="00AC765C"/>
    <w:rsid w:val="00AC76B8"/>
    <w:rsid w:val="00AC76BB"/>
    <w:rsid w:val="00AC7D0B"/>
    <w:rsid w:val="00AC7EDA"/>
    <w:rsid w:val="00AD07F0"/>
    <w:rsid w:val="00AD0C50"/>
    <w:rsid w:val="00AD1423"/>
    <w:rsid w:val="00AD15E1"/>
    <w:rsid w:val="00AD17F9"/>
    <w:rsid w:val="00AD1941"/>
    <w:rsid w:val="00AD1B9D"/>
    <w:rsid w:val="00AD25E1"/>
    <w:rsid w:val="00AD268E"/>
    <w:rsid w:val="00AD2D1D"/>
    <w:rsid w:val="00AD3DC8"/>
    <w:rsid w:val="00AD3FFC"/>
    <w:rsid w:val="00AD40EE"/>
    <w:rsid w:val="00AD434C"/>
    <w:rsid w:val="00AD49A0"/>
    <w:rsid w:val="00AD523B"/>
    <w:rsid w:val="00AD615F"/>
    <w:rsid w:val="00AD6434"/>
    <w:rsid w:val="00AD65B5"/>
    <w:rsid w:val="00AD73DC"/>
    <w:rsid w:val="00AD78A2"/>
    <w:rsid w:val="00AD78F4"/>
    <w:rsid w:val="00AE03BA"/>
    <w:rsid w:val="00AE18C0"/>
    <w:rsid w:val="00AE1D8C"/>
    <w:rsid w:val="00AE2277"/>
    <w:rsid w:val="00AE284B"/>
    <w:rsid w:val="00AE2C21"/>
    <w:rsid w:val="00AE3051"/>
    <w:rsid w:val="00AE3B72"/>
    <w:rsid w:val="00AE3D13"/>
    <w:rsid w:val="00AE3F9F"/>
    <w:rsid w:val="00AE4285"/>
    <w:rsid w:val="00AE469B"/>
    <w:rsid w:val="00AE4C3B"/>
    <w:rsid w:val="00AE5E0E"/>
    <w:rsid w:val="00AE7931"/>
    <w:rsid w:val="00AF0661"/>
    <w:rsid w:val="00AF0C71"/>
    <w:rsid w:val="00AF11CA"/>
    <w:rsid w:val="00AF15AE"/>
    <w:rsid w:val="00AF1E33"/>
    <w:rsid w:val="00AF2302"/>
    <w:rsid w:val="00AF2553"/>
    <w:rsid w:val="00AF3837"/>
    <w:rsid w:val="00AF3A41"/>
    <w:rsid w:val="00AF4383"/>
    <w:rsid w:val="00AF4447"/>
    <w:rsid w:val="00AF4573"/>
    <w:rsid w:val="00AF4A27"/>
    <w:rsid w:val="00AF4F02"/>
    <w:rsid w:val="00AF53F1"/>
    <w:rsid w:val="00AF5F3F"/>
    <w:rsid w:val="00AF60ED"/>
    <w:rsid w:val="00AF620E"/>
    <w:rsid w:val="00AF6582"/>
    <w:rsid w:val="00AF751B"/>
    <w:rsid w:val="00AF7592"/>
    <w:rsid w:val="00B001A2"/>
    <w:rsid w:val="00B0023B"/>
    <w:rsid w:val="00B00268"/>
    <w:rsid w:val="00B00464"/>
    <w:rsid w:val="00B004A1"/>
    <w:rsid w:val="00B004FE"/>
    <w:rsid w:val="00B00A6C"/>
    <w:rsid w:val="00B00BA7"/>
    <w:rsid w:val="00B00E50"/>
    <w:rsid w:val="00B00F5F"/>
    <w:rsid w:val="00B01543"/>
    <w:rsid w:val="00B0197E"/>
    <w:rsid w:val="00B01A58"/>
    <w:rsid w:val="00B01D2E"/>
    <w:rsid w:val="00B01D81"/>
    <w:rsid w:val="00B03377"/>
    <w:rsid w:val="00B03526"/>
    <w:rsid w:val="00B03932"/>
    <w:rsid w:val="00B03F43"/>
    <w:rsid w:val="00B03F97"/>
    <w:rsid w:val="00B042A9"/>
    <w:rsid w:val="00B045F9"/>
    <w:rsid w:val="00B046C7"/>
    <w:rsid w:val="00B04B6B"/>
    <w:rsid w:val="00B050B9"/>
    <w:rsid w:val="00B0559A"/>
    <w:rsid w:val="00B057B2"/>
    <w:rsid w:val="00B06124"/>
    <w:rsid w:val="00B0620D"/>
    <w:rsid w:val="00B062C3"/>
    <w:rsid w:val="00B06916"/>
    <w:rsid w:val="00B06BCE"/>
    <w:rsid w:val="00B06F84"/>
    <w:rsid w:val="00B07867"/>
    <w:rsid w:val="00B10CE6"/>
    <w:rsid w:val="00B10EFB"/>
    <w:rsid w:val="00B11C2D"/>
    <w:rsid w:val="00B121BB"/>
    <w:rsid w:val="00B12201"/>
    <w:rsid w:val="00B12BA7"/>
    <w:rsid w:val="00B12C97"/>
    <w:rsid w:val="00B12E11"/>
    <w:rsid w:val="00B13057"/>
    <w:rsid w:val="00B1332B"/>
    <w:rsid w:val="00B13348"/>
    <w:rsid w:val="00B143AD"/>
    <w:rsid w:val="00B145E0"/>
    <w:rsid w:val="00B1490B"/>
    <w:rsid w:val="00B14A04"/>
    <w:rsid w:val="00B14E57"/>
    <w:rsid w:val="00B14E7E"/>
    <w:rsid w:val="00B15677"/>
    <w:rsid w:val="00B15964"/>
    <w:rsid w:val="00B15A1B"/>
    <w:rsid w:val="00B15B8C"/>
    <w:rsid w:val="00B15EFD"/>
    <w:rsid w:val="00B168FD"/>
    <w:rsid w:val="00B17FEF"/>
    <w:rsid w:val="00B20813"/>
    <w:rsid w:val="00B20D68"/>
    <w:rsid w:val="00B214E0"/>
    <w:rsid w:val="00B21A02"/>
    <w:rsid w:val="00B21B4A"/>
    <w:rsid w:val="00B2221C"/>
    <w:rsid w:val="00B22315"/>
    <w:rsid w:val="00B22CD9"/>
    <w:rsid w:val="00B2371F"/>
    <w:rsid w:val="00B23A84"/>
    <w:rsid w:val="00B245AC"/>
    <w:rsid w:val="00B2580E"/>
    <w:rsid w:val="00B25992"/>
    <w:rsid w:val="00B259FF"/>
    <w:rsid w:val="00B25ECB"/>
    <w:rsid w:val="00B26B3E"/>
    <w:rsid w:val="00B26D34"/>
    <w:rsid w:val="00B26ED4"/>
    <w:rsid w:val="00B27C6E"/>
    <w:rsid w:val="00B30035"/>
    <w:rsid w:val="00B30208"/>
    <w:rsid w:val="00B30AA5"/>
    <w:rsid w:val="00B30EAF"/>
    <w:rsid w:val="00B310B2"/>
    <w:rsid w:val="00B310E0"/>
    <w:rsid w:val="00B3133D"/>
    <w:rsid w:val="00B3287C"/>
    <w:rsid w:val="00B34176"/>
    <w:rsid w:val="00B34BAA"/>
    <w:rsid w:val="00B355D1"/>
    <w:rsid w:val="00B35A4C"/>
    <w:rsid w:val="00B35ACC"/>
    <w:rsid w:val="00B35AD6"/>
    <w:rsid w:val="00B35EEC"/>
    <w:rsid w:val="00B36051"/>
    <w:rsid w:val="00B36999"/>
    <w:rsid w:val="00B36C6D"/>
    <w:rsid w:val="00B36F6C"/>
    <w:rsid w:val="00B37622"/>
    <w:rsid w:val="00B37826"/>
    <w:rsid w:val="00B37DF6"/>
    <w:rsid w:val="00B4084F"/>
    <w:rsid w:val="00B40C59"/>
    <w:rsid w:val="00B40E50"/>
    <w:rsid w:val="00B4163B"/>
    <w:rsid w:val="00B4170E"/>
    <w:rsid w:val="00B4181E"/>
    <w:rsid w:val="00B41AFA"/>
    <w:rsid w:val="00B4220B"/>
    <w:rsid w:val="00B42889"/>
    <w:rsid w:val="00B428BA"/>
    <w:rsid w:val="00B42DB4"/>
    <w:rsid w:val="00B435D7"/>
    <w:rsid w:val="00B436B3"/>
    <w:rsid w:val="00B438BA"/>
    <w:rsid w:val="00B43B39"/>
    <w:rsid w:val="00B43B3E"/>
    <w:rsid w:val="00B43CEF"/>
    <w:rsid w:val="00B43D4E"/>
    <w:rsid w:val="00B43EC5"/>
    <w:rsid w:val="00B44CA7"/>
    <w:rsid w:val="00B4564D"/>
    <w:rsid w:val="00B45E9F"/>
    <w:rsid w:val="00B46A82"/>
    <w:rsid w:val="00B47136"/>
    <w:rsid w:val="00B471D0"/>
    <w:rsid w:val="00B47482"/>
    <w:rsid w:val="00B4764A"/>
    <w:rsid w:val="00B4787B"/>
    <w:rsid w:val="00B47BC2"/>
    <w:rsid w:val="00B47D6F"/>
    <w:rsid w:val="00B5037A"/>
    <w:rsid w:val="00B504F5"/>
    <w:rsid w:val="00B512E0"/>
    <w:rsid w:val="00B517C7"/>
    <w:rsid w:val="00B51BEE"/>
    <w:rsid w:val="00B527BF"/>
    <w:rsid w:val="00B5329A"/>
    <w:rsid w:val="00B53736"/>
    <w:rsid w:val="00B539D5"/>
    <w:rsid w:val="00B53B98"/>
    <w:rsid w:val="00B5537E"/>
    <w:rsid w:val="00B55FF0"/>
    <w:rsid w:val="00B5609A"/>
    <w:rsid w:val="00B572CC"/>
    <w:rsid w:val="00B573F9"/>
    <w:rsid w:val="00B57B7D"/>
    <w:rsid w:val="00B600A0"/>
    <w:rsid w:val="00B60349"/>
    <w:rsid w:val="00B6088E"/>
    <w:rsid w:val="00B61027"/>
    <w:rsid w:val="00B61172"/>
    <w:rsid w:val="00B611DA"/>
    <w:rsid w:val="00B61571"/>
    <w:rsid w:val="00B61E6A"/>
    <w:rsid w:val="00B620BC"/>
    <w:rsid w:val="00B622BC"/>
    <w:rsid w:val="00B62C7A"/>
    <w:rsid w:val="00B62DB2"/>
    <w:rsid w:val="00B6321C"/>
    <w:rsid w:val="00B63270"/>
    <w:rsid w:val="00B63BF0"/>
    <w:rsid w:val="00B63C67"/>
    <w:rsid w:val="00B63ECF"/>
    <w:rsid w:val="00B64184"/>
    <w:rsid w:val="00B642F2"/>
    <w:rsid w:val="00B64480"/>
    <w:rsid w:val="00B64634"/>
    <w:rsid w:val="00B64705"/>
    <w:rsid w:val="00B64AF2"/>
    <w:rsid w:val="00B6511A"/>
    <w:rsid w:val="00B6577B"/>
    <w:rsid w:val="00B660CF"/>
    <w:rsid w:val="00B6625C"/>
    <w:rsid w:val="00B665E0"/>
    <w:rsid w:val="00B66CA6"/>
    <w:rsid w:val="00B6750E"/>
    <w:rsid w:val="00B67AE1"/>
    <w:rsid w:val="00B70122"/>
    <w:rsid w:val="00B71065"/>
    <w:rsid w:val="00B7225C"/>
    <w:rsid w:val="00B723F6"/>
    <w:rsid w:val="00B72864"/>
    <w:rsid w:val="00B729DA"/>
    <w:rsid w:val="00B731DB"/>
    <w:rsid w:val="00B7343C"/>
    <w:rsid w:val="00B737D4"/>
    <w:rsid w:val="00B73AD8"/>
    <w:rsid w:val="00B74354"/>
    <w:rsid w:val="00B74412"/>
    <w:rsid w:val="00B75BDF"/>
    <w:rsid w:val="00B75C1A"/>
    <w:rsid w:val="00B7646D"/>
    <w:rsid w:val="00B765D9"/>
    <w:rsid w:val="00B769AD"/>
    <w:rsid w:val="00B76B3D"/>
    <w:rsid w:val="00B77325"/>
    <w:rsid w:val="00B773C3"/>
    <w:rsid w:val="00B7761A"/>
    <w:rsid w:val="00B77754"/>
    <w:rsid w:val="00B777C4"/>
    <w:rsid w:val="00B77F9C"/>
    <w:rsid w:val="00B806BB"/>
    <w:rsid w:val="00B81855"/>
    <w:rsid w:val="00B81FE4"/>
    <w:rsid w:val="00B82981"/>
    <w:rsid w:val="00B82D1B"/>
    <w:rsid w:val="00B82E14"/>
    <w:rsid w:val="00B83500"/>
    <w:rsid w:val="00B837DA"/>
    <w:rsid w:val="00B8395F"/>
    <w:rsid w:val="00B83DE2"/>
    <w:rsid w:val="00B84224"/>
    <w:rsid w:val="00B847A4"/>
    <w:rsid w:val="00B84845"/>
    <w:rsid w:val="00B84E7B"/>
    <w:rsid w:val="00B85739"/>
    <w:rsid w:val="00B85916"/>
    <w:rsid w:val="00B85A14"/>
    <w:rsid w:val="00B85AB6"/>
    <w:rsid w:val="00B85BD5"/>
    <w:rsid w:val="00B85CD1"/>
    <w:rsid w:val="00B861B7"/>
    <w:rsid w:val="00B869A5"/>
    <w:rsid w:val="00B86E13"/>
    <w:rsid w:val="00B872AE"/>
    <w:rsid w:val="00B872BB"/>
    <w:rsid w:val="00B904E1"/>
    <w:rsid w:val="00B90B2A"/>
    <w:rsid w:val="00B91336"/>
    <w:rsid w:val="00B91598"/>
    <w:rsid w:val="00B9166C"/>
    <w:rsid w:val="00B917FA"/>
    <w:rsid w:val="00B91AE5"/>
    <w:rsid w:val="00B91D6B"/>
    <w:rsid w:val="00B92297"/>
    <w:rsid w:val="00B922AE"/>
    <w:rsid w:val="00B922BD"/>
    <w:rsid w:val="00B9238D"/>
    <w:rsid w:val="00B92495"/>
    <w:rsid w:val="00B92614"/>
    <w:rsid w:val="00B92737"/>
    <w:rsid w:val="00B92A66"/>
    <w:rsid w:val="00B92B39"/>
    <w:rsid w:val="00B92C5C"/>
    <w:rsid w:val="00B92EF3"/>
    <w:rsid w:val="00B9311F"/>
    <w:rsid w:val="00B932BD"/>
    <w:rsid w:val="00B93BB7"/>
    <w:rsid w:val="00B94D82"/>
    <w:rsid w:val="00B95271"/>
    <w:rsid w:val="00B957C7"/>
    <w:rsid w:val="00B95AD3"/>
    <w:rsid w:val="00B95C02"/>
    <w:rsid w:val="00B95C52"/>
    <w:rsid w:val="00B95FA1"/>
    <w:rsid w:val="00B96184"/>
    <w:rsid w:val="00B96346"/>
    <w:rsid w:val="00B965C7"/>
    <w:rsid w:val="00B969E5"/>
    <w:rsid w:val="00B96B40"/>
    <w:rsid w:val="00B976C0"/>
    <w:rsid w:val="00B97D5D"/>
    <w:rsid w:val="00BA054E"/>
    <w:rsid w:val="00BA089D"/>
    <w:rsid w:val="00BA0A2F"/>
    <w:rsid w:val="00BA1102"/>
    <w:rsid w:val="00BA115F"/>
    <w:rsid w:val="00BA1976"/>
    <w:rsid w:val="00BA19B9"/>
    <w:rsid w:val="00BA2130"/>
    <w:rsid w:val="00BA26E2"/>
    <w:rsid w:val="00BA2BBF"/>
    <w:rsid w:val="00BA2C23"/>
    <w:rsid w:val="00BA2E4F"/>
    <w:rsid w:val="00BA3060"/>
    <w:rsid w:val="00BA3498"/>
    <w:rsid w:val="00BA384E"/>
    <w:rsid w:val="00BA3BFB"/>
    <w:rsid w:val="00BA3F76"/>
    <w:rsid w:val="00BA41CA"/>
    <w:rsid w:val="00BA4848"/>
    <w:rsid w:val="00BA4EE3"/>
    <w:rsid w:val="00BA51FD"/>
    <w:rsid w:val="00BA5734"/>
    <w:rsid w:val="00BA6A2E"/>
    <w:rsid w:val="00BA6C72"/>
    <w:rsid w:val="00BA7699"/>
    <w:rsid w:val="00BA7BB0"/>
    <w:rsid w:val="00BA7DC8"/>
    <w:rsid w:val="00BB095A"/>
    <w:rsid w:val="00BB0E00"/>
    <w:rsid w:val="00BB0F69"/>
    <w:rsid w:val="00BB11A6"/>
    <w:rsid w:val="00BB21C3"/>
    <w:rsid w:val="00BB235C"/>
    <w:rsid w:val="00BB2820"/>
    <w:rsid w:val="00BB29BB"/>
    <w:rsid w:val="00BB2CB5"/>
    <w:rsid w:val="00BB31DD"/>
    <w:rsid w:val="00BB3218"/>
    <w:rsid w:val="00BB3A93"/>
    <w:rsid w:val="00BB412F"/>
    <w:rsid w:val="00BB46CB"/>
    <w:rsid w:val="00BB49C6"/>
    <w:rsid w:val="00BB4C25"/>
    <w:rsid w:val="00BB5AB2"/>
    <w:rsid w:val="00BB5F2D"/>
    <w:rsid w:val="00BB60C1"/>
    <w:rsid w:val="00BB6453"/>
    <w:rsid w:val="00BB6741"/>
    <w:rsid w:val="00BB7096"/>
    <w:rsid w:val="00BB72E8"/>
    <w:rsid w:val="00BB787F"/>
    <w:rsid w:val="00BC0A91"/>
    <w:rsid w:val="00BC127C"/>
    <w:rsid w:val="00BC17A8"/>
    <w:rsid w:val="00BC17C8"/>
    <w:rsid w:val="00BC17DD"/>
    <w:rsid w:val="00BC1849"/>
    <w:rsid w:val="00BC1870"/>
    <w:rsid w:val="00BC18CC"/>
    <w:rsid w:val="00BC1C20"/>
    <w:rsid w:val="00BC1E62"/>
    <w:rsid w:val="00BC2E87"/>
    <w:rsid w:val="00BC3814"/>
    <w:rsid w:val="00BC3AAD"/>
    <w:rsid w:val="00BC416D"/>
    <w:rsid w:val="00BC45E3"/>
    <w:rsid w:val="00BC4CDE"/>
    <w:rsid w:val="00BC4EBE"/>
    <w:rsid w:val="00BC5425"/>
    <w:rsid w:val="00BC59CA"/>
    <w:rsid w:val="00BC5D34"/>
    <w:rsid w:val="00BC5D76"/>
    <w:rsid w:val="00BC5E93"/>
    <w:rsid w:val="00BC6202"/>
    <w:rsid w:val="00BC63F6"/>
    <w:rsid w:val="00BC6493"/>
    <w:rsid w:val="00BC67B1"/>
    <w:rsid w:val="00BC6FAB"/>
    <w:rsid w:val="00BC71DE"/>
    <w:rsid w:val="00BC7EBC"/>
    <w:rsid w:val="00BD1B33"/>
    <w:rsid w:val="00BD1CD0"/>
    <w:rsid w:val="00BD2535"/>
    <w:rsid w:val="00BD29B6"/>
    <w:rsid w:val="00BD32D9"/>
    <w:rsid w:val="00BD3316"/>
    <w:rsid w:val="00BD34DB"/>
    <w:rsid w:val="00BD3681"/>
    <w:rsid w:val="00BD3769"/>
    <w:rsid w:val="00BD376E"/>
    <w:rsid w:val="00BD37F2"/>
    <w:rsid w:val="00BD3CEE"/>
    <w:rsid w:val="00BD3D32"/>
    <w:rsid w:val="00BD41C0"/>
    <w:rsid w:val="00BD42AA"/>
    <w:rsid w:val="00BD4368"/>
    <w:rsid w:val="00BD4918"/>
    <w:rsid w:val="00BD4B7D"/>
    <w:rsid w:val="00BD4C3D"/>
    <w:rsid w:val="00BD4FB3"/>
    <w:rsid w:val="00BD5621"/>
    <w:rsid w:val="00BD5BDB"/>
    <w:rsid w:val="00BD5DAC"/>
    <w:rsid w:val="00BD6CF9"/>
    <w:rsid w:val="00BD7112"/>
    <w:rsid w:val="00BD7842"/>
    <w:rsid w:val="00BD79E6"/>
    <w:rsid w:val="00BE00F3"/>
    <w:rsid w:val="00BE02D7"/>
    <w:rsid w:val="00BE0399"/>
    <w:rsid w:val="00BE08C6"/>
    <w:rsid w:val="00BE0D7A"/>
    <w:rsid w:val="00BE10D2"/>
    <w:rsid w:val="00BE1AD8"/>
    <w:rsid w:val="00BE2147"/>
    <w:rsid w:val="00BE35D3"/>
    <w:rsid w:val="00BE3E08"/>
    <w:rsid w:val="00BE3F62"/>
    <w:rsid w:val="00BE4135"/>
    <w:rsid w:val="00BE41F8"/>
    <w:rsid w:val="00BE4448"/>
    <w:rsid w:val="00BE4EBE"/>
    <w:rsid w:val="00BE4F60"/>
    <w:rsid w:val="00BE597B"/>
    <w:rsid w:val="00BE6409"/>
    <w:rsid w:val="00BE6513"/>
    <w:rsid w:val="00BE67AC"/>
    <w:rsid w:val="00BE6B27"/>
    <w:rsid w:val="00BE6DDB"/>
    <w:rsid w:val="00BE706A"/>
    <w:rsid w:val="00BE7240"/>
    <w:rsid w:val="00BE7D3C"/>
    <w:rsid w:val="00BF07ED"/>
    <w:rsid w:val="00BF09FA"/>
    <w:rsid w:val="00BF0BF7"/>
    <w:rsid w:val="00BF0BFD"/>
    <w:rsid w:val="00BF0F75"/>
    <w:rsid w:val="00BF11CF"/>
    <w:rsid w:val="00BF1755"/>
    <w:rsid w:val="00BF18F8"/>
    <w:rsid w:val="00BF1BE3"/>
    <w:rsid w:val="00BF244B"/>
    <w:rsid w:val="00BF28A6"/>
    <w:rsid w:val="00BF2D94"/>
    <w:rsid w:val="00BF2DAC"/>
    <w:rsid w:val="00BF2EC0"/>
    <w:rsid w:val="00BF3065"/>
    <w:rsid w:val="00BF33C7"/>
    <w:rsid w:val="00BF340B"/>
    <w:rsid w:val="00BF345E"/>
    <w:rsid w:val="00BF3939"/>
    <w:rsid w:val="00BF426F"/>
    <w:rsid w:val="00BF455D"/>
    <w:rsid w:val="00BF4793"/>
    <w:rsid w:val="00BF4952"/>
    <w:rsid w:val="00BF4A5A"/>
    <w:rsid w:val="00BF4C78"/>
    <w:rsid w:val="00BF4E47"/>
    <w:rsid w:val="00BF51F0"/>
    <w:rsid w:val="00BF56DE"/>
    <w:rsid w:val="00BF573A"/>
    <w:rsid w:val="00BF5E61"/>
    <w:rsid w:val="00BF5E89"/>
    <w:rsid w:val="00BF6021"/>
    <w:rsid w:val="00BF6D9B"/>
    <w:rsid w:val="00BF7215"/>
    <w:rsid w:val="00BF747C"/>
    <w:rsid w:val="00BF78FE"/>
    <w:rsid w:val="00C01B1B"/>
    <w:rsid w:val="00C0202B"/>
    <w:rsid w:val="00C020F3"/>
    <w:rsid w:val="00C02AB3"/>
    <w:rsid w:val="00C02B6B"/>
    <w:rsid w:val="00C02BCE"/>
    <w:rsid w:val="00C02CAC"/>
    <w:rsid w:val="00C030FD"/>
    <w:rsid w:val="00C0347A"/>
    <w:rsid w:val="00C03A67"/>
    <w:rsid w:val="00C04207"/>
    <w:rsid w:val="00C04224"/>
    <w:rsid w:val="00C04F3C"/>
    <w:rsid w:val="00C0512B"/>
    <w:rsid w:val="00C0561E"/>
    <w:rsid w:val="00C05A6F"/>
    <w:rsid w:val="00C05C98"/>
    <w:rsid w:val="00C06103"/>
    <w:rsid w:val="00C061B9"/>
    <w:rsid w:val="00C06633"/>
    <w:rsid w:val="00C06744"/>
    <w:rsid w:val="00C0681F"/>
    <w:rsid w:val="00C07425"/>
    <w:rsid w:val="00C075A5"/>
    <w:rsid w:val="00C075C4"/>
    <w:rsid w:val="00C0776F"/>
    <w:rsid w:val="00C0788B"/>
    <w:rsid w:val="00C10586"/>
    <w:rsid w:val="00C107FD"/>
    <w:rsid w:val="00C10DE7"/>
    <w:rsid w:val="00C11AD7"/>
    <w:rsid w:val="00C11EA7"/>
    <w:rsid w:val="00C121F8"/>
    <w:rsid w:val="00C12426"/>
    <w:rsid w:val="00C128EF"/>
    <w:rsid w:val="00C13153"/>
    <w:rsid w:val="00C137F1"/>
    <w:rsid w:val="00C13BBF"/>
    <w:rsid w:val="00C13EC7"/>
    <w:rsid w:val="00C143BE"/>
    <w:rsid w:val="00C1445B"/>
    <w:rsid w:val="00C14510"/>
    <w:rsid w:val="00C148EE"/>
    <w:rsid w:val="00C14B2E"/>
    <w:rsid w:val="00C14C7C"/>
    <w:rsid w:val="00C1505A"/>
    <w:rsid w:val="00C150EB"/>
    <w:rsid w:val="00C15646"/>
    <w:rsid w:val="00C156C2"/>
    <w:rsid w:val="00C15944"/>
    <w:rsid w:val="00C15D7F"/>
    <w:rsid w:val="00C15DB4"/>
    <w:rsid w:val="00C2021D"/>
    <w:rsid w:val="00C204B6"/>
    <w:rsid w:val="00C208BD"/>
    <w:rsid w:val="00C2105A"/>
    <w:rsid w:val="00C214CC"/>
    <w:rsid w:val="00C21988"/>
    <w:rsid w:val="00C21A16"/>
    <w:rsid w:val="00C22163"/>
    <w:rsid w:val="00C227FF"/>
    <w:rsid w:val="00C23869"/>
    <w:rsid w:val="00C239FB"/>
    <w:rsid w:val="00C23C13"/>
    <w:rsid w:val="00C24065"/>
    <w:rsid w:val="00C2470A"/>
    <w:rsid w:val="00C24B10"/>
    <w:rsid w:val="00C2523F"/>
    <w:rsid w:val="00C252B1"/>
    <w:rsid w:val="00C25742"/>
    <w:rsid w:val="00C25E24"/>
    <w:rsid w:val="00C2600C"/>
    <w:rsid w:val="00C2716C"/>
    <w:rsid w:val="00C27373"/>
    <w:rsid w:val="00C2785C"/>
    <w:rsid w:val="00C27A11"/>
    <w:rsid w:val="00C27B5E"/>
    <w:rsid w:val="00C27BC9"/>
    <w:rsid w:val="00C27F07"/>
    <w:rsid w:val="00C308A8"/>
    <w:rsid w:val="00C3095C"/>
    <w:rsid w:val="00C3113B"/>
    <w:rsid w:val="00C31805"/>
    <w:rsid w:val="00C32C7A"/>
    <w:rsid w:val="00C32E9B"/>
    <w:rsid w:val="00C32F74"/>
    <w:rsid w:val="00C33C3A"/>
    <w:rsid w:val="00C34191"/>
    <w:rsid w:val="00C345E0"/>
    <w:rsid w:val="00C348F9"/>
    <w:rsid w:val="00C34C98"/>
    <w:rsid w:val="00C3590D"/>
    <w:rsid w:val="00C360B2"/>
    <w:rsid w:val="00C361B4"/>
    <w:rsid w:val="00C36393"/>
    <w:rsid w:val="00C36620"/>
    <w:rsid w:val="00C3676A"/>
    <w:rsid w:val="00C36EC0"/>
    <w:rsid w:val="00C372EF"/>
    <w:rsid w:val="00C378E6"/>
    <w:rsid w:val="00C406ED"/>
    <w:rsid w:val="00C40992"/>
    <w:rsid w:val="00C409EE"/>
    <w:rsid w:val="00C40CBB"/>
    <w:rsid w:val="00C4136F"/>
    <w:rsid w:val="00C41AF1"/>
    <w:rsid w:val="00C42329"/>
    <w:rsid w:val="00C428EE"/>
    <w:rsid w:val="00C42A86"/>
    <w:rsid w:val="00C42D52"/>
    <w:rsid w:val="00C42E77"/>
    <w:rsid w:val="00C43392"/>
    <w:rsid w:val="00C435A5"/>
    <w:rsid w:val="00C43A36"/>
    <w:rsid w:val="00C43ADF"/>
    <w:rsid w:val="00C44348"/>
    <w:rsid w:val="00C44BB6"/>
    <w:rsid w:val="00C44D26"/>
    <w:rsid w:val="00C451D1"/>
    <w:rsid w:val="00C45213"/>
    <w:rsid w:val="00C45511"/>
    <w:rsid w:val="00C455DC"/>
    <w:rsid w:val="00C4560F"/>
    <w:rsid w:val="00C46504"/>
    <w:rsid w:val="00C46734"/>
    <w:rsid w:val="00C4692A"/>
    <w:rsid w:val="00C46C06"/>
    <w:rsid w:val="00C46EA6"/>
    <w:rsid w:val="00C47298"/>
    <w:rsid w:val="00C47439"/>
    <w:rsid w:val="00C476C6"/>
    <w:rsid w:val="00C50095"/>
    <w:rsid w:val="00C50630"/>
    <w:rsid w:val="00C506F5"/>
    <w:rsid w:val="00C50963"/>
    <w:rsid w:val="00C50C17"/>
    <w:rsid w:val="00C51326"/>
    <w:rsid w:val="00C515C8"/>
    <w:rsid w:val="00C518AE"/>
    <w:rsid w:val="00C5195D"/>
    <w:rsid w:val="00C522ED"/>
    <w:rsid w:val="00C52669"/>
    <w:rsid w:val="00C527F2"/>
    <w:rsid w:val="00C5374D"/>
    <w:rsid w:val="00C53983"/>
    <w:rsid w:val="00C53C44"/>
    <w:rsid w:val="00C545E9"/>
    <w:rsid w:val="00C54E02"/>
    <w:rsid w:val="00C5500F"/>
    <w:rsid w:val="00C55137"/>
    <w:rsid w:val="00C55569"/>
    <w:rsid w:val="00C55899"/>
    <w:rsid w:val="00C55D12"/>
    <w:rsid w:val="00C55E7D"/>
    <w:rsid w:val="00C564E6"/>
    <w:rsid w:val="00C56D91"/>
    <w:rsid w:val="00C578E0"/>
    <w:rsid w:val="00C57D20"/>
    <w:rsid w:val="00C61089"/>
    <w:rsid w:val="00C610F1"/>
    <w:rsid w:val="00C618DB"/>
    <w:rsid w:val="00C61B94"/>
    <w:rsid w:val="00C61E63"/>
    <w:rsid w:val="00C62203"/>
    <w:rsid w:val="00C62FDA"/>
    <w:rsid w:val="00C63039"/>
    <w:rsid w:val="00C633C4"/>
    <w:rsid w:val="00C6369A"/>
    <w:rsid w:val="00C63E79"/>
    <w:rsid w:val="00C64832"/>
    <w:rsid w:val="00C64A15"/>
    <w:rsid w:val="00C64B63"/>
    <w:rsid w:val="00C64B83"/>
    <w:rsid w:val="00C658D7"/>
    <w:rsid w:val="00C65C38"/>
    <w:rsid w:val="00C65CD8"/>
    <w:rsid w:val="00C65D99"/>
    <w:rsid w:val="00C66101"/>
    <w:rsid w:val="00C66BF4"/>
    <w:rsid w:val="00C66C36"/>
    <w:rsid w:val="00C6796A"/>
    <w:rsid w:val="00C67FA1"/>
    <w:rsid w:val="00C70714"/>
    <w:rsid w:val="00C70A41"/>
    <w:rsid w:val="00C70E32"/>
    <w:rsid w:val="00C71639"/>
    <w:rsid w:val="00C7168E"/>
    <w:rsid w:val="00C71A83"/>
    <w:rsid w:val="00C721AA"/>
    <w:rsid w:val="00C72944"/>
    <w:rsid w:val="00C73A63"/>
    <w:rsid w:val="00C73F85"/>
    <w:rsid w:val="00C73FB8"/>
    <w:rsid w:val="00C74A20"/>
    <w:rsid w:val="00C74EA0"/>
    <w:rsid w:val="00C74F7C"/>
    <w:rsid w:val="00C751C6"/>
    <w:rsid w:val="00C756B5"/>
    <w:rsid w:val="00C75D90"/>
    <w:rsid w:val="00C7692D"/>
    <w:rsid w:val="00C76FE1"/>
    <w:rsid w:val="00C7713F"/>
    <w:rsid w:val="00C77A74"/>
    <w:rsid w:val="00C800F3"/>
    <w:rsid w:val="00C81413"/>
    <w:rsid w:val="00C81B5A"/>
    <w:rsid w:val="00C81C50"/>
    <w:rsid w:val="00C82E8E"/>
    <w:rsid w:val="00C830AB"/>
    <w:rsid w:val="00C831E4"/>
    <w:rsid w:val="00C83630"/>
    <w:rsid w:val="00C83882"/>
    <w:rsid w:val="00C83EB0"/>
    <w:rsid w:val="00C842FF"/>
    <w:rsid w:val="00C85087"/>
    <w:rsid w:val="00C8527B"/>
    <w:rsid w:val="00C85727"/>
    <w:rsid w:val="00C863B3"/>
    <w:rsid w:val="00C87698"/>
    <w:rsid w:val="00C8790D"/>
    <w:rsid w:val="00C87E34"/>
    <w:rsid w:val="00C87ED0"/>
    <w:rsid w:val="00C87EE1"/>
    <w:rsid w:val="00C90E0E"/>
    <w:rsid w:val="00C912A2"/>
    <w:rsid w:val="00C91F91"/>
    <w:rsid w:val="00C922ED"/>
    <w:rsid w:val="00C924D6"/>
    <w:rsid w:val="00C9264B"/>
    <w:rsid w:val="00C93304"/>
    <w:rsid w:val="00C93E0A"/>
    <w:rsid w:val="00C94AA0"/>
    <w:rsid w:val="00C9519B"/>
    <w:rsid w:val="00C95AB5"/>
    <w:rsid w:val="00C95B75"/>
    <w:rsid w:val="00C95CCE"/>
    <w:rsid w:val="00C95CF2"/>
    <w:rsid w:val="00C9790C"/>
    <w:rsid w:val="00C97FBD"/>
    <w:rsid w:val="00CA0147"/>
    <w:rsid w:val="00CA0190"/>
    <w:rsid w:val="00CA0609"/>
    <w:rsid w:val="00CA08AB"/>
    <w:rsid w:val="00CA0EE2"/>
    <w:rsid w:val="00CA12EC"/>
    <w:rsid w:val="00CA170E"/>
    <w:rsid w:val="00CA27C2"/>
    <w:rsid w:val="00CA29F8"/>
    <w:rsid w:val="00CA322C"/>
    <w:rsid w:val="00CA370F"/>
    <w:rsid w:val="00CA3821"/>
    <w:rsid w:val="00CA3CBC"/>
    <w:rsid w:val="00CA3EE0"/>
    <w:rsid w:val="00CA435D"/>
    <w:rsid w:val="00CA46DE"/>
    <w:rsid w:val="00CA4A98"/>
    <w:rsid w:val="00CA4D3B"/>
    <w:rsid w:val="00CA508D"/>
    <w:rsid w:val="00CA5628"/>
    <w:rsid w:val="00CA5D63"/>
    <w:rsid w:val="00CA5F4D"/>
    <w:rsid w:val="00CA62BB"/>
    <w:rsid w:val="00CA635E"/>
    <w:rsid w:val="00CA6385"/>
    <w:rsid w:val="00CA6A52"/>
    <w:rsid w:val="00CA6CA0"/>
    <w:rsid w:val="00CA722C"/>
    <w:rsid w:val="00CA7415"/>
    <w:rsid w:val="00CB1B46"/>
    <w:rsid w:val="00CB1F24"/>
    <w:rsid w:val="00CB216C"/>
    <w:rsid w:val="00CB2449"/>
    <w:rsid w:val="00CB24E0"/>
    <w:rsid w:val="00CB2C80"/>
    <w:rsid w:val="00CB392C"/>
    <w:rsid w:val="00CB3FA5"/>
    <w:rsid w:val="00CB46E9"/>
    <w:rsid w:val="00CB47B9"/>
    <w:rsid w:val="00CB56C0"/>
    <w:rsid w:val="00CB5745"/>
    <w:rsid w:val="00CB5D6C"/>
    <w:rsid w:val="00CB5D71"/>
    <w:rsid w:val="00CB6351"/>
    <w:rsid w:val="00CB6746"/>
    <w:rsid w:val="00CB6762"/>
    <w:rsid w:val="00CB69C3"/>
    <w:rsid w:val="00CB7959"/>
    <w:rsid w:val="00CB7F4F"/>
    <w:rsid w:val="00CC0350"/>
    <w:rsid w:val="00CC048B"/>
    <w:rsid w:val="00CC0812"/>
    <w:rsid w:val="00CC08F0"/>
    <w:rsid w:val="00CC095B"/>
    <w:rsid w:val="00CC1276"/>
    <w:rsid w:val="00CC1285"/>
    <w:rsid w:val="00CC30C0"/>
    <w:rsid w:val="00CC391E"/>
    <w:rsid w:val="00CC3AA4"/>
    <w:rsid w:val="00CC3D83"/>
    <w:rsid w:val="00CC3DC1"/>
    <w:rsid w:val="00CC4B0A"/>
    <w:rsid w:val="00CC4B6D"/>
    <w:rsid w:val="00CC4FC0"/>
    <w:rsid w:val="00CC5A31"/>
    <w:rsid w:val="00CC6886"/>
    <w:rsid w:val="00CC6897"/>
    <w:rsid w:val="00CC743C"/>
    <w:rsid w:val="00CD168F"/>
    <w:rsid w:val="00CD21ED"/>
    <w:rsid w:val="00CD335B"/>
    <w:rsid w:val="00CD38AA"/>
    <w:rsid w:val="00CD3E6E"/>
    <w:rsid w:val="00CD4704"/>
    <w:rsid w:val="00CD4BBB"/>
    <w:rsid w:val="00CD5545"/>
    <w:rsid w:val="00CD5A89"/>
    <w:rsid w:val="00CD5EF2"/>
    <w:rsid w:val="00CD60D6"/>
    <w:rsid w:val="00CD6301"/>
    <w:rsid w:val="00CD63E9"/>
    <w:rsid w:val="00CD659E"/>
    <w:rsid w:val="00CD78B6"/>
    <w:rsid w:val="00CD79B5"/>
    <w:rsid w:val="00CD7ED8"/>
    <w:rsid w:val="00CD7F79"/>
    <w:rsid w:val="00CE0D6B"/>
    <w:rsid w:val="00CE16C7"/>
    <w:rsid w:val="00CE1B0E"/>
    <w:rsid w:val="00CE1E5E"/>
    <w:rsid w:val="00CE271D"/>
    <w:rsid w:val="00CE2FBA"/>
    <w:rsid w:val="00CE32AA"/>
    <w:rsid w:val="00CE3690"/>
    <w:rsid w:val="00CE39DD"/>
    <w:rsid w:val="00CE3EB8"/>
    <w:rsid w:val="00CE4266"/>
    <w:rsid w:val="00CE46FC"/>
    <w:rsid w:val="00CE4E33"/>
    <w:rsid w:val="00CE5CE2"/>
    <w:rsid w:val="00CE6211"/>
    <w:rsid w:val="00CE6301"/>
    <w:rsid w:val="00CE6467"/>
    <w:rsid w:val="00CE6E7A"/>
    <w:rsid w:val="00CE6F5A"/>
    <w:rsid w:val="00CE74A7"/>
    <w:rsid w:val="00CE74CD"/>
    <w:rsid w:val="00CE7D48"/>
    <w:rsid w:val="00CF08CF"/>
    <w:rsid w:val="00CF0A39"/>
    <w:rsid w:val="00CF1378"/>
    <w:rsid w:val="00CF194F"/>
    <w:rsid w:val="00CF1D8D"/>
    <w:rsid w:val="00CF2813"/>
    <w:rsid w:val="00CF2EBA"/>
    <w:rsid w:val="00CF3AE6"/>
    <w:rsid w:val="00CF4301"/>
    <w:rsid w:val="00CF4749"/>
    <w:rsid w:val="00CF4AE8"/>
    <w:rsid w:val="00CF4FF3"/>
    <w:rsid w:val="00CF5BCD"/>
    <w:rsid w:val="00CF603F"/>
    <w:rsid w:val="00CF62D9"/>
    <w:rsid w:val="00CF78DC"/>
    <w:rsid w:val="00CF7DC9"/>
    <w:rsid w:val="00CF7E5D"/>
    <w:rsid w:val="00CF7EA0"/>
    <w:rsid w:val="00CF7EF9"/>
    <w:rsid w:val="00D003AE"/>
    <w:rsid w:val="00D00D73"/>
    <w:rsid w:val="00D0156E"/>
    <w:rsid w:val="00D01A05"/>
    <w:rsid w:val="00D02270"/>
    <w:rsid w:val="00D0232F"/>
    <w:rsid w:val="00D026EC"/>
    <w:rsid w:val="00D027D7"/>
    <w:rsid w:val="00D0281B"/>
    <w:rsid w:val="00D03010"/>
    <w:rsid w:val="00D035E9"/>
    <w:rsid w:val="00D0366E"/>
    <w:rsid w:val="00D03A4A"/>
    <w:rsid w:val="00D03F4F"/>
    <w:rsid w:val="00D044B8"/>
    <w:rsid w:val="00D045A8"/>
    <w:rsid w:val="00D046B3"/>
    <w:rsid w:val="00D04870"/>
    <w:rsid w:val="00D04883"/>
    <w:rsid w:val="00D04994"/>
    <w:rsid w:val="00D05683"/>
    <w:rsid w:val="00D056F5"/>
    <w:rsid w:val="00D06001"/>
    <w:rsid w:val="00D06240"/>
    <w:rsid w:val="00D06D1B"/>
    <w:rsid w:val="00D06EFA"/>
    <w:rsid w:val="00D06FCF"/>
    <w:rsid w:val="00D07761"/>
    <w:rsid w:val="00D07D1B"/>
    <w:rsid w:val="00D10821"/>
    <w:rsid w:val="00D10922"/>
    <w:rsid w:val="00D10EDF"/>
    <w:rsid w:val="00D110B0"/>
    <w:rsid w:val="00D11356"/>
    <w:rsid w:val="00D11D1E"/>
    <w:rsid w:val="00D12395"/>
    <w:rsid w:val="00D12841"/>
    <w:rsid w:val="00D1346C"/>
    <w:rsid w:val="00D15472"/>
    <w:rsid w:val="00D15E1D"/>
    <w:rsid w:val="00D203EE"/>
    <w:rsid w:val="00D207A7"/>
    <w:rsid w:val="00D20980"/>
    <w:rsid w:val="00D20C61"/>
    <w:rsid w:val="00D20CB5"/>
    <w:rsid w:val="00D21F46"/>
    <w:rsid w:val="00D221A3"/>
    <w:rsid w:val="00D22259"/>
    <w:rsid w:val="00D23326"/>
    <w:rsid w:val="00D23401"/>
    <w:rsid w:val="00D2362C"/>
    <w:rsid w:val="00D23689"/>
    <w:rsid w:val="00D23BBD"/>
    <w:rsid w:val="00D240A3"/>
    <w:rsid w:val="00D242A7"/>
    <w:rsid w:val="00D24344"/>
    <w:rsid w:val="00D24785"/>
    <w:rsid w:val="00D24832"/>
    <w:rsid w:val="00D24F57"/>
    <w:rsid w:val="00D25684"/>
    <w:rsid w:val="00D25715"/>
    <w:rsid w:val="00D270C6"/>
    <w:rsid w:val="00D276E4"/>
    <w:rsid w:val="00D27F79"/>
    <w:rsid w:val="00D301EC"/>
    <w:rsid w:val="00D31D73"/>
    <w:rsid w:val="00D31F48"/>
    <w:rsid w:val="00D33255"/>
    <w:rsid w:val="00D3348E"/>
    <w:rsid w:val="00D335BA"/>
    <w:rsid w:val="00D3394F"/>
    <w:rsid w:val="00D33E27"/>
    <w:rsid w:val="00D33F6D"/>
    <w:rsid w:val="00D346F6"/>
    <w:rsid w:val="00D3471B"/>
    <w:rsid w:val="00D3471C"/>
    <w:rsid w:val="00D34A24"/>
    <w:rsid w:val="00D34B12"/>
    <w:rsid w:val="00D34B79"/>
    <w:rsid w:val="00D34E01"/>
    <w:rsid w:val="00D34EED"/>
    <w:rsid w:val="00D35174"/>
    <w:rsid w:val="00D353FD"/>
    <w:rsid w:val="00D35C96"/>
    <w:rsid w:val="00D36AC6"/>
    <w:rsid w:val="00D36E90"/>
    <w:rsid w:val="00D36FE8"/>
    <w:rsid w:val="00D37B20"/>
    <w:rsid w:val="00D37BC7"/>
    <w:rsid w:val="00D40430"/>
    <w:rsid w:val="00D407F9"/>
    <w:rsid w:val="00D40800"/>
    <w:rsid w:val="00D40B3B"/>
    <w:rsid w:val="00D411DC"/>
    <w:rsid w:val="00D4165D"/>
    <w:rsid w:val="00D41BA5"/>
    <w:rsid w:val="00D42490"/>
    <w:rsid w:val="00D42847"/>
    <w:rsid w:val="00D42BC1"/>
    <w:rsid w:val="00D42CC6"/>
    <w:rsid w:val="00D42EF6"/>
    <w:rsid w:val="00D433BA"/>
    <w:rsid w:val="00D436C9"/>
    <w:rsid w:val="00D45181"/>
    <w:rsid w:val="00D458F4"/>
    <w:rsid w:val="00D45DCF"/>
    <w:rsid w:val="00D460CE"/>
    <w:rsid w:val="00D46376"/>
    <w:rsid w:val="00D4695E"/>
    <w:rsid w:val="00D46A2B"/>
    <w:rsid w:val="00D476A9"/>
    <w:rsid w:val="00D476C0"/>
    <w:rsid w:val="00D47ECB"/>
    <w:rsid w:val="00D47F53"/>
    <w:rsid w:val="00D504C9"/>
    <w:rsid w:val="00D5069B"/>
    <w:rsid w:val="00D506BB"/>
    <w:rsid w:val="00D50AF1"/>
    <w:rsid w:val="00D5132A"/>
    <w:rsid w:val="00D51418"/>
    <w:rsid w:val="00D51D4F"/>
    <w:rsid w:val="00D528F6"/>
    <w:rsid w:val="00D52EEF"/>
    <w:rsid w:val="00D53488"/>
    <w:rsid w:val="00D535DE"/>
    <w:rsid w:val="00D5372C"/>
    <w:rsid w:val="00D5395C"/>
    <w:rsid w:val="00D53B9B"/>
    <w:rsid w:val="00D53EB2"/>
    <w:rsid w:val="00D53FA8"/>
    <w:rsid w:val="00D54153"/>
    <w:rsid w:val="00D54290"/>
    <w:rsid w:val="00D54C6A"/>
    <w:rsid w:val="00D56F4E"/>
    <w:rsid w:val="00D57A7C"/>
    <w:rsid w:val="00D57F52"/>
    <w:rsid w:val="00D60191"/>
    <w:rsid w:val="00D60609"/>
    <w:rsid w:val="00D60AD5"/>
    <w:rsid w:val="00D61AF7"/>
    <w:rsid w:val="00D61D91"/>
    <w:rsid w:val="00D62004"/>
    <w:rsid w:val="00D6200F"/>
    <w:rsid w:val="00D6241D"/>
    <w:rsid w:val="00D62B72"/>
    <w:rsid w:val="00D62DD5"/>
    <w:rsid w:val="00D62DF2"/>
    <w:rsid w:val="00D63252"/>
    <w:rsid w:val="00D6334A"/>
    <w:rsid w:val="00D6360E"/>
    <w:rsid w:val="00D64624"/>
    <w:rsid w:val="00D647FF"/>
    <w:rsid w:val="00D64995"/>
    <w:rsid w:val="00D649D9"/>
    <w:rsid w:val="00D64D7B"/>
    <w:rsid w:val="00D651B5"/>
    <w:rsid w:val="00D65416"/>
    <w:rsid w:val="00D65B60"/>
    <w:rsid w:val="00D65D17"/>
    <w:rsid w:val="00D66196"/>
    <w:rsid w:val="00D66765"/>
    <w:rsid w:val="00D66906"/>
    <w:rsid w:val="00D66907"/>
    <w:rsid w:val="00D670E6"/>
    <w:rsid w:val="00D67F5C"/>
    <w:rsid w:val="00D70389"/>
    <w:rsid w:val="00D703EA"/>
    <w:rsid w:val="00D709A2"/>
    <w:rsid w:val="00D718F1"/>
    <w:rsid w:val="00D71971"/>
    <w:rsid w:val="00D71A73"/>
    <w:rsid w:val="00D724B3"/>
    <w:rsid w:val="00D735FE"/>
    <w:rsid w:val="00D73AC3"/>
    <w:rsid w:val="00D73D99"/>
    <w:rsid w:val="00D7463A"/>
    <w:rsid w:val="00D748FE"/>
    <w:rsid w:val="00D74B28"/>
    <w:rsid w:val="00D74DCD"/>
    <w:rsid w:val="00D74F07"/>
    <w:rsid w:val="00D75588"/>
    <w:rsid w:val="00D75BDC"/>
    <w:rsid w:val="00D76B33"/>
    <w:rsid w:val="00D76B40"/>
    <w:rsid w:val="00D77C35"/>
    <w:rsid w:val="00D77EE7"/>
    <w:rsid w:val="00D801F5"/>
    <w:rsid w:val="00D80906"/>
    <w:rsid w:val="00D80DD7"/>
    <w:rsid w:val="00D80EFD"/>
    <w:rsid w:val="00D8297A"/>
    <w:rsid w:val="00D82B4D"/>
    <w:rsid w:val="00D83327"/>
    <w:rsid w:val="00D83698"/>
    <w:rsid w:val="00D838A5"/>
    <w:rsid w:val="00D83C41"/>
    <w:rsid w:val="00D84098"/>
    <w:rsid w:val="00D8458D"/>
    <w:rsid w:val="00D84FAF"/>
    <w:rsid w:val="00D856C8"/>
    <w:rsid w:val="00D859FC"/>
    <w:rsid w:val="00D85C68"/>
    <w:rsid w:val="00D85C7B"/>
    <w:rsid w:val="00D85C80"/>
    <w:rsid w:val="00D86581"/>
    <w:rsid w:val="00D8710D"/>
    <w:rsid w:val="00D87460"/>
    <w:rsid w:val="00D878FC"/>
    <w:rsid w:val="00D879F2"/>
    <w:rsid w:val="00D87A7C"/>
    <w:rsid w:val="00D87A8A"/>
    <w:rsid w:val="00D904DA"/>
    <w:rsid w:val="00D907F2"/>
    <w:rsid w:val="00D9154F"/>
    <w:rsid w:val="00D91750"/>
    <w:rsid w:val="00D91858"/>
    <w:rsid w:val="00D91888"/>
    <w:rsid w:val="00D91A95"/>
    <w:rsid w:val="00D91D23"/>
    <w:rsid w:val="00D91E4B"/>
    <w:rsid w:val="00D92D6D"/>
    <w:rsid w:val="00D931C0"/>
    <w:rsid w:val="00D938B9"/>
    <w:rsid w:val="00D93915"/>
    <w:rsid w:val="00D93E3A"/>
    <w:rsid w:val="00D94168"/>
    <w:rsid w:val="00D9439A"/>
    <w:rsid w:val="00D950B3"/>
    <w:rsid w:val="00D952AB"/>
    <w:rsid w:val="00D952BA"/>
    <w:rsid w:val="00D9592E"/>
    <w:rsid w:val="00D9593C"/>
    <w:rsid w:val="00D95A36"/>
    <w:rsid w:val="00D95AD5"/>
    <w:rsid w:val="00D95EF7"/>
    <w:rsid w:val="00D96650"/>
    <w:rsid w:val="00D97001"/>
    <w:rsid w:val="00D97F7B"/>
    <w:rsid w:val="00DA02FD"/>
    <w:rsid w:val="00DA035E"/>
    <w:rsid w:val="00DA0956"/>
    <w:rsid w:val="00DA127F"/>
    <w:rsid w:val="00DA154B"/>
    <w:rsid w:val="00DA183F"/>
    <w:rsid w:val="00DA1A87"/>
    <w:rsid w:val="00DA2078"/>
    <w:rsid w:val="00DA23E5"/>
    <w:rsid w:val="00DA2875"/>
    <w:rsid w:val="00DA2DC3"/>
    <w:rsid w:val="00DA30D8"/>
    <w:rsid w:val="00DA454B"/>
    <w:rsid w:val="00DA45E0"/>
    <w:rsid w:val="00DA530C"/>
    <w:rsid w:val="00DA53CC"/>
    <w:rsid w:val="00DA64C0"/>
    <w:rsid w:val="00DA67AF"/>
    <w:rsid w:val="00DA682E"/>
    <w:rsid w:val="00DA6970"/>
    <w:rsid w:val="00DA6B60"/>
    <w:rsid w:val="00DA7BAD"/>
    <w:rsid w:val="00DB07EE"/>
    <w:rsid w:val="00DB0AC9"/>
    <w:rsid w:val="00DB0B8B"/>
    <w:rsid w:val="00DB0CE0"/>
    <w:rsid w:val="00DB0F59"/>
    <w:rsid w:val="00DB0FC3"/>
    <w:rsid w:val="00DB0FDD"/>
    <w:rsid w:val="00DB1075"/>
    <w:rsid w:val="00DB1AEE"/>
    <w:rsid w:val="00DB1D68"/>
    <w:rsid w:val="00DB20C6"/>
    <w:rsid w:val="00DB2287"/>
    <w:rsid w:val="00DB2B22"/>
    <w:rsid w:val="00DB2F1B"/>
    <w:rsid w:val="00DB3795"/>
    <w:rsid w:val="00DB3B75"/>
    <w:rsid w:val="00DB3CA9"/>
    <w:rsid w:val="00DB45E6"/>
    <w:rsid w:val="00DB4B76"/>
    <w:rsid w:val="00DB50E8"/>
    <w:rsid w:val="00DB5191"/>
    <w:rsid w:val="00DB596D"/>
    <w:rsid w:val="00DB59C5"/>
    <w:rsid w:val="00DB5DB4"/>
    <w:rsid w:val="00DB672F"/>
    <w:rsid w:val="00DBD2E3"/>
    <w:rsid w:val="00DC013B"/>
    <w:rsid w:val="00DC1722"/>
    <w:rsid w:val="00DC1B45"/>
    <w:rsid w:val="00DC2DED"/>
    <w:rsid w:val="00DC31D6"/>
    <w:rsid w:val="00DC36AC"/>
    <w:rsid w:val="00DC3944"/>
    <w:rsid w:val="00DC3E3A"/>
    <w:rsid w:val="00DC614C"/>
    <w:rsid w:val="00DC6D4A"/>
    <w:rsid w:val="00DC71B2"/>
    <w:rsid w:val="00DC72AD"/>
    <w:rsid w:val="00DC7C63"/>
    <w:rsid w:val="00DC7EBE"/>
    <w:rsid w:val="00DD029F"/>
    <w:rsid w:val="00DD0864"/>
    <w:rsid w:val="00DD0981"/>
    <w:rsid w:val="00DD09AF"/>
    <w:rsid w:val="00DD0B6C"/>
    <w:rsid w:val="00DD0CA9"/>
    <w:rsid w:val="00DD12A3"/>
    <w:rsid w:val="00DD169B"/>
    <w:rsid w:val="00DD1938"/>
    <w:rsid w:val="00DD1BD9"/>
    <w:rsid w:val="00DD1EA6"/>
    <w:rsid w:val="00DD23CF"/>
    <w:rsid w:val="00DD28B8"/>
    <w:rsid w:val="00DD2B9A"/>
    <w:rsid w:val="00DD2C9D"/>
    <w:rsid w:val="00DD2F6F"/>
    <w:rsid w:val="00DD2F97"/>
    <w:rsid w:val="00DD32E1"/>
    <w:rsid w:val="00DD3A2C"/>
    <w:rsid w:val="00DD3D9E"/>
    <w:rsid w:val="00DD3E00"/>
    <w:rsid w:val="00DD4100"/>
    <w:rsid w:val="00DD4317"/>
    <w:rsid w:val="00DD4693"/>
    <w:rsid w:val="00DD52B1"/>
    <w:rsid w:val="00DD60AF"/>
    <w:rsid w:val="00DD6267"/>
    <w:rsid w:val="00DD6287"/>
    <w:rsid w:val="00DD6843"/>
    <w:rsid w:val="00DD7684"/>
    <w:rsid w:val="00DE041B"/>
    <w:rsid w:val="00DE088E"/>
    <w:rsid w:val="00DE09E7"/>
    <w:rsid w:val="00DE0FFD"/>
    <w:rsid w:val="00DE1102"/>
    <w:rsid w:val="00DE14C7"/>
    <w:rsid w:val="00DE1570"/>
    <w:rsid w:val="00DE3874"/>
    <w:rsid w:val="00DE3B85"/>
    <w:rsid w:val="00DE4545"/>
    <w:rsid w:val="00DE4625"/>
    <w:rsid w:val="00DE53CD"/>
    <w:rsid w:val="00DE5825"/>
    <w:rsid w:val="00DE5911"/>
    <w:rsid w:val="00DE5DEE"/>
    <w:rsid w:val="00DE60DE"/>
    <w:rsid w:val="00DE67EF"/>
    <w:rsid w:val="00DE6A37"/>
    <w:rsid w:val="00DE746E"/>
    <w:rsid w:val="00DE7834"/>
    <w:rsid w:val="00DE7CDC"/>
    <w:rsid w:val="00DE7CDD"/>
    <w:rsid w:val="00DF060B"/>
    <w:rsid w:val="00DF0D88"/>
    <w:rsid w:val="00DF1591"/>
    <w:rsid w:val="00DF1C1B"/>
    <w:rsid w:val="00DF2591"/>
    <w:rsid w:val="00DF26A5"/>
    <w:rsid w:val="00DF388C"/>
    <w:rsid w:val="00DF407A"/>
    <w:rsid w:val="00DF40E2"/>
    <w:rsid w:val="00DF4B7A"/>
    <w:rsid w:val="00DF4F82"/>
    <w:rsid w:val="00DF5C1A"/>
    <w:rsid w:val="00DF6B63"/>
    <w:rsid w:val="00DF753B"/>
    <w:rsid w:val="00DF7628"/>
    <w:rsid w:val="00DFBEC2"/>
    <w:rsid w:val="00E00151"/>
    <w:rsid w:val="00E00936"/>
    <w:rsid w:val="00E00AF2"/>
    <w:rsid w:val="00E00E36"/>
    <w:rsid w:val="00E014B4"/>
    <w:rsid w:val="00E019CC"/>
    <w:rsid w:val="00E02057"/>
    <w:rsid w:val="00E02C82"/>
    <w:rsid w:val="00E03575"/>
    <w:rsid w:val="00E03E53"/>
    <w:rsid w:val="00E04337"/>
    <w:rsid w:val="00E044A6"/>
    <w:rsid w:val="00E0461C"/>
    <w:rsid w:val="00E0610F"/>
    <w:rsid w:val="00E0655E"/>
    <w:rsid w:val="00E074AD"/>
    <w:rsid w:val="00E10AAC"/>
    <w:rsid w:val="00E10E13"/>
    <w:rsid w:val="00E10FDB"/>
    <w:rsid w:val="00E110D5"/>
    <w:rsid w:val="00E111E3"/>
    <w:rsid w:val="00E11594"/>
    <w:rsid w:val="00E1234A"/>
    <w:rsid w:val="00E12DE0"/>
    <w:rsid w:val="00E13437"/>
    <w:rsid w:val="00E135A0"/>
    <w:rsid w:val="00E1371D"/>
    <w:rsid w:val="00E140C7"/>
    <w:rsid w:val="00E14C10"/>
    <w:rsid w:val="00E14C13"/>
    <w:rsid w:val="00E150CE"/>
    <w:rsid w:val="00E15944"/>
    <w:rsid w:val="00E15FB0"/>
    <w:rsid w:val="00E16A5F"/>
    <w:rsid w:val="00E17123"/>
    <w:rsid w:val="00E17CF0"/>
    <w:rsid w:val="00E20287"/>
    <w:rsid w:val="00E20476"/>
    <w:rsid w:val="00E20AF3"/>
    <w:rsid w:val="00E218B1"/>
    <w:rsid w:val="00E21AA4"/>
    <w:rsid w:val="00E21E57"/>
    <w:rsid w:val="00E22025"/>
    <w:rsid w:val="00E224D2"/>
    <w:rsid w:val="00E22EFF"/>
    <w:rsid w:val="00E23433"/>
    <w:rsid w:val="00E23457"/>
    <w:rsid w:val="00E23E72"/>
    <w:rsid w:val="00E2408C"/>
    <w:rsid w:val="00E248E0"/>
    <w:rsid w:val="00E24AD8"/>
    <w:rsid w:val="00E25BAA"/>
    <w:rsid w:val="00E26E11"/>
    <w:rsid w:val="00E27159"/>
    <w:rsid w:val="00E27499"/>
    <w:rsid w:val="00E3010B"/>
    <w:rsid w:val="00E3033E"/>
    <w:rsid w:val="00E3049E"/>
    <w:rsid w:val="00E3150E"/>
    <w:rsid w:val="00E316B7"/>
    <w:rsid w:val="00E31B82"/>
    <w:rsid w:val="00E31E18"/>
    <w:rsid w:val="00E31FBA"/>
    <w:rsid w:val="00E3247B"/>
    <w:rsid w:val="00E32E9D"/>
    <w:rsid w:val="00E340FC"/>
    <w:rsid w:val="00E34218"/>
    <w:rsid w:val="00E3461E"/>
    <w:rsid w:val="00E3471B"/>
    <w:rsid w:val="00E347CC"/>
    <w:rsid w:val="00E34D9D"/>
    <w:rsid w:val="00E35871"/>
    <w:rsid w:val="00E35B88"/>
    <w:rsid w:val="00E3609D"/>
    <w:rsid w:val="00E40BE4"/>
    <w:rsid w:val="00E40CFD"/>
    <w:rsid w:val="00E40F26"/>
    <w:rsid w:val="00E41324"/>
    <w:rsid w:val="00E41590"/>
    <w:rsid w:val="00E41B11"/>
    <w:rsid w:val="00E42492"/>
    <w:rsid w:val="00E42CF5"/>
    <w:rsid w:val="00E431EC"/>
    <w:rsid w:val="00E434E0"/>
    <w:rsid w:val="00E43768"/>
    <w:rsid w:val="00E43B57"/>
    <w:rsid w:val="00E43ECC"/>
    <w:rsid w:val="00E44E35"/>
    <w:rsid w:val="00E457A2"/>
    <w:rsid w:val="00E46856"/>
    <w:rsid w:val="00E46936"/>
    <w:rsid w:val="00E471B1"/>
    <w:rsid w:val="00E47355"/>
    <w:rsid w:val="00E4735A"/>
    <w:rsid w:val="00E4787A"/>
    <w:rsid w:val="00E47EAF"/>
    <w:rsid w:val="00E50C0A"/>
    <w:rsid w:val="00E50FEE"/>
    <w:rsid w:val="00E51C89"/>
    <w:rsid w:val="00E521F4"/>
    <w:rsid w:val="00E52218"/>
    <w:rsid w:val="00E529E8"/>
    <w:rsid w:val="00E531F2"/>
    <w:rsid w:val="00E5359A"/>
    <w:rsid w:val="00E53607"/>
    <w:rsid w:val="00E53F06"/>
    <w:rsid w:val="00E5476C"/>
    <w:rsid w:val="00E547F0"/>
    <w:rsid w:val="00E548EA"/>
    <w:rsid w:val="00E548F1"/>
    <w:rsid w:val="00E550C5"/>
    <w:rsid w:val="00E555EA"/>
    <w:rsid w:val="00E55741"/>
    <w:rsid w:val="00E5576B"/>
    <w:rsid w:val="00E55825"/>
    <w:rsid w:val="00E579C5"/>
    <w:rsid w:val="00E57C50"/>
    <w:rsid w:val="00E57E84"/>
    <w:rsid w:val="00E601BF"/>
    <w:rsid w:val="00E60725"/>
    <w:rsid w:val="00E60996"/>
    <w:rsid w:val="00E615A2"/>
    <w:rsid w:val="00E62365"/>
    <w:rsid w:val="00E626C4"/>
    <w:rsid w:val="00E62E4A"/>
    <w:rsid w:val="00E6338B"/>
    <w:rsid w:val="00E63890"/>
    <w:rsid w:val="00E63F25"/>
    <w:rsid w:val="00E640CC"/>
    <w:rsid w:val="00E64160"/>
    <w:rsid w:val="00E64911"/>
    <w:rsid w:val="00E6493D"/>
    <w:rsid w:val="00E6524A"/>
    <w:rsid w:val="00E6710A"/>
    <w:rsid w:val="00E67260"/>
    <w:rsid w:val="00E67689"/>
    <w:rsid w:val="00E67BF6"/>
    <w:rsid w:val="00E7091A"/>
    <w:rsid w:val="00E709EA"/>
    <w:rsid w:val="00E70ABE"/>
    <w:rsid w:val="00E70CD8"/>
    <w:rsid w:val="00E711CF"/>
    <w:rsid w:val="00E712E6"/>
    <w:rsid w:val="00E71C5E"/>
    <w:rsid w:val="00E723BB"/>
    <w:rsid w:val="00E7250B"/>
    <w:rsid w:val="00E7291C"/>
    <w:rsid w:val="00E72985"/>
    <w:rsid w:val="00E72DCE"/>
    <w:rsid w:val="00E73180"/>
    <w:rsid w:val="00E73C60"/>
    <w:rsid w:val="00E74B70"/>
    <w:rsid w:val="00E7519B"/>
    <w:rsid w:val="00E7536E"/>
    <w:rsid w:val="00E75D1D"/>
    <w:rsid w:val="00E75FD0"/>
    <w:rsid w:val="00E76414"/>
    <w:rsid w:val="00E77553"/>
    <w:rsid w:val="00E7781A"/>
    <w:rsid w:val="00E803E2"/>
    <w:rsid w:val="00E807FE"/>
    <w:rsid w:val="00E80948"/>
    <w:rsid w:val="00E80992"/>
    <w:rsid w:val="00E80C8E"/>
    <w:rsid w:val="00E81059"/>
    <w:rsid w:val="00E811B5"/>
    <w:rsid w:val="00E81473"/>
    <w:rsid w:val="00E814E9"/>
    <w:rsid w:val="00E815D1"/>
    <w:rsid w:val="00E8172F"/>
    <w:rsid w:val="00E81B6E"/>
    <w:rsid w:val="00E81DFD"/>
    <w:rsid w:val="00E81E14"/>
    <w:rsid w:val="00E8240D"/>
    <w:rsid w:val="00E82548"/>
    <w:rsid w:val="00E82933"/>
    <w:rsid w:val="00E82F48"/>
    <w:rsid w:val="00E83A1D"/>
    <w:rsid w:val="00E83B34"/>
    <w:rsid w:val="00E83BE5"/>
    <w:rsid w:val="00E83E8E"/>
    <w:rsid w:val="00E841C0"/>
    <w:rsid w:val="00E843CD"/>
    <w:rsid w:val="00E84B54"/>
    <w:rsid w:val="00E84CA8"/>
    <w:rsid w:val="00E8503D"/>
    <w:rsid w:val="00E854E9"/>
    <w:rsid w:val="00E85703"/>
    <w:rsid w:val="00E85A76"/>
    <w:rsid w:val="00E85C57"/>
    <w:rsid w:val="00E861EE"/>
    <w:rsid w:val="00E86D20"/>
    <w:rsid w:val="00E87427"/>
    <w:rsid w:val="00E87B34"/>
    <w:rsid w:val="00E87D69"/>
    <w:rsid w:val="00E90272"/>
    <w:rsid w:val="00E907E8"/>
    <w:rsid w:val="00E90854"/>
    <w:rsid w:val="00E908B5"/>
    <w:rsid w:val="00E90B8A"/>
    <w:rsid w:val="00E90F51"/>
    <w:rsid w:val="00E91A6B"/>
    <w:rsid w:val="00E92314"/>
    <w:rsid w:val="00E92378"/>
    <w:rsid w:val="00E92464"/>
    <w:rsid w:val="00E929C5"/>
    <w:rsid w:val="00E92DC8"/>
    <w:rsid w:val="00E93C69"/>
    <w:rsid w:val="00E93CDA"/>
    <w:rsid w:val="00E93F4E"/>
    <w:rsid w:val="00E9421B"/>
    <w:rsid w:val="00E94C96"/>
    <w:rsid w:val="00E94E9B"/>
    <w:rsid w:val="00E9547C"/>
    <w:rsid w:val="00E9648B"/>
    <w:rsid w:val="00E966C1"/>
    <w:rsid w:val="00E97282"/>
    <w:rsid w:val="00E97C3F"/>
    <w:rsid w:val="00EA0497"/>
    <w:rsid w:val="00EA0677"/>
    <w:rsid w:val="00EA11B4"/>
    <w:rsid w:val="00EA18DF"/>
    <w:rsid w:val="00EA1F95"/>
    <w:rsid w:val="00EA23F2"/>
    <w:rsid w:val="00EA247E"/>
    <w:rsid w:val="00EA24C2"/>
    <w:rsid w:val="00EA2AAD"/>
    <w:rsid w:val="00EA2AFB"/>
    <w:rsid w:val="00EA2D1C"/>
    <w:rsid w:val="00EA2F05"/>
    <w:rsid w:val="00EA345C"/>
    <w:rsid w:val="00EA3799"/>
    <w:rsid w:val="00EA4961"/>
    <w:rsid w:val="00EA4B2E"/>
    <w:rsid w:val="00EA4F07"/>
    <w:rsid w:val="00EA510F"/>
    <w:rsid w:val="00EA5446"/>
    <w:rsid w:val="00EA5AF6"/>
    <w:rsid w:val="00EA615B"/>
    <w:rsid w:val="00EA64D2"/>
    <w:rsid w:val="00EA65E5"/>
    <w:rsid w:val="00EA7D80"/>
    <w:rsid w:val="00EB0B21"/>
    <w:rsid w:val="00EB13B0"/>
    <w:rsid w:val="00EB143C"/>
    <w:rsid w:val="00EB1742"/>
    <w:rsid w:val="00EB196E"/>
    <w:rsid w:val="00EB1E88"/>
    <w:rsid w:val="00EB2AFA"/>
    <w:rsid w:val="00EB2F41"/>
    <w:rsid w:val="00EB37EB"/>
    <w:rsid w:val="00EB3C21"/>
    <w:rsid w:val="00EB5104"/>
    <w:rsid w:val="00EB5651"/>
    <w:rsid w:val="00EB5F85"/>
    <w:rsid w:val="00EB606D"/>
    <w:rsid w:val="00EB60A5"/>
    <w:rsid w:val="00EB733A"/>
    <w:rsid w:val="00EB73D1"/>
    <w:rsid w:val="00EB7CB3"/>
    <w:rsid w:val="00EB7D05"/>
    <w:rsid w:val="00EC02F4"/>
    <w:rsid w:val="00EC1D60"/>
    <w:rsid w:val="00EC24EB"/>
    <w:rsid w:val="00EC2CA5"/>
    <w:rsid w:val="00EC2FFD"/>
    <w:rsid w:val="00EC36C6"/>
    <w:rsid w:val="00EC41B6"/>
    <w:rsid w:val="00EC4BD6"/>
    <w:rsid w:val="00EC4DB8"/>
    <w:rsid w:val="00EC5222"/>
    <w:rsid w:val="00EC5233"/>
    <w:rsid w:val="00EC5FA6"/>
    <w:rsid w:val="00EC6510"/>
    <w:rsid w:val="00EC712F"/>
    <w:rsid w:val="00EC722B"/>
    <w:rsid w:val="00EC747C"/>
    <w:rsid w:val="00EC75F4"/>
    <w:rsid w:val="00EC79C9"/>
    <w:rsid w:val="00EC7DD6"/>
    <w:rsid w:val="00EC7EF1"/>
    <w:rsid w:val="00ED0AEA"/>
    <w:rsid w:val="00ED0C82"/>
    <w:rsid w:val="00ED1126"/>
    <w:rsid w:val="00ED1204"/>
    <w:rsid w:val="00ED1334"/>
    <w:rsid w:val="00ED15A5"/>
    <w:rsid w:val="00ED17D0"/>
    <w:rsid w:val="00ED1D59"/>
    <w:rsid w:val="00ED1D8E"/>
    <w:rsid w:val="00ED2263"/>
    <w:rsid w:val="00ED28D3"/>
    <w:rsid w:val="00ED5696"/>
    <w:rsid w:val="00ED5932"/>
    <w:rsid w:val="00ED5D54"/>
    <w:rsid w:val="00ED5E12"/>
    <w:rsid w:val="00ED5EB6"/>
    <w:rsid w:val="00ED6146"/>
    <w:rsid w:val="00ED67FA"/>
    <w:rsid w:val="00ED6B51"/>
    <w:rsid w:val="00ED6CD0"/>
    <w:rsid w:val="00ED6EC5"/>
    <w:rsid w:val="00ED6F75"/>
    <w:rsid w:val="00ED7225"/>
    <w:rsid w:val="00ED7B6C"/>
    <w:rsid w:val="00ED7F26"/>
    <w:rsid w:val="00EE0472"/>
    <w:rsid w:val="00EE07AC"/>
    <w:rsid w:val="00EE0BA0"/>
    <w:rsid w:val="00EE13AB"/>
    <w:rsid w:val="00EE16EA"/>
    <w:rsid w:val="00EE1EDA"/>
    <w:rsid w:val="00EE1F7E"/>
    <w:rsid w:val="00EE2C8A"/>
    <w:rsid w:val="00EE2F12"/>
    <w:rsid w:val="00EE2F4C"/>
    <w:rsid w:val="00EE301C"/>
    <w:rsid w:val="00EE3AA0"/>
    <w:rsid w:val="00EE46EC"/>
    <w:rsid w:val="00EE5132"/>
    <w:rsid w:val="00EE6073"/>
    <w:rsid w:val="00EE62C1"/>
    <w:rsid w:val="00EE6511"/>
    <w:rsid w:val="00EE6897"/>
    <w:rsid w:val="00EE6A21"/>
    <w:rsid w:val="00EE6E93"/>
    <w:rsid w:val="00EE7669"/>
    <w:rsid w:val="00EE7DC5"/>
    <w:rsid w:val="00EF03CA"/>
    <w:rsid w:val="00EF0AEB"/>
    <w:rsid w:val="00EF1F3D"/>
    <w:rsid w:val="00EF2366"/>
    <w:rsid w:val="00EF304D"/>
    <w:rsid w:val="00EF321D"/>
    <w:rsid w:val="00EF3552"/>
    <w:rsid w:val="00EF367C"/>
    <w:rsid w:val="00EF435E"/>
    <w:rsid w:val="00EF4432"/>
    <w:rsid w:val="00EF4C6E"/>
    <w:rsid w:val="00EF51E9"/>
    <w:rsid w:val="00EF5630"/>
    <w:rsid w:val="00EF5718"/>
    <w:rsid w:val="00EF57C7"/>
    <w:rsid w:val="00EF5823"/>
    <w:rsid w:val="00EF59CC"/>
    <w:rsid w:val="00EF608F"/>
    <w:rsid w:val="00EF6461"/>
    <w:rsid w:val="00EF64AD"/>
    <w:rsid w:val="00EF692C"/>
    <w:rsid w:val="00EF748F"/>
    <w:rsid w:val="00F001FF"/>
    <w:rsid w:val="00F00250"/>
    <w:rsid w:val="00F0034D"/>
    <w:rsid w:val="00F00C43"/>
    <w:rsid w:val="00F00EE1"/>
    <w:rsid w:val="00F0186F"/>
    <w:rsid w:val="00F018F8"/>
    <w:rsid w:val="00F019BE"/>
    <w:rsid w:val="00F01B86"/>
    <w:rsid w:val="00F025BA"/>
    <w:rsid w:val="00F03273"/>
    <w:rsid w:val="00F03DDA"/>
    <w:rsid w:val="00F03FD0"/>
    <w:rsid w:val="00F0422E"/>
    <w:rsid w:val="00F04466"/>
    <w:rsid w:val="00F0460D"/>
    <w:rsid w:val="00F0492E"/>
    <w:rsid w:val="00F04B52"/>
    <w:rsid w:val="00F04B91"/>
    <w:rsid w:val="00F04C1E"/>
    <w:rsid w:val="00F05273"/>
    <w:rsid w:val="00F057DA"/>
    <w:rsid w:val="00F05DF2"/>
    <w:rsid w:val="00F06246"/>
    <w:rsid w:val="00F067C6"/>
    <w:rsid w:val="00F06F16"/>
    <w:rsid w:val="00F0717F"/>
    <w:rsid w:val="00F07205"/>
    <w:rsid w:val="00F074AC"/>
    <w:rsid w:val="00F074B2"/>
    <w:rsid w:val="00F07A05"/>
    <w:rsid w:val="00F07CEB"/>
    <w:rsid w:val="00F1065A"/>
    <w:rsid w:val="00F106B4"/>
    <w:rsid w:val="00F108CD"/>
    <w:rsid w:val="00F10C67"/>
    <w:rsid w:val="00F10DD5"/>
    <w:rsid w:val="00F11290"/>
    <w:rsid w:val="00F11EA6"/>
    <w:rsid w:val="00F12008"/>
    <w:rsid w:val="00F120B5"/>
    <w:rsid w:val="00F121DD"/>
    <w:rsid w:val="00F12677"/>
    <w:rsid w:val="00F12F40"/>
    <w:rsid w:val="00F12F5D"/>
    <w:rsid w:val="00F12F91"/>
    <w:rsid w:val="00F131EC"/>
    <w:rsid w:val="00F13BBE"/>
    <w:rsid w:val="00F13D39"/>
    <w:rsid w:val="00F13E6C"/>
    <w:rsid w:val="00F148CC"/>
    <w:rsid w:val="00F148EB"/>
    <w:rsid w:val="00F14D8D"/>
    <w:rsid w:val="00F161AB"/>
    <w:rsid w:val="00F167BD"/>
    <w:rsid w:val="00F16F84"/>
    <w:rsid w:val="00F17027"/>
    <w:rsid w:val="00F17313"/>
    <w:rsid w:val="00F1735A"/>
    <w:rsid w:val="00F17592"/>
    <w:rsid w:val="00F177B2"/>
    <w:rsid w:val="00F20962"/>
    <w:rsid w:val="00F20F2B"/>
    <w:rsid w:val="00F21C7C"/>
    <w:rsid w:val="00F21CDE"/>
    <w:rsid w:val="00F224B0"/>
    <w:rsid w:val="00F22595"/>
    <w:rsid w:val="00F225B0"/>
    <w:rsid w:val="00F233CB"/>
    <w:rsid w:val="00F2363B"/>
    <w:rsid w:val="00F237CA"/>
    <w:rsid w:val="00F23977"/>
    <w:rsid w:val="00F2413F"/>
    <w:rsid w:val="00F24560"/>
    <w:rsid w:val="00F24B72"/>
    <w:rsid w:val="00F24C92"/>
    <w:rsid w:val="00F25156"/>
    <w:rsid w:val="00F2515E"/>
    <w:rsid w:val="00F25211"/>
    <w:rsid w:val="00F259FE"/>
    <w:rsid w:val="00F262BA"/>
    <w:rsid w:val="00F308C1"/>
    <w:rsid w:val="00F30ADB"/>
    <w:rsid w:val="00F30E7B"/>
    <w:rsid w:val="00F30EEB"/>
    <w:rsid w:val="00F31080"/>
    <w:rsid w:val="00F310C3"/>
    <w:rsid w:val="00F32015"/>
    <w:rsid w:val="00F3225D"/>
    <w:rsid w:val="00F32FC0"/>
    <w:rsid w:val="00F3319F"/>
    <w:rsid w:val="00F33531"/>
    <w:rsid w:val="00F33C8A"/>
    <w:rsid w:val="00F33FA8"/>
    <w:rsid w:val="00F33FB3"/>
    <w:rsid w:val="00F34911"/>
    <w:rsid w:val="00F34BD9"/>
    <w:rsid w:val="00F34D7A"/>
    <w:rsid w:val="00F34DE9"/>
    <w:rsid w:val="00F34F54"/>
    <w:rsid w:val="00F353D4"/>
    <w:rsid w:val="00F3591E"/>
    <w:rsid w:val="00F36993"/>
    <w:rsid w:val="00F404F9"/>
    <w:rsid w:val="00F405D3"/>
    <w:rsid w:val="00F406FE"/>
    <w:rsid w:val="00F409F4"/>
    <w:rsid w:val="00F4105D"/>
    <w:rsid w:val="00F410FD"/>
    <w:rsid w:val="00F41190"/>
    <w:rsid w:val="00F41291"/>
    <w:rsid w:val="00F415AE"/>
    <w:rsid w:val="00F41FA7"/>
    <w:rsid w:val="00F423EA"/>
    <w:rsid w:val="00F423F7"/>
    <w:rsid w:val="00F42A1E"/>
    <w:rsid w:val="00F433C0"/>
    <w:rsid w:val="00F437F5"/>
    <w:rsid w:val="00F44284"/>
    <w:rsid w:val="00F44773"/>
    <w:rsid w:val="00F44CDD"/>
    <w:rsid w:val="00F44E63"/>
    <w:rsid w:val="00F452BE"/>
    <w:rsid w:val="00F459EA"/>
    <w:rsid w:val="00F4619E"/>
    <w:rsid w:val="00F4706F"/>
    <w:rsid w:val="00F47136"/>
    <w:rsid w:val="00F47268"/>
    <w:rsid w:val="00F478B1"/>
    <w:rsid w:val="00F507D6"/>
    <w:rsid w:val="00F511B3"/>
    <w:rsid w:val="00F5157E"/>
    <w:rsid w:val="00F517C7"/>
    <w:rsid w:val="00F5222B"/>
    <w:rsid w:val="00F526D9"/>
    <w:rsid w:val="00F528C9"/>
    <w:rsid w:val="00F5394F"/>
    <w:rsid w:val="00F53951"/>
    <w:rsid w:val="00F53DD5"/>
    <w:rsid w:val="00F546BF"/>
    <w:rsid w:val="00F54701"/>
    <w:rsid w:val="00F54CEB"/>
    <w:rsid w:val="00F54E37"/>
    <w:rsid w:val="00F54F11"/>
    <w:rsid w:val="00F55D1E"/>
    <w:rsid w:val="00F560E4"/>
    <w:rsid w:val="00F5618C"/>
    <w:rsid w:val="00F562A9"/>
    <w:rsid w:val="00F563EC"/>
    <w:rsid w:val="00F565E5"/>
    <w:rsid w:val="00F567B9"/>
    <w:rsid w:val="00F57A66"/>
    <w:rsid w:val="00F57C96"/>
    <w:rsid w:val="00F60012"/>
    <w:rsid w:val="00F60057"/>
    <w:rsid w:val="00F602EB"/>
    <w:rsid w:val="00F607C2"/>
    <w:rsid w:val="00F61029"/>
    <w:rsid w:val="00F613A5"/>
    <w:rsid w:val="00F61529"/>
    <w:rsid w:val="00F6171C"/>
    <w:rsid w:val="00F61C51"/>
    <w:rsid w:val="00F6266E"/>
    <w:rsid w:val="00F62865"/>
    <w:rsid w:val="00F62927"/>
    <w:rsid w:val="00F63201"/>
    <w:rsid w:val="00F63701"/>
    <w:rsid w:val="00F63B3F"/>
    <w:rsid w:val="00F63C90"/>
    <w:rsid w:val="00F65B05"/>
    <w:rsid w:val="00F6678F"/>
    <w:rsid w:val="00F673B4"/>
    <w:rsid w:val="00F675E3"/>
    <w:rsid w:val="00F67B9E"/>
    <w:rsid w:val="00F67F48"/>
    <w:rsid w:val="00F70AD0"/>
    <w:rsid w:val="00F711B1"/>
    <w:rsid w:val="00F714A2"/>
    <w:rsid w:val="00F7152A"/>
    <w:rsid w:val="00F71955"/>
    <w:rsid w:val="00F72094"/>
    <w:rsid w:val="00F72F54"/>
    <w:rsid w:val="00F7364E"/>
    <w:rsid w:val="00F736CB"/>
    <w:rsid w:val="00F73786"/>
    <w:rsid w:val="00F73CF6"/>
    <w:rsid w:val="00F73EB0"/>
    <w:rsid w:val="00F74153"/>
    <w:rsid w:val="00F74321"/>
    <w:rsid w:val="00F74465"/>
    <w:rsid w:val="00F74955"/>
    <w:rsid w:val="00F7509A"/>
    <w:rsid w:val="00F75DDB"/>
    <w:rsid w:val="00F75E8B"/>
    <w:rsid w:val="00F768D4"/>
    <w:rsid w:val="00F76FE4"/>
    <w:rsid w:val="00F77058"/>
    <w:rsid w:val="00F77235"/>
    <w:rsid w:val="00F77731"/>
    <w:rsid w:val="00F800E6"/>
    <w:rsid w:val="00F81506"/>
    <w:rsid w:val="00F821C3"/>
    <w:rsid w:val="00F8237B"/>
    <w:rsid w:val="00F838D9"/>
    <w:rsid w:val="00F83996"/>
    <w:rsid w:val="00F83B0F"/>
    <w:rsid w:val="00F83C69"/>
    <w:rsid w:val="00F84040"/>
    <w:rsid w:val="00F846C6"/>
    <w:rsid w:val="00F84C19"/>
    <w:rsid w:val="00F84D5D"/>
    <w:rsid w:val="00F84ECF"/>
    <w:rsid w:val="00F859FB"/>
    <w:rsid w:val="00F85F85"/>
    <w:rsid w:val="00F85FD5"/>
    <w:rsid w:val="00F86741"/>
    <w:rsid w:val="00F86EBF"/>
    <w:rsid w:val="00F876CD"/>
    <w:rsid w:val="00F876FA"/>
    <w:rsid w:val="00F87B60"/>
    <w:rsid w:val="00F87F59"/>
    <w:rsid w:val="00F9030B"/>
    <w:rsid w:val="00F90975"/>
    <w:rsid w:val="00F90C90"/>
    <w:rsid w:val="00F91975"/>
    <w:rsid w:val="00F9200E"/>
    <w:rsid w:val="00F928F1"/>
    <w:rsid w:val="00F92AE3"/>
    <w:rsid w:val="00F92CCD"/>
    <w:rsid w:val="00F92E59"/>
    <w:rsid w:val="00F9331D"/>
    <w:rsid w:val="00F93408"/>
    <w:rsid w:val="00F93487"/>
    <w:rsid w:val="00F9356B"/>
    <w:rsid w:val="00F940A1"/>
    <w:rsid w:val="00F940E5"/>
    <w:rsid w:val="00F941FB"/>
    <w:rsid w:val="00F9438A"/>
    <w:rsid w:val="00F94F53"/>
    <w:rsid w:val="00F958BF"/>
    <w:rsid w:val="00F958C0"/>
    <w:rsid w:val="00F95D39"/>
    <w:rsid w:val="00F95FD3"/>
    <w:rsid w:val="00F96726"/>
    <w:rsid w:val="00F970B6"/>
    <w:rsid w:val="00F97613"/>
    <w:rsid w:val="00F97C5C"/>
    <w:rsid w:val="00F97D42"/>
    <w:rsid w:val="00F97E15"/>
    <w:rsid w:val="00F97FA8"/>
    <w:rsid w:val="00FA008E"/>
    <w:rsid w:val="00FA0269"/>
    <w:rsid w:val="00FA0558"/>
    <w:rsid w:val="00FA11DB"/>
    <w:rsid w:val="00FA1F27"/>
    <w:rsid w:val="00FA20D0"/>
    <w:rsid w:val="00FA24A5"/>
    <w:rsid w:val="00FA2FA2"/>
    <w:rsid w:val="00FA350A"/>
    <w:rsid w:val="00FA3975"/>
    <w:rsid w:val="00FA3E1B"/>
    <w:rsid w:val="00FA41FF"/>
    <w:rsid w:val="00FA44F4"/>
    <w:rsid w:val="00FA52D2"/>
    <w:rsid w:val="00FA5688"/>
    <w:rsid w:val="00FA579E"/>
    <w:rsid w:val="00FA59BE"/>
    <w:rsid w:val="00FA6548"/>
    <w:rsid w:val="00FA67F6"/>
    <w:rsid w:val="00FA6B90"/>
    <w:rsid w:val="00FA6C19"/>
    <w:rsid w:val="00FA6C4E"/>
    <w:rsid w:val="00FA6C74"/>
    <w:rsid w:val="00FA6FCD"/>
    <w:rsid w:val="00FA7839"/>
    <w:rsid w:val="00FB023A"/>
    <w:rsid w:val="00FB0CFB"/>
    <w:rsid w:val="00FB0FC3"/>
    <w:rsid w:val="00FB14A0"/>
    <w:rsid w:val="00FB17C4"/>
    <w:rsid w:val="00FB1BBB"/>
    <w:rsid w:val="00FB1BE9"/>
    <w:rsid w:val="00FB1D6C"/>
    <w:rsid w:val="00FB27B0"/>
    <w:rsid w:val="00FB2913"/>
    <w:rsid w:val="00FB2B8F"/>
    <w:rsid w:val="00FB2C77"/>
    <w:rsid w:val="00FB308D"/>
    <w:rsid w:val="00FB3214"/>
    <w:rsid w:val="00FB3323"/>
    <w:rsid w:val="00FB39C9"/>
    <w:rsid w:val="00FB3EC0"/>
    <w:rsid w:val="00FB4D51"/>
    <w:rsid w:val="00FB4E0C"/>
    <w:rsid w:val="00FB5149"/>
    <w:rsid w:val="00FB5164"/>
    <w:rsid w:val="00FB51A4"/>
    <w:rsid w:val="00FB5E9B"/>
    <w:rsid w:val="00FB5FA4"/>
    <w:rsid w:val="00FB6349"/>
    <w:rsid w:val="00FB69CF"/>
    <w:rsid w:val="00FB6AAF"/>
    <w:rsid w:val="00FB71B2"/>
    <w:rsid w:val="00FB7377"/>
    <w:rsid w:val="00FC0180"/>
    <w:rsid w:val="00FC0DCA"/>
    <w:rsid w:val="00FC0DFE"/>
    <w:rsid w:val="00FC17C4"/>
    <w:rsid w:val="00FC1ABE"/>
    <w:rsid w:val="00FC3200"/>
    <w:rsid w:val="00FC4553"/>
    <w:rsid w:val="00FC499E"/>
    <w:rsid w:val="00FC4C08"/>
    <w:rsid w:val="00FC4F9D"/>
    <w:rsid w:val="00FC5139"/>
    <w:rsid w:val="00FC5596"/>
    <w:rsid w:val="00FC569D"/>
    <w:rsid w:val="00FC5736"/>
    <w:rsid w:val="00FC5930"/>
    <w:rsid w:val="00FC6347"/>
    <w:rsid w:val="00FC67CB"/>
    <w:rsid w:val="00FC6DAF"/>
    <w:rsid w:val="00FC7731"/>
    <w:rsid w:val="00FC77E1"/>
    <w:rsid w:val="00FC7C27"/>
    <w:rsid w:val="00FD0073"/>
    <w:rsid w:val="00FD0230"/>
    <w:rsid w:val="00FD0CDE"/>
    <w:rsid w:val="00FD0EA3"/>
    <w:rsid w:val="00FD20AD"/>
    <w:rsid w:val="00FD23A4"/>
    <w:rsid w:val="00FD2601"/>
    <w:rsid w:val="00FD345C"/>
    <w:rsid w:val="00FD3711"/>
    <w:rsid w:val="00FD379E"/>
    <w:rsid w:val="00FD3A20"/>
    <w:rsid w:val="00FD3BFE"/>
    <w:rsid w:val="00FD3CA8"/>
    <w:rsid w:val="00FD3F8B"/>
    <w:rsid w:val="00FD4C77"/>
    <w:rsid w:val="00FD5075"/>
    <w:rsid w:val="00FD57E7"/>
    <w:rsid w:val="00FD5855"/>
    <w:rsid w:val="00FD6CB4"/>
    <w:rsid w:val="00FD70C6"/>
    <w:rsid w:val="00FD7108"/>
    <w:rsid w:val="00FD7140"/>
    <w:rsid w:val="00FD7486"/>
    <w:rsid w:val="00FD7F80"/>
    <w:rsid w:val="00FE0063"/>
    <w:rsid w:val="00FE0A32"/>
    <w:rsid w:val="00FE1030"/>
    <w:rsid w:val="00FE1128"/>
    <w:rsid w:val="00FE129E"/>
    <w:rsid w:val="00FE16BF"/>
    <w:rsid w:val="00FE188B"/>
    <w:rsid w:val="00FE323A"/>
    <w:rsid w:val="00FE3289"/>
    <w:rsid w:val="00FE3542"/>
    <w:rsid w:val="00FE35BB"/>
    <w:rsid w:val="00FE380C"/>
    <w:rsid w:val="00FE3F5D"/>
    <w:rsid w:val="00FE3FAD"/>
    <w:rsid w:val="00FE42FC"/>
    <w:rsid w:val="00FE4603"/>
    <w:rsid w:val="00FE4A1D"/>
    <w:rsid w:val="00FE5366"/>
    <w:rsid w:val="00FE5592"/>
    <w:rsid w:val="00FE5E90"/>
    <w:rsid w:val="00FE5EC9"/>
    <w:rsid w:val="00FE607E"/>
    <w:rsid w:val="00FE629F"/>
    <w:rsid w:val="00FE70C1"/>
    <w:rsid w:val="00FE73FF"/>
    <w:rsid w:val="00FF0DC5"/>
    <w:rsid w:val="00FF0E2C"/>
    <w:rsid w:val="00FF12E3"/>
    <w:rsid w:val="00FF1358"/>
    <w:rsid w:val="00FF1B7B"/>
    <w:rsid w:val="00FF2927"/>
    <w:rsid w:val="00FF2C63"/>
    <w:rsid w:val="00FF3E0E"/>
    <w:rsid w:val="00FF3F59"/>
    <w:rsid w:val="00FF3FE6"/>
    <w:rsid w:val="00FF4687"/>
    <w:rsid w:val="00FF46D2"/>
    <w:rsid w:val="00FF47A2"/>
    <w:rsid w:val="00FF502C"/>
    <w:rsid w:val="00FF53D5"/>
    <w:rsid w:val="00FF54D2"/>
    <w:rsid w:val="00FF5BAF"/>
    <w:rsid w:val="00FF6374"/>
    <w:rsid w:val="00FF6410"/>
    <w:rsid w:val="00FF6479"/>
    <w:rsid w:val="00FF6AA9"/>
    <w:rsid w:val="00FF6C38"/>
    <w:rsid w:val="00FF6CC1"/>
    <w:rsid w:val="00FF6DDE"/>
    <w:rsid w:val="00FF6E88"/>
    <w:rsid w:val="00FF72D2"/>
    <w:rsid w:val="00FF78F6"/>
    <w:rsid w:val="00FF7F3C"/>
    <w:rsid w:val="014BF083"/>
    <w:rsid w:val="01649909"/>
    <w:rsid w:val="0168B410"/>
    <w:rsid w:val="019BE125"/>
    <w:rsid w:val="01EE99C0"/>
    <w:rsid w:val="0233E62D"/>
    <w:rsid w:val="0262924B"/>
    <w:rsid w:val="0262E22D"/>
    <w:rsid w:val="02C2AFD7"/>
    <w:rsid w:val="03157F6B"/>
    <w:rsid w:val="03270D26"/>
    <w:rsid w:val="03CA0CAA"/>
    <w:rsid w:val="04046CC8"/>
    <w:rsid w:val="04482CB8"/>
    <w:rsid w:val="045F71E2"/>
    <w:rsid w:val="04D479F3"/>
    <w:rsid w:val="04F63441"/>
    <w:rsid w:val="0511A54A"/>
    <w:rsid w:val="054B5558"/>
    <w:rsid w:val="054FDCFD"/>
    <w:rsid w:val="056CAFC6"/>
    <w:rsid w:val="057EDD1C"/>
    <w:rsid w:val="0590EDB1"/>
    <w:rsid w:val="05A00A87"/>
    <w:rsid w:val="061A1DBF"/>
    <w:rsid w:val="061B625D"/>
    <w:rsid w:val="063E1686"/>
    <w:rsid w:val="06B86792"/>
    <w:rsid w:val="06BCC701"/>
    <w:rsid w:val="06DF4FD0"/>
    <w:rsid w:val="070B8C83"/>
    <w:rsid w:val="074C1ADB"/>
    <w:rsid w:val="07A8B490"/>
    <w:rsid w:val="07C389EF"/>
    <w:rsid w:val="08031F72"/>
    <w:rsid w:val="08306037"/>
    <w:rsid w:val="0837E6A8"/>
    <w:rsid w:val="0889F1A9"/>
    <w:rsid w:val="08CD0167"/>
    <w:rsid w:val="09328882"/>
    <w:rsid w:val="098021DD"/>
    <w:rsid w:val="09B80980"/>
    <w:rsid w:val="09C972D6"/>
    <w:rsid w:val="0A0135F7"/>
    <w:rsid w:val="0A2630AB"/>
    <w:rsid w:val="0A9DF22E"/>
    <w:rsid w:val="0AFF7FC9"/>
    <w:rsid w:val="0B6371DE"/>
    <w:rsid w:val="0B921FF4"/>
    <w:rsid w:val="0BD26EE4"/>
    <w:rsid w:val="0BFF2FE4"/>
    <w:rsid w:val="0C251C99"/>
    <w:rsid w:val="0C2D94E9"/>
    <w:rsid w:val="0CE9087E"/>
    <w:rsid w:val="0D122279"/>
    <w:rsid w:val="0D570A73"/>
    <w:rsid w:val="0DBB634A"/>
    <w:rsid w:val="0E3195A9"/>
    <w:rsid w:val="0E7A11BD"/>
    <w:rsid w:val="0E853464"/>
    <w:rsid w:val="0E8A576A"/>
    <w:rsid w:val="0EBF761A"/>
    <w:rsid w:val="0F536D41"/>
    <w:rsid w:val="0FA1347A"/>
    <w:rsid w:val="0FA19CC7"/>
    <w:rsid w:val="0FF4F413"/>
    <w:rsid w:val="1039600D"/>
    <w:rsid w:val="109430B7"/>
    <w:rsid w:val="10AD2E86"/>
    <w:rsid w:val="113896A2"/>
    <w:rsid w:val="118F0EBA"/>
    <w:rsid w:val="11CDDA1C"/>
    <w:rsid w:val="120F9C68"/>
    <w:rsid w:val="134DC7D9"/>
    <w:rsid w:val="1382CD26"/>
    <w:rsid w:val="138F716F"/>
    <w:rsid w:val="138FF39B"/>
    <w:rsid w:val="141327FA"/>
    <w:rsid w:val="14217A2E"/>
    <w:rsid w:val="15EC6DDE"/>
    <w:rsid w:val="1629A0A3"/>
    <w:rsid w:val="162EF046"/>
    <w:rsid w:val="1653A77C"/>
    <w:rsid w:val="16FCB0C9"/>
    <w:rsid w:val="176E8236"/>
    <w:rsid w:val="1779C023"/>
    <w:rsid w:val="178F192D"/>
    <w:rsid w:val="17E97815"/>
    <w:rsid w:val="18ADCC9D"/>
    <w:rsid w:val="18E93309"/>
    <w:rsid w:val="1922A9F6"/>
    <w:rsid w:val="193AEB03"/>
    <w:rsid w:val="1990E1A2"/>
    <w:rsid w:val="19E7F858"/>
    <w:rsid w:val="1A809610"/>
    <w:rsid w:val="1B18B418"/>
    <w:rsid w:val="1B4A93AB"/>
    <w:rsid w:val="1B688D0D"/>
    <w:rsid w:val="1B699642"/>
    <w:rsid w:val="1BC4A8C7"/>
    <w:rsid w:val="1C5848D3"/>
    <w:rsid w:val="1C7F4918"/>
    <w:rsid w:val="1C89A99D"/>
    <w:rsid w:val="1CD463DA"/>
    <w:rsid w:val="1D3ED19E"/>
    <w:rsid w:val="1D41FB4E"/>
    <w:rsid w:val="1E2DEAC8"/>
    <w:rsid w:val="1E72F71D"/>
    <w:rsid w:val="1EA55119"/>
    <w:rsid w:val="1EB93F94"/>
    <w:rsid w:val="1EDB736D"/>
    <w:rsid w:val="1F2D96B1"/>
    <w:rsid w:val="1FBEA023"/>
    <w:rsid w:val="1FD08129"/>
    <w:rsid w:val="20163481"/>
    <w:rsid w:val="2027634E"/>
    <w:rsid w:val="20533044"/>
    <w:rsid w:val="2089294E"/>
    <w:rsid w:val="2107F228"/>
    <w:rsid w:val="21804E8A"/>
    <w:rsid w:val="222660F6"/>
    <w:rsid w:val="2270DD5F"/>
    <w:rsid w:val="228794FC"/>
    <w:rsid w:val="22AA69D7"/>
    <w:rsid w:val="22CAF750"/>
    <w:rsid w:val="23519D2E"/>
    <w:rsid w:val="23DC0C3F"/>
    <w:rsid w:val="23DD638C"/>
    <w:rsid w:val="24200DB9"/>
    <w:rsid w:val="245358AC"/>
    <w:rsid w:val="249B3DCF"/>
    <w:rsid w:val="24B51033"/>
    <w:rsid w:val="24C31F79"/>
    <w:rsid w:val="24D074B1"/>
    <w:rsid w:val="24DE0A5D"/>
    <w:rsid w:val="24E8B2CC"/>
    <w:rsid w:val="258C6D07"/>
    <w:rsid w:val="25D89907"/>
    <w:rsid w:val="25F8B20B"/>
    <w:rsid w:val="264B1455"/>
    <w:rsid w:val="26AA7819"/>
    <w:rsid w:val="26E268C6"/>
    <w:rsid w:val="27886004"/>
    <w:rsid w:val="2791756C"/>
    <w:rsid w:val="283257DE"/>
    <w:rsid w:val="285B820B"/>
    <w:rsid w:val="2865B910"/>
    <w:rsid w:val="2892E330"/>
    <w:rsid w:val="292D669B"/>
    <w:rsid w:val="2974856C"/>
    <w:rsid w:val="299B8450"/>
    <w:rsid w:val="2A229E74"/>
    <w:rsid w:val="2A335FD4"/>
    <w:rsid w:val="2A4C9F2F"/>
    <w:rsid w:val="2AFF5296"/>
    <w:rsid w:val="2B71B0DA"/>
    <w:rsid w:val="2BAB942E"/>
    <w:rsid w:val="2BD0D6D8"/>
    <w:rsid w:val="2BE11488"/>
    <w:rsid w:val="2C9F828B"/>
    <w:rsid w:val="2CA3956F"/>
    <w:rsid w:val="2D114F3F"/>
    <w:rsid w:val="2D6DB932"/>
    <w:rsid w:val="2DE9827C"/>
    <w:rsid w:val="2E272659"/>
    <w:rsid w:val="2E6CF125"/>
    <w:rsid w:val="2F8EF787"/>
    <w:rsid w:val="2FEF0EBB"/>
    <w:rsid w:val="301D68F7"/>
    <w:rsid w:val="30A43E10"/>
    <w:rsid w:val="311BCB32"/>
    <w:rsid w:val="3143F466"/>
    <w:rsid w:val="3159D056"/>
    <w:rsid w:val="31CFA115"/>
    <w:rsid w:val="325FDE91"/>
    <w:rsid w:val="32BB345D"/>
    <w:rsid w:val="32DA6B4E"/>
    <w:rsid w:val="32F63E72"/>
    <w:rsid w:val="33F35711"/>
    <w:rsid w:val="341A4B63"/>
    <w:rsid w:val="3491B3C3"/>
    <w:rsid w:val="35CB3E30"/>
    <w:rsid w:val="36162A71"/>
    <w:rsid w:val="3663893F"/>
    <w:rsid w:val="3671F1CB"/>
    <w:rsid w:val="36740373"/>
    <w:rsid w:val="367FF01E"/>
    <w:rsid w:val="36A5E424"/>
    <w:rsid w:val="36D290F0"/>
    <w:rsid w:val="36DC6AA0"/>
    <w:rsid w:val="36EF5D06"/>
    <w:rsid w:val="371A2132"/>
    <w:rsid w:val="37978D2B"/>
    <w:rsid w:val="37D0B259"/>
    <w:rsid w:val="38143144"/>
    <w:rsid w:val="38199A16"/>
    <w:rsid w:val="384FC116"/>
    <w:rsid w:val="38CFB4E2"/>
    <w:rsid w:val="3920BD2E"/>
    <w:rsid w:val="393D6B86"/>
    <w:rsid w:val="394281D5"/>
    <w:rsid w:val="39F482C3"/>
    <w:rsid w:val="3A197BBE"/>
    <w:rsid w:val="3A1C2DD1"/>
    <w:rsid w:val="3A362B40"/>
    <w:rsid w:val="3ABE714C"/>
    <w:rsid w:val="3ADF8BB7"/>
    <w:rsid w:val="3AE64835"/>
    <w:rsid w:val="3AE7FB18"/>
    <w:rsid w:val="3BA77865"/>
    <w:rsid w:val="3BAFAD26"/>
    <w:rsid w:val="3BC98718"/>
    <w:rsid w:val="3BF86DA5"/>
    <w:rsid w:val="3C7472D4"/>
    <w:rsid w:val="3D051612"/>
    <w:rsid w:val="3D081E22"/>
    <w:rsid w:val="3D24E459"/>
    <w:rsid w:val="3D900A30"/>
    <w:rsid w:val="3DB1B484"/>
    <w:rsid w:val="3DE5B725"/>
    <w:rsid w:val="3E3EFB85"/>
    <w:rsid w:val="3E900316"/>
    <w:rsid w:val="3FC6F373"/>
    <w:rsid w:val="40364205"/>
    <w:rsid w:val="404A0013"/>
    <w:rsid w:val="4053A1D6"/>
    <w:rsid w:val="4067184E"/>
    <w:rsid w:val="406C52E4"/>
    <w:rsid w:val="40E94AA7"/>
    <w:rsid w:val="415465BB"/>
    <w:rsid w:val="41F82B70"/>
    <w:rsid w:val="425D367D"/>
    <w:rsid w:val="426534AC"/>
    <w:rsid w:val="4285B5B3"/>
    <w:rsid w:val="42D89016"/>
    <w:rsid w:val="4317E0D1"/>
    <w:rsid w:val="4374A771"/>
    <w:rsid w:val="4395F53C"/>
    <w:rsid w:val="43C49E25"/>
    <w:rsid w:val="43E1CF3E"/>
    <w:rsid w:val="43F2C3EB"/>
    <w:rsid w:val="43F2FA98"/>
    <w:rsid w:val="445A2A82"/>
    <w:rsid w:val="453ABFED"/>
    <w:rsid w:val="45C98C8E"/>
    <w:rsid w:val="45D94C7D"/>
    <w:rsid w:val="45E07242"/>
    <w:rsid w:val="45E311C5"/>
    <w:rsid w:val="4607EAA4"/>
    <w:rsid w:val="4645D7BE"/>
    <w:rsid w:val="465A6D0F"/>
    <w:rsid w:val="467E56B7"/>
    <w:rsid w:val="47335BDD"/>
    <w:rsid w:val="4778B860"/>
    <w:rsid w:val="47816A62"/>
    <w:rsid w:val="4787084E"/>
    <w:rsid w:val="47952915"/>
    <w:rsid w:val="481949C7"/>
    <w:rsid w:val="48334FAD"/>
    <w:rsid w:val="48E229A8"/>
    <w:rsid w:val="490A1207"/>
    <w:rsid w:val="4964CDA5"/>
    <w:rsid w:val="497113CF"/>
    <w:rsid w:val="4A0E2B47"/>
    <w:rsid w:val="4A7BD6A5"/>
    <w:rsid w:val="4A97889A"/>
    <w:rsid w:val="4AAC7202"/>
    <w:rsid w:val="4AC7828A"/>
    <w:rsid w:val="4ADB924F"/>
    <w:rsid w:val="4B26AE67"/>
    <w:rsid w:val="4B56C846"/>
    <w:rsid w:val="4B8B5317"/>
    <w:rsid w:val="4B8BFB78"/>
    <w:rsid w:val="4BC4B4B9"/>
    <w:rsid w:val="4BDF2136"/>
    <w:rsid w:val="4D06FFF5"/>
    <w:rsid w:val="4DCD856E"/>
    <w:rsid w:val="4E09F6D3"/>
    <w:rsid w:val="4EDBBDE3"/>
    <w:rsid w:val="4F05046C"/>
    <w:rsid w:val="4F5E7B13"/>
    <w:rsid w:val="4FA82C55"/>
    <w:rsid w:val="4FFCD9C8"/>
    <w:rsid w:val="5015F398"/>
    <w:rsid w:val="502D04AF"/>
    <w:rsid w:val="50320B85"/>
    <w:rsid w:val="50335860"/>
    <w:rsid w:val="5050A8E6"/>
    <w:rsid w:val="505C8418"/>
    <w:rsid w:val="5061D580"/>
    <w:rsid w:val="50CA04A1"/>
    <w:rsid w:val="50D4BE09"/>
    <w:rsid w:val="5142821A"/>
    <w:rsid w:val="51464C99"/>
    <w:rsid w:val="514A229E"/>
    <w:rsid w:val="5167CCEE"/>
    <w:rsid w:val="517D3269"/>
    <w:rsid w:val="5228833E"/>
    <w:rsid w:val="526DD098"/>
    <w:rsid w:val="52A495D4"/>
    <w:rsid w:val="52AE11BD"/>
    <w:rsid w:val="52C59333"/>
    <w:rsid w:val="52CD285D"/>
    <w:rsid w:val="53421D18"/>
    <w:rsid w:val="535F3F08"/>
    <w:rsid w:val="537D3D75"/>
    <w:rsid w:val="53A7D03F"/>
    <w:rsid w:val="53B61707"/>
    <w:rsid w:val="53E4BB75"/>
    <w:rsid w:val="53F1D6B5"/>
    <w:rsid w:val="542DA85E"/>
    <w:rsid w:val="546260AB"/>
    <w:rsid w:val="54876F53"/>
    <w:rsid w:val="5487FAC1"/>
    <w:rsid w:val="54883BF7"/>
    <w:rsid w:val="549938E5"/>
    <w:rsid w:val="54B4FD63"/>
    <w:rsid w:val="550085DC"/>
    <w:rsid w:val="55C4F840"/>
    <w:rsid w:val="55E37980"/>
    <w:rsid w:val="56017579"/>
    <w:rsid w:val="563EFFAD"/>
    <w:rsid w:val="56B354D3"/>
    <w:rsid w:val="56C80816"/>
    <w:rsid w:val="56E3E808"/>
    <w:rsid w:val="56FF87B3"/>
    <w:rsid w:val="5705CB7C"/>
    <w:rsid w:val="57083180"/>
    <w:rsid w:val="581453E1"/>
    <w:rsid w:val="5858B3E5"/>
    <w:rsid w:val="587B174B"/>
    <w:rsid w:val="58C98750"/>
    <w:rsid w:val="5A95FE86"/>
    <w:rsid w:val="5AD03352"/>
    <w:rsid w:val="5B390F4B"/>
    <w:rsid w:val="5BB32D81"/>
    <w:rsid w:val="5BBC0A3E"/>
    <w:rsid w:val="5BD30BC4"/>
    <w:rsid w:val="5BEC867E"/>
    <w:rsid w:val="5C26224B"/>
    <w:rsid w:val="5C7038F5"/>
    <w:rsid w:val="5D21A5CA"/>
    <w:rsid w:val="5D9CFD0E"/>
    <w:rsid w:val="5DAD394C"/>
    <w:rsid w:val="5DC5856C"/>
    <w:rsid w:val="5EEE21F7"/>
    <w:rsid w:val="5F08ECC7"/>
    <w:rsid w:val="5F3702F4"/>
    <w:rsid w:val="5F388469"/>
    <w:rsid w:val="5F9546FE"/>
    <w:rsid w:val="60278B52"/>
    <w:rsid w:val="60EDDF8E"/>
    <w:rsid w:val="6104FE65"/>
    <w:rsid w:val="6174845E"/>
    <w:rsid w:val="617F7606"/>
    <w:rsid w:val="61CC31DF"/>
    <w:rsid w:val="61EA0CDE"/>
    <w:rsid w:val="6258457A"/>
    <w:rsid w:val="625A9114"/>
    <w:rsid w:val="62C24E1B"/>
    <w:rsid w:val="62C5DEB3"/>
    <w:rsid w:val="62CF2B4F"/>
    <w:rsid w:val="63322334"/>
    <w:rsid w:val="633D0AE3"/>
    <w:rsid w:val="6362D5D2"/>
    <w:rsid w:val="6421117A"/>
    <w:rsid w:val="6462A6BA"/>
    <w:rsid w:val="646E0D24"/>
    <w:rsid w:val="6476AA9C"/>
    <w:rsid w:val="64DFD47E"/>
    <w:rsid w:val="65611CC8"/>
    <w:rsid w:val="6596F005"/>
    <w:rsid w:val="663E70E0"/>
    <w:rsid w:val="664A961D"/>
    <w:rsid w:val="665285BF"/>
    <w:rsid w:val="665B2633"/>
    <w:rsid w:val="67463A3C"/>
    <w:rsid w:val="674C03D1"/>
    <w:rsid w:val="67736E38"/>
    <w:rsid w:val="67783F0F"/>
    <w:rsid w:val="679A4C66"/>
    <w:rsid w:val="6825849C"/>
    <w:rsid w:val="68418C24"/>
    <w:rsid w:val="684E08C7"/>
    <w:rsid w:val="68A012A4"/>
    <w:rsid w:val="68BAB020"/>
    <w:rsid w:val="68E3FEE3"/>
    <w:rsid w:val="6913E8D3"/>
    <w:rsid w:val="6956D52F"/>
    <w:rsid w:val="696B467D"/>
    <w:rsid w:val="698FAD91"/>
    <w:rsid w:val="69D3C208"/>
    <w:rsid w:val="6A0E4C9D"/>
    <w:rsid w:val="6A4C4FA1"/>
    <w:rsid w:val="6A88BE70"/>
    <w:rsid w:val="6AD44A7A"/>
    <w:rsid w:val="6BB354DD"/>
    <w:rsid w:val="6C0BE5CC"/>
    <w:rsid w:val="6C1D4236"/>
    <w:rsid w:val="6C1EF8DD"/>
    <w:rsid w:val="6C29A3E3"/>
    <w:rsid w:val="6C327FC0"/>
    <w:rsid w:val="6C5F1439"/>
    <w:rsid w:val="6CB0B1F6"/>
    <w:rsid w:val="6CC25F01"/>
    <w:rsid w:val="6D0088FC"/>
    <w:rsid w:val="6D89DC91"/>
    <w:rsid w:val="6D8C0106"/>
    <w:rsid w:val="6D93DB04"/>
    <w:rsid w:val="6DDBBD6F"/>
    <w:rsid w:val="6DEBC14D"/>
    <w:rsid w:val="6E1EBAE5"/>
    <w:rsid w:val="6E3E5841"/>
    <w:rsid w:val="6E86D2AF"/>
    <w:rsid w:val="6F21BD09"/>
    <w:rsid w:val="700C3B25"/>
    <w:rsid w:val="70361374"/>
    <w:rsid w:val="70ADFFD0"/>
    <w:rsid w:val="71653998"/>
    <w:rsid w:val="72351C01"/>
    <w:rsid w:val="723785A2"/>
    <w:rsid w:val="7270419D"/>
    <w:rsid w:val="729152C3"/>
    <w:rsid w:val="72D41A79"/>
    <w:rsid w:val="72EA5D83"/>
    <w:rsid w:val="730B8E40"/>
    <w:rsid w:val="7330C261"/>
    <w:rsid w:val="7373991E"/>
    <w:rsid w:val="73ACD4FE"/>
    <w:rsid w:val="73BCD3A4"/>
    <w:rsid w:val="73C16887"/>
    <w:rsid w:val="74127762"/>
    <w:rsid w:val="74185A39"/>
    <w:rsid w:val="741B4424"/>
    <w:rsid w:val="7458D35F"/>
    <w:rsid w:val="74BAD7FF"/>
    <w:rsid w:val="7537A4F0"/>
    <w:rsid w:val="75630645"/>
    <w:rsid w:val="756D0A94"/>
    <w:rsid w:val="75A63525"/>
    <w:rsid w:val="75E359D0"/>
    <w:rsid w:val="75EA4937"/>
    <w:rsid w:val="76151950"/>
    <w:rsid w:val="761A4B0F"/>
    <w:rsid w:val="764F4C3B"/>
    <w:rsid w:val="76913815"/>
    <w:rsid w:val="76A04329"/>
    <w:rsid w:val="77807008"/>
    <w:rsid w:val="7796DCAC"/>
    <w:rsid w:val="782A8F8A"/>
    <w:rsid w:val="783A35F4"/>
    <w:rsid w:val="78B5345B"/>
    <w:rsid w:val="78BF5391"/>
    <w:rsid w:val="793CC8E6"/>
    <w:rsid w:val="797D9303"/>
    <w:rsid w:val="79CDFA2C"/>
    <w:rsid w:val="79E0B3B3"/>
    <w:rsid w:val="7AC9868D"/>
    <w:rsid w:val="7B0DF514"/>
    <w:rsid w:val="7B355B13"/>
    <w:rsid w:val="7B736F9A"/>
    <w:rsid w:val="7B7E0E06"/>
    <w:rsid w:val="7B9F873C"/>
    <w:rsid w:val="7C011136"/>
    <w:rsid w:val="7C766C80"/>
    <w:rsid w:val="7C83DB5F"/>
    <w:rsid w:val="7CA1F847"/>
    <w:rsid w:val="7CA7C39C"/>
    <w:rsid w:val="7CF050E6"/>
    <w:rsid w:val="7CFA2C5C"/>
    <w:rsid w:val="7D430DF8"/>
    <w:rsid w:val="7D7921A4"/>
    <w:rsid w:val="7E2198F2"/>
    <w:rsid w:val="7E3B0FB8"/>
    <w:rsid w:val="7E5CC37F"/>
    <w:rsid w:val="7ED722F6"/>
    <w:rsid w:val="7F22D113"/>
    <w:rsid w:val="7F69807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1C30B"/>
  <w15:chartTrackingRefBased/>
  <w15:docId w15:val="{8C356DEB-5679-44AB-A1E1-8AE90502FB9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D115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D115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D11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D11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11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11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11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11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115C"/>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D115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7D115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7D115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sid w:val="007D115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D115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D115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D115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D115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D115C"/>
    <w:rPr>
      <w:rFonts w:eastAsiaTheme="majorEastAsia" w:cstheme="majorBidi"/>
      <w:color w:val="272727" w:themeColor="text1" w:themeTint="D8"/>
    </w:rPr>
  </w:style>
  <w:style w:type="paragraph" w:styleId="Title">
    <w:name w:val="Title"/>
    <w:basedOn w:val="Normal"/>
    <w:next w:val="Normal"/>
    <w:link w:val="TitleChar"/>
    <w:uiPriority w:val="10"/>
    <w:qFormat/>
    <w:rsid w:val="007D115C"/>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D115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D115C"/>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D11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115C"/>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7D115C"/>
    <w:rPr>
      <w:i/>
      <w:iCs/>
      <w:color w:val="404040" w:themeColor="text1" w:themeTint="BF"/>
    </w:rPr>
  </w:style>
  <w:style w:type="paragraph" w:styleId="ListParagraph">
    <w:name w:val="List Paragraph"/>
    <w:aliases w:val="Business Projects List Paragraph,BPG List Paragraph"/>
    <w:basedOn w:val="Normal"/>
    <w:link w:val="ListParagraphChar"/>
    <w:uiPriority w:val="34"/>
    <w:qFormat/>
    <w:rsid w:val="007D115C"/>
    <w:pPr>
      <w:ind w:left="720"/>
      <w:contextualSpacing/>
    </w:pPr>
  </w:style>
  <w:style w:type="character" w:styleId="IntenseEmphasis">
    <w:name w:val="Intense Emphasis"/>
    <w:basedOn w:val="DefaultParagraphFont"/>
    <w:uiPriority w:val="21"/>
    <w:qFormat/>
    <w:rsid w:val="007D115C"/>
    <w:rPr>
      <w:i/>
      <w:iCs/>
      <w:color w:val="0F4761" w:themeColor="accent1" w:themeShade="BF"/>
    </w:rPr>
  </w:style>
  <w:style w:type="paragraph" w:styleId="IntenseQuote">
    <w:name w:val="Intense Quote"/>
    <w:basedOn w:val="Normal"/>
    <w:next w:val="Normal"/>
    <w:link w:val="IntenseQuoteChar"/>
    <w:uiPriority w:val="30"/>
    <w:qFormat/>
    <w:rsid w:val="007D115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D115C"/>
    <w:rPr>
      <w:i/>
      <w:iCs/>
      <w:color w:val="0F4761" w:themeColor="accent1" w:themeShade="BF"/>
    </w:rPr>
  </w:style>
  <w:style w:type="character" w:styleId="IntenseReference">
    <w:name w:val="Intense Reference"/>
    <w:basedOn w:val="DefaultParagraphFont"/>
    <w:uiPriority w:val="32"/>
    <w:qFormat/>
    <w:rsid w:val="007D115C"/>
    <w:rPr>
      <w:b/>
      <w:bCs/>
      <w:smallCaps/>
      <w:color w:val="0F4761" w:themeColor="accent1" w:themeShade="BF"/>
      <w:spacing w:val="5"/>
    </w:rPr>
  </w:style>
  <w:style w:type="table" w:styleId="TableGrid">
    <w:name w:val="Table Grid"/>
    <w:basedOn w:val="TableNormal"/>
    <w:uiPriority w:val="39"/>
    <w:rsid w:val="00E7519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0D5C99"/>
    <w:rPr>
      <w:color w:val="467886" w:themeColor="hyperlink"/>
      <w:u w:val="single"/>
    </w:rPr>
  </w:style>
  <w:style w:type="character" w:styleId="UnresolvedMention">
    <w:name w:val="Unresolved Mention"/>
    <w:basedOn w:val="DefaultParagraphFont"/>
    <w:uiPriority w:val="99"/>
    <w:semiHidden/>
    <w:unhideWhenUsed/>
    <w:rsid w:val="000D5C99"/>
    <w:rPr>
      <w:color w:val="605E5C"/>
      <w:shd w:val="clear" w:color="auto" w:fill="E1DFDD"/>
    </w:rPr>
  </w:style>
  <w:style w:type="paragraph" w:styleId="NormalWeb">
    <w:name w:val="Normal (Web)"/>
    <w:basedOn w:val="Normal"/>
    <w:uiPriority w:val="99"/>
    <w:semiHidden/>
    <w:unhideWhenUsed/>
    <w:rsid w:val="0038697A"/>
    <w:rPr>
      <w:rFonts w:ascii="Times New Roman" w:hAnsi="Times New Roman" w:cs="Times New Roman"/>
    </w:rPr>
  </w:style>
  <w:style w:type="character" w:styleId="CommentReference">
    <w:name w:val="annotation reference"/>
    <w:basedOn w:val="DefaultParagraphFont"/>
    <w:uiPriority w:val="99"/>
    <w:semiHidden/>
    <w:unhideWhenUsed/>
    <w:rsid w:val="00BF4C78"/>
    <w:rPr>
      <w:sz w:val="16"/>
      <w:szCs w:val="16"/>
    </w:rPr>
  </w:style>
  <w:style w:type="paragraph" w:styleId="CommentText">
    <w:name w:val="annotation text"/>
    <w:basedOn w:val="Normal"/>
    <w:link w:val="CommentTextChar"/>
    <w:uiPriority w:val="99"/>
    <w:unhideWhenUsed/>
    <w:rsid w:val="00BF4C78"/>
    <w:rPr>
      <w:sz w:val="20"/>
      <w:szCs w:val="20"/>
    </w:rPr>
  </w:style>
  <w:style w:type="character" w:styleId="CommentTextChar" w:customStyle="1">
    <w:name w:val="Comment Text Char"/>
    <w:basedOn w:val="DefaultParagraphFont"/>
    <w:link w:val="CommentText"/>
    <w:uiPriority w:val="99"/>
    <w:rsid w:val="00BF4C78"/>
    <w:rPr>
      <w:sz w:val="20"/>
      <w:szCs w:val="20"/>
    </w:rPr>
  </w:style>
  <w:style w:type="paragraph" w:styleId="CommentSubject">
    <w:name w:val="annotation subject"/>
    <w:basedOn w:val="CommentText"/>
    <w:next w:val="CommentText"/>
    <w:link w:val="CommentSubjectChar"/>
    <w:uiPriority w:val="99"/>
    <w:semiHidden/>
    <w:unhideWhenUsed/>
    <w:rsid w:val="00BF4C78"/>
    <w:rPr>
      <w:b/>
      <w:bCs/>
    </w:rPr>
  </w:style>
  <w:style w:type="character" w:styleId="CommentSubjectChar" w:customStyle="1">
    <w:name w:val="Comment Subject Char"/>
    <w:basedOn w:val="CommentTextChar"/>
    <w:link w:val="CommentSubject"/>
    <w:uiPriority w:val="99"/>
    <w:semiHidden/>
    <w:rsid w:val="00BF4C78"/>
    <w:rPr>
      <w:b/>
      <w:bCs/>
      <w:sz w:val="20"/>
      <w:szCs w:val="20"/>
    </w:rPr>
  </w:style>
  <w:style w:type="paragraph" w:styleId="Header">
    <w:name w:val="header"/>
    <w:basedOn w:val="Normal"/>
    <w:link w:val="HeaderChar"/>
    <w:uiPriority w:val="99"/>
    <w:unhideWhenUsed/>
    <w:rsid w:val="0069324E"/>
    <w:pPr>
      <w:tabs>
        <w:tab w:val="center" w:pos="4513"/>
        <w:tab w:val="right" w:pos="9026"/>
      </w:tabs>
    </w:pPr>
  </w:style>
  <w:style w:type="character" w:styleId="HeaderChar" w:customStyle="1">
    <w:name w:val="Header Char"/>
    <w:basedOn w:val="DefaultParagraphFont"/>
    <w:link w:val="Header"/>
    <w:uiPriority w:val="99"/>
    <w:rsid w:val="0069324E"/>
  </w:style>
  <w:style w:type="paragraph" w:styleId="Footer">
    <w:name w:val="footer"/>
    <w:basedOn w:val="Normal"/>
    <w:link w:val="FooterChar"/>
    <w:uiPriority w:val="99"/>
    <w:unhideWhenUsed/>
    <w:rsid w:val="0069324E"/>
    <w:pPr>
      <w:tabs>
        <w:tab w:val="center" w:pos="4513"/>
        <w:tab w:val="right" w:pos="9026"/>
      </w:tabs>
    </w:pPr>
  </w:style>
  <w:style w:type="character" w:styleId="FooterChar" w:customStyle="1">
    <w:name w:val="Footer Char"/>
    <w:basedOn w:val="DefaultParagraphFont"/>
    <w:link w:val="Footer"/>
    <w:uiPriority w:val="99"/>
    <w:rsid w:val="0069324E"/>
  </w:style>
  <w:style w:type="paragraph" w:styleId="TOCHeading">
    <w:name w:val="TOC Heading"/>
    <w:basedOn w:val="Heading1"/>
    <w:next w:val="Normal"/>
    <w:uiPriority w:val="39"/>
    <w:unhideWhenUsed/>
    <w:qFormat/>
    <w:rsid w:val="00EF5630"/>
    <w:pPr>
      <w:spacing w:before="240" w:after="0" w:line="259" w:lineRule="auto"/>
      <w:outlineLvl w:val="9"/>
    </w:pPr>
    <w:rPr>
      <w:kern w:val="0"/>
      <w:sz w:val="32"/>
      <w:szCs w:val="32"/>
      <w:lang w:val="en-US"/>
      <w14:ligatures w14:val="none"/>
    </w:rPr>
  </w:style>
  <w:style w:type="paragraph" w:styleId="TOC2">
    <w:name w:val="toc 2"/>
    <w:basedOn w:val="Normal"/>
    <w:next w:val="Normal"/>
    <w:autoRedefine/>
    <w:uiPriority w:val="39"/>
    <w:unhideWhenUsed/>
    <w:rsid w:val="00EF5630"/>
    <w:pPr>
      <w:spacing w:after="100"/>
      <w:ind w:left="240"/>
    </w:pPr>
  </w:style>
  <w:style w:type="paragraph" w:styleId="TOC1">
    <w:name w:val="toc 1"/>
    <w:basedOn w:val="Normal"/>
    <w:next w:val="Normal"/>
    <w:autoRedefine/>
    <w:uiPriority w:val="39"/>
    <w:unhideWhenUsed/>
    <w:rsid w:val="00ED6EC5"/>
    <w:pPr>
      <w:spacing w:after="100"/>
    </w:pPr>
  </w:style>
  <w:style w:type="character" w:styleId="FollowedHyperlink">
    <w:name w:val="FollowedHyperlink"/>
    <w:basedOn w:val="DefaultParagraphFont"/>
    <w:uiPriority w:val="99"/>
    <w:semiHidden/>
    <w:unhideWhenUsed/>
    <w:rsid w:val="00DE3874"/>
    <w:rPr>
      <w:color w:val="96607D" w:themeColor="followedHyperlink"/>
      <w:u w:val="single"/>
    </w:rPr>
  </w:style>
  <w:style w:type="paragraph" w:styleId="FootnoteText">
    <w:name w:val="footnote text"/>
    <w:basedOn w:val="Normal"/>
    <w:link w:val="FootnoteTextChar"/>
    <w:uiPriority w:val="99"/>
    <w:semiHidden/>
    <w:unhideWhenUsed/>
    <w:rsid w:val="00986DB1"/>
    <w:rPr>
      <w:sz w:val="20"/>
      <w:szCs w:val="20"/>
    </w:rPr>
  </w:style>
  <w:style w:type="character" w:styleId="FootnoteTextChar" w:customStyle="1">
    <w:name w:val="Footnote Text Char"/>
    <w:basedOn w:val="DefaultParagraphFont"/>
    <w:link w:val="FootnoteText"/>
    <w:uiPriority w:val="99"/>
    <w:semiHidden/>
    <w:rsid w:val="00986DB1"/>
    <w:rPr>
      <w:sz w:val="20"/>
      <w:szCs w:val="20"/>
    </w:rPr>
  </w:style>
  <w:style w:type="character" w:styleId="FootnoteReference">
    <w:name w:val="footnote reference"/>
    <w:basedOn w:val="DefaultParagraphFont"/>
    <w:uiPriority w:val="99"/>
    <w:semiHidden/>
    <w:unhideWhenUsed/>
    <w:rsid w:val="00986DB1"/>
    <w:rPr>
      <w:vertAlign w:val="superscript"/>
    </w:rPr>
  </w:style>
  <w:style w:type="paragraph" w:styleId="Revision">
    <w:name w:val="Revision"/>
    <w:hidden/>
    <w:uiPriority w:val="99"/>
    <w:semiHidden/>
    <w:rsid w:val="009819DB"/>
  </w:style>
  <w:style w:type="paragraph" w:styleId="mplparagraphlevel2" w:customStyle="1">
    <w:name w:val="mplparagraphlevel2"/>
    <w:basedOn w:val="Normal"/>
    <w:rsid w:val="008D661A"/>
    <w:pPr>
      <w:spacing w:before="100" w:beforeAutospacing="1" w:after="100" w:afterAutospacing="1"/>
    </w:pPr>
    <w:rPr>
      <w:rFonts w:ascii="Times New Roman" w:hAnsi="Times New Roman" w:eastAsia="Times New Roman" w:cs="Times New Roman"/>
      <w:kern w:val="0"/>
      <w:lang w:eastAsia="en-GB"/>
      <w14:ligatures w14:val="none"/>
    </w:rPr>
  </w:style>
  <w:style w:type="character" w:styleId="ListParagraphChar" w:customStyle="1">
    <w:name w:val="List Paragraph Char"/>
    <w:aliases w:val="Business Projects List Paragraph Char,BPG List Paragraph Char"/>
    <w:basedOn w:val="DefaultParagraphFont"/>
    <w:link w:val="ListParagraph"/>
    <w:uiPriority w:val="34"/>
    <w:rsid w:val="00773E34"/>
  </w:style>
  <w:style w:type="character" w:styleId="Mention">
    <w:name w:val="Mention"/>
    <w:basedOn w:val="DefaultParagraphFont"/>
    <w:uiPriority w:val="99"/>
    <w:unhideWhenUsed/>
    <w:rsid w:val="00B61172"/>
    <w:rPr>
      <w:color w:val="2B579A"/>
      <w:shd w:val="clear" w:color="auto" w:fill="E1DFDD"/>
    </w:rPr>
  </w:style>
  <w:style w:type="paragraph" w:styleId="paragraph" w:customStyle="1">
    <w:name w:val="paragraph"/>
    <w:basedOn w:val="Normal"/>
    <w:rsid w:val="00F60057"/>
    <w:pPr>
      <w:spacing w:before="100" w:beforeAutospacing="1" w:after="100" w:afterAutospacing="1"/>
    </w:pPr>
    <w:rPr>
      <w:rFonts w:ascii="Times New Roman" w:hAnsi="Times New Roman" w:eastAsia="Times New Roman" w:cs="Times New Roman"/>
      <w:kern w:val="0"/>
      <w:lang w:eastAsia="en-AU"/>
      <w14:ligatures w14:val="none"/>
    </w:rPr>
  </w:style>
  <w:style w:type="character" w:styleId="eop" w:customStyle="1">
    <w:name w:val="eop"/>
    <w:basedOn w:val="DefaultParagraphFont"/>
    <w:rsid w:val="00F60057"/>
  </w:style>
  <w:style w:type="character" w:styleId="normaltextrun" w:customStyle="1">
    <w:name w:val="normaltextrun"/>
    <w:basedOn w:val="DefaultParagraphFont"/>
    <w:rsid w:val="00F60057"/>
  </w:style>
  <w:style w:type="paragraph" w:styleId="TOC3">
    <w:name w:val="toc 3"/>
    <w:basedOn w:val="Normal"/>
    <w:next w:val="Normal"/>
    <w:autoRedefine/>
    <w:uiPriority w:val="39"/>
    <w:unhideWhenUsed/>
    <w:rsid w:val="00B245AC"/>
    <w:pPr>
      <w:spacing w:after="100" w:line="259" w:lineRule="auto"/>
      <w:ind w:left="440"/>
    </w:pPr>
    <w:rPr>
      <w:rFonts w:cs="Times New Roman" w:eastAsiaTheme="minorEastAsia"/>
      <w:kern w:val="0"/>
      <w:sz w:val="22"/>
      <w:szCs w:val="22"/>
      <w:lang w:val="en-US"/>
      <w14:ligatures w14:val="none"/>
    </w:rPr>
  </w:style>
  <w:style w:type="paragraph" w:styleId="p1" w:customStyle="1">
    <w:name w:val="p1"/>
    <w:basedOn w:val="Normal"/>
    <w:rsid w:val="007F23BC"/>
    <w:rPr>
      <w:rFonts w:ascii="Helvetica" w:hAnsi="Helvetica" w:eastAsia="Times New Roman" w:cs="Times New Roman"/>
      <w:color w:val="141413"/>
      <w:kern w:val="0"/>
      <w:sz w:val="14"/>
      <w:szCs w:val="14"/>
      <w:lang w:eastAsia="en-GB"/>
      <w14:ligatures w14:val="none"/>
    </w:rPr>
  </w:style>
  <w:style w:type="character" w:styleId="apple-converted-space" w:customStyle="1">
    <w:name w:val="apple-converted-space"/>
    <w:basedOn w:val="DefaultParagraphFont"/>
    <w:rsid w:val="007F23BC"/>
  </w:style>
  <w:style w:type="paragraph" w:styleId="Table" w:customStyle="1">
    <w:name w:val="Table"/>
    <w:basedOn w:val="Normal"/>
    <w:link w:val="TableChar"/>
    <w:qFormat/>
    <w:rsid w:val="00E5576B"/>
    <w:rPr>
      <w:i/>
      <w:iCs/>
      <w:sz w:val="22"/>
      <w:szCs w:val="22"/>
    </w:rPr>
  </w:style>
  <w:style w:type="character" w:styleId="TableChar" w:customStyle="1">
    <w:name w:val="Table Char"/>
    <w:basedOn w:val="DefaultParagraphFont"/>
    <w:link w:val="Table"/>
    <w:rsid w:val="00E5576B"/>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08837">
      <w:bodyDiv w:val="1"/>
      <w:marLeft w:val="0"/>
      <w:marRight w:val="0"/>
      <w:marTop w:val="0"/>
      <w:marBottom w:val="0"/>
      <w:divBdr>
        <w:top w:val="none" w:sz="0" w:space="0" w:color="auto"/>
        <w:left w:val="none" w:sz="0" w:space="0" w:color="auto"/>
        <w:bottom w:val="none" w:sz="0" w:space="0" w:color="auto"/>
        <w:right w:val="none" w:sz="0" w:space="0" w:color="auto"/>
      </w:divBdr>
    </w:div>
    <w:div w:id="406538936">
      <w:bodyDiv w:val="1"/>
      <w:marLeft w:val="0"/>
      <w:marRight w:val="0"/>
      <w:marTop w:val="0"/>
      <w:marBottom w:val="0"/>
      <w:divBdr>
        <w:top w:val="none" w:sz="0" w:space="0" w:color="auto"/>
        <w:left w:val="none" w:sz="0" w:space="0" w:color="auto"/>
        <w:bottom w:val="none" w:sz="0" w:space="0" w:color="auto"/>
        <w:right w:val="none" w:sz="0" w:space="0" w:color="auto"/>
      </w:divBdr>
    </w:div>
    <w:div w:id="417098805">
      <w:bodyDiv w:val="1"/>
      <w:marLeft w:val="0"/>
      <w:marRight w:val="0"/>
      <w:marTop w:val="0"/>
      <w:marBottom w:val="0"/>
      <w:divBdr>
        <w:top w:val="none" w:sz="0" w:space="0" w:color="auto"/>
        <w:left w:val="none" w:sz="0" w:space="0" w:color="auto"/>
        <w:bottom w:val="none" w:sz="0" w:space="0" w:color="auto"/>
        <w:right w:val="none" w:sz="0" w:space="0" w:color="auto"/>
      </w:divBdr>
    </w:div>
    <w:div w:id="649794454">
      <w:bodyDiv w:val="1"/>
      <w:marLeft w:val="0"/>
      <w:marRight w:val="0"/>
      <w:marTop w:val="0"/>
      <w:marBottom w:val="0"/>
      <w:divBdr>
        <w:top w:val="none" w:sz="0" w:space="0" w:color="auto"/>
        <w:left w:val="none" w:sz="0" w:space="0" w:color="auto"/>
        <w:bottom w:val="none" w:sz="0" w:space="0" w:color="auto"/>
        <w:right w:val="none" w:sz="0" w:space="0" w:color="auto"/>
      </w:divBdr>
      <w:divsChild>
        <w:div w:id="114060124">
          <w:marLeft w:val="0"/>
          <w:marRight w:val="0"/>
          <w:marTop w:val="0"/>
          <w:marBottom w:val="0"/>
          <w:divBdr>
            <w:top w:val="none" w:sz="0" w:space="0" w:color="auto"/>
            <w:left w:val="none" w:sz="0" w:space="0" w:color="auto"/>
            <w:bottom w:val="none" w:sz="0" w:space="0" w:color="auto"/>
            <w:right w:val="none" w:sz="0" w:space="0" w:color="auto"/>
          </w:divBdr>
        </w:div>
        <w:div w:id="708184001">
          <w:marLeft w:val="0"/>
          <w:marRight w:val="0"/>
          <w:marTop w:val="0"/>
          <w:marBottom w:val="0"/>
          <w:divBdr>
            <w:top w:val="none" w:sz="0" w:space="0" w:color="auto"/>
            <w:left w:val="none" w:sz="0" w:space="0" w:color="auto"/>
            <w:bottom w:val="none" w:sz="0" w:space="0" w:color="auto"/>
            <w:right w:val="none" w:sz="0" w:space="0" w:color="auto"/>
          </w:divBdr>
        </w:div>
        <w:div w:id="1118253310">
          <w:marLeft w:val="0"/>
          <w:marRight w:val="0"/>
          <w:marTop w:val="0"/>
          <w:marBottom w:val="0"/>
          <w:divBdr>
            <w:top w:val="none" w:sz="0" w:space="0" w:color="auto"/>
            <w:left w:val="none" w:sz="0" w:space="0" w:color="auto"/>
            <w:bottom w:val="none" w:sz="0" w:space="0" w:color="auto"/>
            <w:right w:val="none" w:sz="0" w:space="0" w:color="auto"/>
          </w:divBdr>
        </w:div>
        <w:div w:id="1346901299">
          <w:marLeft w:val="0"/>
          <w:marRight w:val="0"/>
          <w:marTop w:val="0"/>
          <w:marBottom w:val="0"/>
          <w:divBdr>
            <w:top w:val="none" w:sz="0" w:space="0" w:color="auto"/>
            <w:left w:val="none" w:sz="0" w:space="0" w:color="auto"/>
            <w:bottom w:val="none" w:sz="0" w:space="0" w:color="auto"/>
            <w:right w:val="none" w:sz="0" w:space="0" w:color="auto"/>
          </w:divBdr>
        </w:div>
        <w:div w:id="1415861165">
          <w:marLeft w:val="0"/>
          <w:marRight w:val="0"/>
          <w:marTop w:val="0"/>
          <w:marBottom w:val="0"/>
          <w:divBdr>
            <w:top w:val="none" w:sz="0" w:space="0" w:color="auto"/>
            <w:left w:val="none" w:sz="0" w:space="0" w:color="auto"/>
            <w:bottom w:val="none" w:sz="0" w:space="0" w:color="auto"/>
            <w:right w:val="none" w:sz="0" w:space="0" w:color="auto"/>
          </w:divBdr>
        </w:div>
        <w:div w:id="1466119977">
          <w:marLeft w:val="0"/>
          <w:marRight w:val="0"/>
          <w:marTop w:val="0"/>
          <w:marBottom w:val="0"/>
          <w:divBdr>
            <w:top w:val="none" w:sz="0" w:space="0" w:color="auto"/>
            <w:left w:val="none" w:sz="0" w:space="0" w:color="auto"/>
            <w:bottom w:val="none" w:sz="0" w:space="0" w:color="auto"/>
            <w:right w:val="none" w:sz="0" w:space="0" w:color="auto"/>
          </w:divBdr>
        </w:div>
        <w:div w:id="1585843607">
          <w:marLeft w:val="0"/>
          <w:marRight w:val="0"/>
          <w:marTop w:val="0"/>
          <w:marBottom w:val="0"/>
          <w:divBdr>
            <w:top w:val="none" w:sz="0" w:space="0" w:color="auto"/>
            <w:left w:val="none" w:sz="0" w:space="0" w:color="auto"/>
            <w:bottom w:val="none" w:sz="0" w:space="0" w:color="auto"/>
            <w:right w:val="none" w:sz="0" w:space="0" w:color="auto"/>
          </w:divBdr>
        </w:div>
        <w:div w:id="1996105079">
          <w:marLeft w:val="0"/>
          <w:marRight w:val="0"/>
          <w:marTop w:val="0"/>
          <w:marBottom w:val="0"/>
          <w:divBdr>
            <w:top w:val="none" w:sz="0" w:space="0" w:color="auto"/>
            <w:left w:val="none" w:sz="0" w:space="0" w:color="auto"/>
            <w:bottom w:val="none" w:sz="0" w:space="0" w:color="auto"/>
            <w:right w:val="none" w:sz="0" w:space="0" w:color="auto"/>
          </w:divBdr>
        </w:div>
        <w:div w:id="1997294941">
          <w:marLeft w:val="0"/>
          <w:marRight w:val="0"/>
          <w:marTop w:val="0"/>
          <w:marBottom w:val="0"/>
          <w:divBdr>
            <w:top w:val="none" w:sz="0" w:space="0" w:color="auto"/>
            <w:left w:val="none" w:sz="0" w:space="0" w:color="auto"/>
            <w:bottom w:val="none" w:sz="0" w:space="0" w:color="auto"/>
            <w:right w:val="none" w:sz="0" w:space="0" w:color="auto"/>
          </w:divBdr>
        </w:div>
      </w:divsChild>
    </w:div>
    <w:div w:id="850801894">
      <w:bodyDiv w:val="1"/>
      <w:marLeft w:val="0"/>
      <w:marRight w:val="0"/>
      <w:marTop w:val="0"/>
      <w:marBottom w:val="0"/>
      <w:divBdr>
        <w:top w:val="none" w:sz="0" w:space="0" w:color="auto"/>
        <w:left w:val="none" w:sz="0" w:space="0" w:color="auto"/>
        <w:bottom w:val="none" w:sz="0" w:space="0" w:color="auto"/>
        <w:right w:val="none" w:sz="0" w:space="0" w:color="auto"/>
      </w:divBdr>
      <w:divsChild>
        <w:div w:id="20013856">
          <w:marLeft w:val="0"/>
          <w:marRight w:val="0"/>
          <w:marTop w:val="0"/>
          <w:marBottom w:val="0"/>
          <w:divBdr>
            <w:top w:val="none" w:sz="0" w:space="0" w:color="auto"/>
            <w:left w:val="none" w:sz="0" w:space="0" w:color="auto"/>
            <w:bottom w:val="none" w:sz="0" w:space="0" w:color="auto"/>
            <w:right w:val="none" w:sz="0" w:space="0" w:color="auto"/>
          </w:divBdr>
        </w:div>
        <w:div w:id="46489186">
          <w:marLeft w:val="0"/>
          <w:marRight w:val="0"/>
          <w:marTop w:val="0"/>
          <w:marBottom w:val="0"/>
          <w:divBdr>
            <w:top w:val="none" w:sz="0" w:space="0" w:color="auto"/>
            <w:left w:val="none" w:sz="0" w:space="0" w:color="auto"/>
            <w:bottom w:val="none" w:sz="0" w:space="0" w:color="auto"/>
            <w:right w:val="none" w:sz="0" w:space="0" w:color="auto"/>
          </w:divBdr>
        </w:div>
        <w:div w:id="59717547">
          <w:marLeft w:val="0"/>
          <w:marRight w:val="0"/>
          <w:marTop w:val="0"/>
          <w:marBottom w:val="0"/>
          <w:divBdr>
            <w:top w:val="none" w:sz="0" w:space="0" w:color="auto"/>
            <w:left w:val="none" w:sz="0" w:space="0" w:color="auto"/>
            <w:bottom w:val="none" w:sz="0" w:space="0" w:color="auto"/>
            <w:right w:val="none" w:sz="0" w:space="0" w:color="auto"/>
          </w:divBdr>
        </w:div>
        <w:div w:id="203251277">
          <w:marLeft w:val="0"/>
          <w:marRight w:val="0"/>
          <w:marTop w:val="0"/>
          <w:marBottom w:val="0"/>
          <w:divBdr>
            <w:top w:val="none" w:sz="0" w:space="0" w:color="auto"/>
            <w:left w:val="none" w:sz="0" w:space="0" w:color="auto"/>
            <w:bottom w:val="none" w:sz="0" w:space="0" w:color="auto"/>
            <w:right w:val="none" w:sz="0" w:space="0" w:color="auto"/>
          </w:divBdr>
          <w:divsChild>
            <w:div w:id="1694766906">
              <w:marLeft w:val="-75"/>
              <w:marRight w:val="0"/>
              <w:marTop w:val="30"/>
              <w:marBottom w:val="30"/>
              <w:divBdr>
                <w:top w:val="none" w:sz="0" w:space="0" w:color="auto"/>
                <w:left w:val="none" w:sz="0" w:space="0" w:color="auto"/>
                <w:bottom w:val="none" w:sz="0" w:space="0" w:color="auto"/>
                <w:right w:val="none" w:sz="0" w:space="0" w:color="auto"/>
              </w:divBdr>
              <w:divsChild>
                <w:div w:id="134177179">
                  <w:marLeft w:val="0"/>
                  <w:marRight w:val="0"/>
                  <w:marTop w:val="0"/>
                  <w:marBottom w:val="0"/>
                  <w:divBdr>
                    <w:top w:val="none" w:sz="0" w:space="0" w:color="auto"/>
                    <w:left w:val="none" w:sz="0" w:space="0" w:color="auto"/>
                    <w:bottom w:val="none" w:sz="0" w:space="0" w:color="auto"/>
                    <w:right w:val="none" w:sz="0" w:space="0" w:color="auto"/>
                  </w:divBdr>
                  <w:divsChild>
                    <w:div w:id="2110276716">
                      <w:marLeft w:val="0"/>
                      <w:marRight w:val="0"/>
                      <w:marTop w:val="0"/>
                      <w:marBottom w:val="0"/>
                      <w:divBdr>
                        <w:top w:val="none" w:sz="0" w:space="0" w:color="auto"/>
                        <w:left w:val="none" w:sz="0" w:space="0" w:color="auto"/>
                        <w:bottom w:val="none" w:sz="0" w:space="0" w:color="auto"/>
                        <w:right w:val="none" w:sz="0" w:space="0" w:color="auto"/>
                      </w:divBdr>
                    </w:div>
                  </w:divsChild>
                </w:div>
                <w:div w:id="134689763">
                  <w:marLeft w:val="0"/>
                  <w:marRight w:val="0"/>
                  <w:marTop w:val="0"/>
                  <w:marBottom w:val="0"/>
                  <w:divBdr>
                    <w:top w:val="none" w:sz="0" w:space="0" w:color="auto"/>
                    <w:left w:val="none" w:sz="0" w:space="0" w:color="auto"/>
                    <w:bottom w:val="none" w:sz="0" w:space="0" w:color="auto"/>
                    <w:right w:val="none" w:sz="0" w:space="0" w:color="auto"/>
                  </w:divBdr>
                  <w:divsChild>
                    <w:div w:id="1068698101">
                      <w:marLeft w:val="0"/>
                      <w:marRight w:val="0"/>
                      <w:marTop w:val="0"/>
                      <w:marBottom w:val="0"/>
                      <w:divBdr>
                        <w:top w:val="none" w:sz="0" w:space="0" w:color="auto"/>
                        <w:left w:val="none" w:sz="0" w:space="0" w:color="auto"/>
                        <w:bottom w:val="none" w:sz="0" w:space="0" w:color="auto"/>
                        <w:right w:val="none" w:sz="0" w:space="0" w:color="auto"/>
                      </w:divBdr>
                    </w:div>
                  </w:divsChild>
                </w:div>
                <w:div w:id="259877489">
                  <w:marLeft w:val="0"/>
                  <w:marRight w:val="0"/>
                  <w:marTop w:val="0"/>
                  <w:marBottom w:val="0"/>
                  <w:divBdr>
                    <w:top w:val="none" w:sz="0" w:space="0" w:color="auto"/>
                    <w:left w:val="none" w:sz="0" w:space="0" w:color="auto"/>
                    <w:bottom w:val="none" w:sz="0" w:space="0" w:color="auto"/>
                    <w:right w:val="none" w:sz="0" w:space="0" w:color="auto"/>
                  </w:divBdr>
                  <w:divsChild>
                    <w:div w:id="14500776">
                      <w:marLeft w:val="0"/>
                      <w:marRight w:val="0"/>
                      <w:marTop w:val="0"/>
                      <w:marBottom w:val="0"/>
                      <w:divBdr>
                        <w:top w:val="none" w:sz="0" w:space="0" w:color="auto"/>
                        <w:left w:val="none" w:sz="0" w:space="0" w:color="auto"/>
                        <w:bottom w:val="none" w:sz="0" w:space="0" w:color="auto"/>
                        <w:right w:val="none" w:sz="0" w:space="0" w:color="auto"/>
                      </w:divBdr>
                    </w:div>
                    <w:div w:id="1595434218">
                      <w:marLeft w:val="0"/>
                      <w:marRight w:val="0"/>
                      <w:marTop w:val="0"/>
                      <w:marBottom w:val="0"/>
                      <w:divBdr>
                        <w:top w:val="none" w:sz="0" w:space="0" w:color="auto"/>
                        <w:left w:val="none" w:sz="0" w:space="0" w:color="auto"/>
                        <w:bottom w:val="none" w:sz="0" w:space="0" w:color="auto"/>
                        <w:right w:val="none" w:sz="0" w:space="0" w:color="auto"/>
                      </w:divBdr>
                    </w:div>
                  </w:divsChild>
                </w:div>
                <w:div w:id="284702300">
                  <w:marLeft w:val="0"/>
                  <w:marRight w:val="0"/>
                  <w:marTop w:val="0"/>
                  <w:marBottom w:val="0"/>
                  <w:divBdr>
                    <w:top w:val="none" w:sz="0" w:space="0" w:color="auto"/>
                    <w:left w:val="none" w:sz="0" w:space="0" w:color="auto"/>
                    <w:bottom w:val="none" w:sz="0" w:space="0" w:color="auto"/>
                    <w:right w:val="none" w:sz="0" w:space="0" w:color="auto"/>
                  </w:divBdr>
                  <w:divsChild>
                    <w:div w:id="980623523">
                      <w:marLeft w:val="0"/>
                      <w:marRight w:val="0"/>
                      <w:marTop w:val="0"/>
                      <w:marBottom w:val="0"/>
                      <w:divBdr>
                        <w:top w:val="none" w:sz="0" w:space="0" w:color="auto"/>
                        <w:left w:val="none" w:sz="0" w:space="0" w:color="auto"/>
                        <w:bottom w:val="none" w:sz="0" w:space="0" w:color="auto"/>
                        <w:right w:val="none" w:sz="0" w:space="0" w:color="auto"/>
                      </w:divBdr>
                    </w:div>
                  </w:divsChild>
                </w:div>
                <w:div w:id="310209112">
                  <w:marLeft w:val="0"/>
                  <w:marRight w:val="0"/>
                  <w:marTop w:val="0"/>
                  <w:marBottom w:val="0"/>
                  <w:divBdr>
                    <w:top w:val="none" w:sz="0" w:space="0" w:color="auto"/>
                    <w:left w:val="none" w:sz="0" w:space="0" w:color="auto"/>
                    <w:bottom w:val="none" w:sz="0" w:space="0" w:color="auto"/>
                    <w:right w:val="none" w:sz="0" w:space="0" w:color="auto"/>
                  </w:divBdr>
                  <w:divsChild>
                    <w:div w:id="92673860">
                      <w:marLeft w:val="0"/>
                      <w:marRight w:val="0"/>
                      <w:marTop w:val="0"/>
                      <w:marBottom w:val="0"/>
                      <w:divBdr>
                        <w:top w:val="none" w:sz="0" w:space="0" w:color="auto"/>
                        <w:left w:val="none" w:sz="0" w:space="0" w:color="auto"/>
                        <w:bottom w:val="none" w:sz="0" w:space="0" w:color="auto"/>
                        <w:right w:val="none" w:sz="0" w:space="0" w:color="auto"/>
                      </w:divBdr>
                    </w:div>
                  </w:divsChild>
                </w:div>
                <w:div w:id="604583651">
                  <w:marLeft w:val="0"/>
                  <w:marRight w:val="0"/>
                  <w:marTop w:val="0"/>
                  <w:marBottom w:val="0"/>
                  <w:divBdr>
                    <w:top w:val="none" w:sz="0" w:space="0" w:color="auto"/>
                    <w:left w:val="none" w:sz="0" w:space="0" w:color="auto"/>
                    <w:bottom w:val="none" w:sz="0" w:space="0" w:color="auto"/>
                    <w:right w:val="none" w:sz="0" w:space="0" w:color="auto"/>
                  </w:divBdr>
                  <w:divsChild>
                    <w:div w:id="1457483835">
                      <w:marLeft w:val="0"/>
                      <w:marRight w:val="0"/>
                      <w:marTop w:val="0"/>
                      <w:marBottom w:val="0"/>
                      <w:divBdr>
                        <w:top w:val="none" w:sz="0" w:space="0" w:color="auto"/>
                        <w:left w:val="none" w:sz="0" w:space="0" w:color="auto"/>
                        <w:bottom w:val="none" w:sz="0" w:space="0" w:color="auto"/>
                        <w:right w:val="none" w:sz="0" w:space="0" w:color="auto"/>
                      </w:divBdr>
                    </w:div>
                  </w:divsChild>
                </w:div>
                <w:div w:id="618991872">
                  <w:marLeft w:val="0"/>
                  <w:marRight w:val="0"/>
                  <w:marTop w:val="0"/>
                  <w:marBottom w:val="0"/>
                  <w:divBdr>
                    <w:top w:val="none" w:sz="0" w:space="0" w:color="auto"/>
                    <w:left w:val="none" w:sz="0" w:space="0" w:color="auto"/>
                    <w:bottom w:val="none" w:sz="0" w:space="0" w:color="auto"/>
                    <w:right w:val="none" w:sz="0" w:space="0" w:color="auto"/>
                  </w:divBdr>
                  <w:divsChild>
                    <w:div w:id="265508748">
                      <w:marLeft w:val="0"/>
                      <w:marRight w:val="0"/>
                      <w:marTop w:val="0"/>
                      <w:marBottom w:val="0"/>
                      <w:divBdr>
                        <w:top w:val="none" w:sz="0" w:space="0" w:color="auto"/>
                        <w:left w:val="none" w:sz="0" w:space="0" w:color="auto"/>
                        <w:bottom w:val="none" w:sz="0" w:space="0" w:color="auto"/>
                        <w:right w:val="none" w:sz="0" w:space="0" w:color="auto"/>
                      </w:divBdr>
                    </w:div>
                  </w:divsChild>
                </w:div>
                <w:div w:id="841819155">
                  <w:marLeft w:val="0"/>
                  <w:marRight w:val="0"/>
                  <w:marTop w:val="0"/>
                  <w:marBottom w:val="0"/>
                  <w:divBdr>
                    <w:top w:val="none" w:sz="0" w:space="0" w:color="auto"/>
                    <w:left w:val="none" w:sz="0" w:space="0" w:color="auto"/>
                    <w:bottom w:val="none" w:sz="0" w:space="0" w:color="auto"/>
                    <w:right w:val="none" w:sz="0" w:space="0" w:color="auto"/>
                  </w:divBdr>
                  <w:divsChild>
                    <w:div w:id="239367107">
                      <w:marLeft w:val="0"/>
                      <w:marRight w:val="0"/>
                      <w:marTop w:val="0"/>
                      <w:marBottom w:val="0"/>
                      <w:divBdr>
                        <w:top w:val="none" w:sz="0" w:space="0" w:color="auto"/>
                        <w:left w:val="none" w:sz="0" w:space="0" w:color="auto"/>
                        <w:bottom w:val="none" w:sz="0" w:space="0" w:color="auto"/>
                        <w:right w:val="none" w:sz="0" w:space="0" w:color="auto"/>
                      </w:divBdr>
                    </w:div>
                  </w:divsChild>
                </w:div>
                <w:div w:id="862280654">
                  <w:marLeft w:val="0"/>
                  <w:marRight w:val="0"/>
                  <w:marTop w:val="0"/>
                  <w:marBottom w:val="0"/>
                  <w:divBdr>
                    <w:top w:val="none" w:sz="0" w:space="0" w:color="auto"/>
                    <w:left w:val="none" w:sz="0" w:space="0" w:color="auto"/>
                    <w:bottom w:val="none" w:sz="0" w:space="0" w:color="auto"/>
                    <w:right w:val="none" w:sz="0" w:space="0" w:color="auto"/>
                  </w:divBdr>
                  <w:divsChild>
                    <w:div w:id="1773622089">
                      <w:marLeft w:val="0"/>
                      <w:marRight w:val="0"/>
                      <w:marTop w:val="0"/>
                      <w:marBottom w:val="0"/>
                      <w:divBdr>
                        <w:top w:val="none" w:sz="0" w:space="0" w:color="auto"/>
                        <w:left w:val="none" w:sz="0" w:space="0" w:color="auto"/>
                        <w:bottom w:val="none" w:sz="0" w:space="0" w:color="auto"/>
                        <w:right w:val="none" w:sz="0" w:space="0" w:color="auto"/>
                      </w:divBdr>
                    </w:div>
                  </w:divsChild>
                </w:div>
                <w:div w:id="1114442682">
                  <w:marLeft w:val="0"/>
                  <w:marRight w:val="0"/>
                  <w:marTop w:val="0"/>
                  <w:marBottom w:val="0"/>
                  <w:divBdr>
                    <w:top w:val="none" w:sz="0" w:space="0" w:color="auto"/>
                    <w:left w:val="none" w:sz="0" w:space="0" w:color="auto"/>
                    <w:bottom w:val="none" w:sz="0" w:space="0" w:color="auto"/>
                    <w:right w:val="none" w:sz="0" w:space="0" w:color="auto"/>
                  </w:divBdr>
                  <w:divsChild>
                    <w:div w:id="673000142">
                      <w:marLeft w:val="0"/>
                      <w:marRight w:val="0"/>
                      <w:marTop w:val="0"/>
                      <w:marBottom w:val="0"/>
                      <w:divBdr>
                        <w:top w:val="none" w:sz="0" w:space="0" w:color="auto"/>
                        <w:left w:val="none" w:sz="0" w:space="0" w:color="auto"/>
                        <w:bottom w:val="none" w:sz="0" w:space="0" w:color="auto"/>
                        <w:right w:val="none" w:sz="0" w:space="0" w:color="auto"/>
                      </w:divBdr>
                    </w:div>
                  </w:divsChild>
                </w:div>
                <w:div w:id="1164978831">
                  <w:marLeft w:val="0"/>
                  <w:marRight w:val="0"/>
                  <w:marTop w:val="0"/>
                  <w:marBottom w:val="0"/>
                  <w:divBdr>
                    <w:top w:val="none" w:sz="0" w:space="0" w:color="auto"/>
                    <w:left w:val="none" w:sz="0" w:space="0" w:color="auto"/>
                    <w:bottom w:val="none" w:sz="0" w:space="0" w:color="auto"/>
                    <w:right w:val="none" w:sz="0" w:space="0" w:color="auto"/>
                  </w:divBdr>
                  <w:divsChild>
                    <w:div w:id="1159931181">
                      <w:marLeft w:val="0"/>
                      <w:marRight w:val="0"/>
                      <w:marTop w:val="0"/>
                      <w:marBottom w:val="0"/>
                      <w:divBdr>
                        <w:top w:val="none" w:sz="0" w:space="0" w:color="auto"/>
                        <w:left w:val="none" w:sz="0" w:space="0" w:color="auto"/>
                        <w:bottom w:val="none" w:sz="0" w:space="0" w:color="auto"/>
                        <w:right w:val="none" w:sz="0" w:space="0" w:color="auto"/>
                      </w:divBdr>
                    </w:div>
                  </w:divsChild>
                </w:div>
                <w:div w:id="1379085326">
                  <w:marLeft w:val="0"/>
                  <w:marRight w:val="0"/>
                  <w:marTop w:val="0"/>
                  <w:marBottom w:val="0"/>
                  <w:divBdr>
                    <w:top w:val="none" w:sz="0" w:space="0" w:color="auto"/>
                    <w:left w:val="none" w:sz="0" w:space="0" w:color="auto"/>
                    <w:bottom w:val="none" w:sz="0" w:space="0" w:color="auto"/>
                    <w:right w:val="none" w:sz="0" w:space="0" w:color="auto"/>
                  </w:divBdr>
                  <w:divsChild>
                    <w:div w:id="1304388867">
                      <w:marLeft w:val="0"/>
                      <w:marRight w:val="0"/>
                      <w:marTop w:val="0"/>
                      <w:marBottom w:val="0"/>
                      <w:divBdr>
                        <w:top w:val="none" w:sz="0" w:space="0" w:color="auto"/>
                        <w:left w:val="none" w:sz="0" w:space="0" w:color="auto"/>
                        <w:bottom w:val="none" w:sz="0" w:space="0" w:color="auto"/>
                        <w:right w:val="none" w:sz="0" w:space="0" w:color="auto"/>
                      </w:divBdr>
                    </w:div>
                  </w:divsChild>
                </w:div>
                <w:div w:id="1683240121">
                  <w:marLeft w:val="0"/>
                  <w:marRight w:val="0"/>
                  <w:marTop w:val="0"/>
                  <w:marBottom w:val="0"/>
                  <w:divBdr>
                    <w:top w:val="none" w:sz="0" w:space="0" w:color="auto"/>
                    <w:left w:val="none" w:sz="0" w:space="0" w:color="auto"/>
                    <w:bottom w:val="none" w:sz="0" w:space="0" w:color="auto"/>
                    <w:right w:val="none" w:sz="0" w:space="0" w:color="auto"/>
                  </w:divBdr>
                  <w:divsChild>
                    <w:div w:id="571476351">
                      <w:marLeft w:val="0"/>
                      <w:marRight w:val="0"/>
                      <w:marTop w:val="0"/>
                      <w:marBottom w:val="0"/>
                      <w:divBdr>
                        <w:top w:val="none" w:sz="0" w:space="0" w:color="auto"/>
                        <w:left w:val="none" w:sz="0" w:space="0" w:color="auto"/>
                        <w:bottom w:val="none" w:sz="0" w:space="0" w:color="auto"/>
                        <w:right w:val="none" w:sz="0" w:space="0" w:color="auto"/>
                      </w:divBdr>
                    </w:div>
                  </w:divsChild>
                </w:div>
                <w:div w:id="1800029147">
                  <w:marLeft w:val="0"/>
                  <w:marRight w:val="0"/>
                  <w:marTop w:val="0"/>
                  <w:marBottom w:val="0"/>
                  <w:divBdr>
                    <w:top w:val="none" w:sz="0" w:space="0" w:color="auto"/>
                    <w:left w:val="none" w:sz="0" w:space="0" w:color="auto"/>
                    <w:bottom w:val="none" w:sz="0" w:space="0" w:color="auto"/>
                    <w:right w:val="none" w:sz="0" w:space="0" w:color="auto"/>
                  </w:divBdr>
                  <w:divsChild>
                    <w:div w:id="100420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24371">
          <w:marLeft w:val="0"/>
          <w:marRight w:val="0"/>
          <w:marTop w:val="0"/>
          <w:marBottom w:val="0"/>
          <w:divBdr>
            <w:top w:val="none" w:sz="0" w:space="0" w:color="auto"/>
            <w:left w:val="none" w:sz="0" w:space="0" w:color="auto"/>
            <w:bottom w:val="none" w:sz="0" w:space="0" w:color="auto"/>
            <w:right w:val="none" w:sz="0" w:space="0" w:color="auto"/>
          </w:divBdr>
        </w:div>
        <w:div w:id="234511279">
          <w:marLeft w:val="0"/>
          <w:marRight w:val="0"/>
          <w:marTop w:val="0"/>
          <w:marBottom w:val="0"/>
          <w:divBdr>
            <w:top w:val="none" w:sz="0" w:space="0" w:color="auto"/>
            <w:left w:val="none" w:sz="0" w:space="0" w:color="auto"/>
            <w:bottom w:val="none" w:sz="0" w:space="0" w:color="auto"/>
            <w:right w:val="none" w:sz="0" w:space="0" w:color="auto"/>
          </w:divBdr>
        </w:div>
        <w:div w:id="297536671">
          <w:marLeft w:val="0"/>
          <w:marRight w:val="0"/>
          <w:marTop w:val="0"/>
          <w:marBottom w:val="0"/>
          <w:divBdr>
            <w:top w:val="none" w:sz="0" w:space="0" w:color="auto"/>
            <w:left w:val="none" w:sz="0" w:space="0" w:color="auto"/>
            <w:bottom w:val="none" w:sz="0" w:space="0" w:color="auto"/>
            <w:right w:val="none" w:sz="0" w:space="0" w:color="auto"/>
          </w:divBdr>
        </w:div>
        <w:div w:id="377126704">
          <w:marLeft w:val="0"/>
          <w:marRight w:val="0"/>
          <w:marTop w:val="0"/>
          <w:marBottom w:val="0"/>
          <w:divBdr>
            <w:top w:val="none" w:sz="0" w:space="0" w:color="auto"/>
            <w:left w:val="none" w:sz="0" w:space="0" w:color="auto"/>
            <w:bottom w:val="none" w:sz="0" w:space="0" w:color="auto"/>
            <w:right w:val="none" w:sz="0" w:space="0" w:color="auto"/>
          </w:divBdr>
        </w:div>
        <w:div w:id="433598127">
          <w:marLeft w:val="0"/>
          <w:marRight w:val="0"/>
          <w:marTop w:val="0"/>
          <w:marBottom w:val="0"/>
          <w:divBdr>
            <w:top w:val="none" w:sz="0" w:space="0" w:color="auto"/>
            <w:left w:val="none" w:sz="0" w:space="0" w:color="auto"/>
            <w:bottom w:val="none" w:sz="0" w:space="0" w:color="auto"/>
            <w:right w:val="none" w:sz="0" w:space="0" w:color="auto"/>
          </w:divBdr>
          <w:divsChild>
            <w:div w:id="97533814">
              <w:marLeft w:val="0"/>
              <w:marRight w:val="0"/>
              <w:marTop w:val="0"/>
              <w:marBottom w:val="0"/>
              <w:divBdr>
                <w:top w:val="none" w:sz="0" w:space="0" w:color="auto"/>
                <w:left w:val="none" w:sz="0" w:space="0" w:color="auto"/>
                <w:bottom w:val="none" w:sz="0" w:space="0" w:color="auto"/>
                <w:right w:val="none" w:sz="0" w:space="0" w:color="auto"/>
              </w:divBdr>
            </w:div>
            <w:div w:id="180969619">
              <w:marLeft w:val="0"/>
              <w:marRight w:val="0"/>
              <w:marTop w:val="0"/>
              <w:marBottom w:val="0"/>
              <w:divBdr>
                <w:top w:val="none" w:sz="0" w:space="0" w:color="auto"/>
                <w:left w:val="none" w:sz="0" w:space="0" w:color="auto"/>
                <w:bottom w:val="none" w:sz="0" w:space="0" w:color="auto"/>
                <w:right w:val="none" w:sz="0" w:space="0" w:color="auto"/>
              </w:divBdr>
            </w:div>
            <w:div w:id="257518705">
              <w:marLeft w:val="0"/>
              <w:marRight w:val="0"/>
              <w:marTop w:val="0"/>
              <w:marBottom w:val="0"/>
              <w:divBdr>
                <w:top w:val="none" w:sz="0" w:space="0" w:color="auto"/>
                <w:left w:val="none" w:sz="0" w:space="0" w:color="auto"/>
                <w:bottom w:val="none" w:sz="0" w:space="0" w:color="auto"/>
                <w:right w:val="none" w:sz="0" w:space="0" w:color="auto"/>
              </w:divBdr>
            </w:div>
            <w:div w:id="297538569">
              <w:marLeft w:val="0"/>
              <w:marRight w:val="0"/>
              <w:marTop w:val="0"/>
              <w:marBottom w:val="0"/>
              <w:divBdr>
                <w:top w:val="none" w:sz="0" w:space="0" w:color="auto"/>
                <w:left w:val="none" w:sz="0" w:space="0" w:color="auto"/>
                <w:bottom w:val="none" w:sz="0" w:space="0" w:color="auto"/>
                <w:right w:val="none" w:sz="0" w:space="0" w:color="auto"/>
              </w:divBdr>
            </w:div>
            <w:div w:id="410007162">
              <w:marLeft w:val="0"/>
              <w:marRight w:val="0"/>
              <w:marTop w:val="0"/>
              <w:marBottom w:val="0"/>
              <w:divBdr>
                <w:top w:val="none" w:sz="0" w:space="0" w:color="auto"/>
                <w:left w:val="none" w:sz="0" w:space="0" w:color="auto"/>
                <w:bottom w:val="none" w:sz="0" w:space="0" w:color="auto"/>
                <w:right w:val="none" w:sz="0" w:space="0" w:color="auto"/>
              </w:divBdr>
            </w:div>
            <w:div w:id="440800354">
              <w:marLeft w:val="0"/>
              <w:marRight w:val="0"/>
              <w:marTop w:val="0"/>
              <w:marBottom w:val="0"/>
              <w:divBdr>
                <w:top w:val="none" w:sz="0" w:space="0" w:color="auto"/>
                <w:left w:val="none" w:sz="0" w:space="0" w:color="auto"/>
                <w:bottom w:val="none" w:sz="0" w:space="0" w:color="auto"/>
                <w:right w:val="none" w:sz="0" w:space="0" w:color="auto"/>
              </w:divBdr>
            </w:div>
            <w:div w:id="472412233">
              <w:marLeft w:val="0"/>
              <w:marRight w:val="0"/>
              <w:marTop w:val="0"/>
              <w:marBottom w:val="0"/>
              <w:divBdr>
                <w:top w:val="none" w:sz="0" w:space="0" w:color="auto"/>
                <w:left w:val="none" w:sz="0" w:space="0" w:color="auto"/>
                <w:bottom w:val="none" w:sz="0" w:space="0" w:color="auto"/>
                <w:right w:val="none" w:sz="0" w:space="0" w:color="auto"/>
              </w:divBdr>
            </w:div>
            <w:div w:id="559679323">
              <w:marLeft w:val="0"/>
              <w:marRight w:val="0"/>
              <w:marTop w:val="0"/>
              <w:marBottom w:val="0"/>
              <w:divBdr>
                <w:top w:val="none" w:sz="0" w:space="0" w:color="auto"/>
                <w:left w:val="none" w:sz="0" w:space="0" w:color="auto"/>
                <w:bottom w:val="none" w:sz="0" w:space="0" w:color="auto"/>
                <w:right w:val="none" w:sz="0" w:space="0" w:color="auto"/>
              </w:divBdr>
            </w:div>
            <w:div w:id="648510321">
              <w:marLeft w:val="0"/>
              <w:marRight w:val="0"/>
              <w:marTop w:val="0"/>
              <w:marBottom w:val="0"/>
              <w:divBdr>
                <w:top w:val="none" w:sz="0" w:space="0" w:color="auto"/>
                <w:left w:val="none" w:sz="0" w:space="0" w:color="auto"/>
                <w:bottom w:val="none" w:sz="0" w:space="0" w:color="auto"/>
                <w:right w:val="none" w:sz="0" w:space="0" w:color="auto"/>
              </w:divBdr>
            </w:div>
            <w:div w:id="776947073">
              <w:marLeft w:val="0"/>
              <w:marRight w:val="0"/>
              <w:marTop w:val="0"/>
              <w:marBottom w:val="0"/>
              <w:divBdr>
                <w:top w:val="none" w:sz="0" w:space="0" w:color="auto"/>
                <w:left w:val="none" w:sz="0" w:space="0" w:color="auto"/>
                <w:bottom w:val="none" w:sz="0" w:space="0" w:color="auto"/>
                <w:right w:val="none" w:sz="0" w:space="0" w:color="auto"/>
              </w:divBdr>
            </w:div>
            <w:div w:id="785201697">
              <w:marLeft w:val="0"/>
              <w:marRight w:val="0"/>
              <w:marTop w:val="0"/>
              <w:marBottom w:val="0"/>
              <w:divBdr>
                <w:top w:val="none" w:sz="0" w:space="0" w:color="auto"/>
                <w:left w:val="none" w:sz="0" w:space="0" w:color="auto"/>
                <w:bottom w:val="none" w:sz="0" w:space="0" w:color="auto"/>
                <w:right w:val="none" w:sz="0" w:space="0" w:color="auto"/>
              </w:divBdr>
            </w:div>
            <w:div w:id="791443697">
              <w:marLeft w:val="0"/>
              <w:marRight w:val="0"/>
              <w:marTop w:val="0"/>
              <w:marBottom w:val="0"/>
              <w:divBdr>
                <w:top w:val="none" w:sz="0" w:space="0" w:color="auto"/>
                <w:left w:val="none" w:sz="0" w:space="0" w:color="auto"/>
                <w:bottom w:val="none" w:sz="0" w:space="0" w:color="auto"/>
                <w:right w:val="none" w:sz="0" w:space="0" w:color="auto"/>
              </w:divBdr>
            </w:div>
            <w:div w:id="795416557">
              <w:marLeft w:val="0"/>
              <w:marRight w:val="0"/>
              <w:marTop w:val="0"/>
              <w:marBottom w:val="0"/>
              <w:divBdr>
                <w:top w:val="none" w:sz="0" w:space="0" w:color="auto"/>
                <w:left w:val="none" w:sz="0" w:space="0" w:color="auto"/>
                <w:bottom w:val="none" w:sz="0" w:space="0" w:color="auto"/>
                <w:right w:val="none" w:sz="0" w:space="0" w:color="auto"/>
              </w:divBdr>
            </w:div>
            <w:div w:id="852381445">
              <w:marLeft w:val="0"/>
              <w:marRight w:val="0"/>
              <w:marTop w:val="0"/>
              <w:marBottom w:val="0"/>
              <w:divBdr>
                <w:top w:val="none" w:sz="0" w:space="0" w:color="auto"/>
                <w:left w:val="none" w:sz="0" w:space="0" w:color="auto"/>
                <w:bottom w:val="none" w:sz="0" w:space="0" w:color="auto"/>
                <w:right w:val="none" w:sz="0" w:space="0" w:color="auto"/>
              </w:divBdr>
            </w:div>
            <w:div w:id="997613495">
              <w:marLeft w:val="0"/>
              <w:marRight w:val="0"/>
              <w:marTop w:val="0"/>
              <w:marBottom w:val="0"/>
              <w:divBdr>
                <w:top w:val="none" w:sz="0" w:space="0" w:color="auto"/>
                <w:left w:val="none" w:sz="0" w:space="0" w:color="auto"/>
                <w:bottom w:val="none" w:sz="0" w:space="0" w:color="auto"/>
                <w:right w:val="none" w:sz="0" w:space="0" w:color="auto"/>
              </w:divBdr>
            </w:div>
            <w:div w:id="1041442101">
              <w:marLeft w:val="0"/>
              <w:marRight w:val="0"/>
              <w:marTop w:val="0"/>
              <w:marBottom w:val="0"/>
              <w:divBdr>
                <w:top w:val="none" w:sz="0" w:space="0" w:color="auto"/>
                <w:left w:val="none" w:sz="0" w:space="0" w:color="auto"/>
                <w:bottom w:val="none" w:sz="0" w:space="0" w:color="auto"/>
                <w:right w:val="none" w:sz="0" w:space="0" w:color="auto"/>
              </w:divBdr>
            </w:div>
            <w:div w:id="1068652057">
              <w:marLeft w:val="0"/>
              <w:marRight w:val="0"/>
              <w:marTop w:val="0"/>
              <w:marBottom w:val="0"/>
              <w:divBdr>
                <w:top w:val="none" w:sz="0" w:space="0" w:color="auto"/>
                <w:left w:val="none" w:sz="0" w:space="0" w:color="auto"/>
                <w:bottom w:val="none" w:sz="0" w:space="0" w:color="auto"/>
                <w:right w:val="none" w:sz="0" w:space="0" w:color="auto"/>
              </w:divBdr>
            </w:div>
            <w:div w:id="1131051187">
              <w:marLeft w:val="0"/>
              <w:marRight w:val="0"/>
              <w:marTop w:val="0"/>
              <w:marBottom w:val="0"/>
              <w:divBdr>
                <w:top w:val="none" w:sz="0" w:space="0" w:color="auto"/>
                <w:left w:val="none" w:sz="0" w:space="0" w:color="auto"/>
                <w:bottom w:val="none" w:sz="0" w:space="0" w:color="auto"/>
                <w:right w:val="none" w:sz="0" w:space="0" w:color="auto"/>
              </w:divBdr>
            </w:div>
            <w:div w:id="1218011981">
              <w:marLeft w:val="0"/>
              <w:marRight w:val="0"/>
              <w:marTop w:val="0"/>
              <w:marBottom w:val="0"/>
              <w:divBdr>
                <w:top w:val="none" w:sz="0" w:space="0" w:color="auto"/>
                <w:left w:val="none" w:sz="0" w:space="0" w:color="auto"/>
                <w:bottom w:val="none" w:sz="0" w:space="0" w:color="auto"/>
                <w:right w:val="none" w:sz="0" w:space="0" w:color="auto"/>
              </w:divBdr>
            </w:div>
            <w:div w:id="1269657070">
              <w:marLeft w:val="0"/>
              <w:marRight w:val="0"/>
              <w:marTop w:val="0"/>
              <w:marBottom w:val="0"/>
              <w:divBdr>
                <w:top w:val="none" w:sz="0" w:space="0" w:color="auto"/>
                <w:left w:val="none" w:sz="0" w:space="0" w:color="auto"/>
                <w:bottom w:val="none" w:sz="0" w:space="0" w:color="auto"/>
                <w:right w:val="none" w:sz="0" w:space="0" w:color="auto"/>
              </w:divBdr>
            </w:div>
            <w:div w:id="1282028664">
              <w:marLeft w:val="0"/>
              <w:marRight w:val="0"/>
              <w:marTop w:val="0"/>
              <w:marBottom w:val="0"/>
              <w:divBdr>
                <w:top w:val="none" w:sz="0" w:space="0" w:color="auto"/>
                <w:left w:val="none" w:sz="0" w:space="0" w:color="auto"/>
                <w:bottom w:val="none" w:sz="0" w:space="0" w:color="auto"/>
                <w:right w:val="none" w:sz="0" w:space="0" w:color="auto"/>
              </w:divBdr>
            </w:div>
            <w:div w:id="1284575430">
              <w:marLeft w:val="0"/>
              <w:marRight w:val="0"/>
              <w:marTop w:val="0"/>
              <w:marBottom w:val="0"/>
              <w:divBdr>
                <w:top w:val="none" w:sz="0" w:space="0" w:color="auto"/>
                <w:left w:val="none" w:sz="0" w:space="0" w:color="auto"/>
                <w:bottom w:val="none" w:sz="0" w:space="0" w:color="auto"/>
                <w:right w:val="none" w:sz="0" w:space="0" w:color="auto"/>
              </w:divBdr>
            </w:div>
            <w:div w:id="1571690204">
              <w:marLeft w:val="0"/>
              <w:marRight w:val="0"/>
              <w:marTop w:val="0"/>
              <w:marBottom w:val="0"/>
              <w:divBdr>
                <w:top w:val="none" w:sz="0" w:space="0" w:color="auto"/>
                <w:left w:val="none" w:sz="0" w:space="0" w:color="auto"/>
                <w:bottom w:val="none" w:sz="0" w:space="0" w:color="auto"/>
                <w:right w:val="none" w:sz="0" w:space="0" w:color="auto"/>
              </w:divBdr>
            </w:div>
            <w:div w:id="1579483207">
              <w:marLeft w:val="0"/>
              <w:marRight w:val="0"/>
              <w:marTop w:val="0"/>
              <w:marBottom w:val="0"/>
              <w:divBdr>
                <w:top w:val="none" w:sz="0" w:space="0" w:color="auto"/>
                <w:left w:val="none" w:sz="0" w:space="0" w:color="auto"/>
                <w:bottom w:val="none" w:sz="0" w:space="0" w:color="auto"/>
                <w:right w:val="none" w:sz="0" w:space="0" w:color="auto"/>
              </w:divBdr>
            </w:div>
            <w:div w:id="1600679113">
              <w:marLeft w:val="0"/>
              <w:marRight w:val="0"/>
              <w:marTop w:val="0"/>
              <w:marBottom w:val="0"/>
              <w:divBdr>
                <w:top w:val="none" w:sz="0" w:space="0" w:color="auto"/>
                <w:left w:val="none" w:sz="0" w:space="0" w:color="auto"/>
                <w:bottom w:val="none" w:sz="0" w:space="0" w:color="auto"/>
                <w:right w:val="none" w:sz="0" w:space="0" w:color="auto"/>
              </w:divBdr>
            </w:div>
            <w:div w:id="1660041368">
              <w:marLeft w:val="0"/>
              <w:marRight w:val="0"/>
              <w:marTop w:val="0"/>
              <w:marBottom w:val="0"/>
              <w:divBdr>
                <w:top w:val="none" w:sz="0" w:space="0" w:color="auto"/>
                <w:left w:val="none" w:sz="0" w:space="0" w:color="auto"/>
                <w:bottom w:val="none" w:sz="0" w:space="0" w:color="auto"/>
                <w:right w:val="none" w:sz="0" w:space="0" w:color="auto"/>
              </w:divBdr>
            </w:div>
            <w:div w:id="1689720706">
              <w:marLeft w:val="0"/>
              <w:marRight w:val="0"/>
              <w:marTop w:val="0"/>
              <w:marBottom w:val="0"/>
              <w:divBdr>
                <w:top w:val="none" w:sz="0" w:space="0" w:color="auto"/>
                <w:left w:val="none" w:sz="0" w:space="0" w:color="auto"/>
                <w:bottom w:val="none" w:sz="0" w:space="0" w:color="auto"/>
                <w:right w:val="none" w:sz="0" w:space="0" w:color="auto"/>
              </w:divBdr>
            </w:div>
            <w:div w:id="1737895543">
              <w:marLeft w:val="0"/>
              <w:marRight w:val="0"/>
              <w:marTop w:val="0"/>
              <w:marBottom w:val="0"/>
              <w:divBdr>
                <w:top w:val="none" w:sz="0" w:space="0" w:color="auto"/>
                <w:left w:val="none" w:sz="0" w:space="0" w:color="auto"/>
                <w:bottom w:val="none" w:sz="0" w:space="0" w:color="auto"/>
                <w:right w:val="none" w:sz="0" w:space="0" w:color="auto"/>
              </w:divBdr>
            </w:div>
            <w:div w:id="1786535652">
              <w:marLeft w:val="0"/>
              <w:marRight w:val="0"/>
              <w:marTop w:val="0"/>
              <w:marBottom w:val="0"/>
              <w:divBdr>
                <w:top w:val="none" w:sz="0" w:space="0" w:color="auto"/>
                <w:left w:val="none" w:sz="0" w:space="0" w:color="auto"/>
                <w:bottom w:val="none" w:sz="0" w:space="0" w:color="auto"/>
                <w:right w:val="none" w:sz="0" w:space="0" w:color="auto"/>
              </w:divBdr>
            </w:div>
            <w:div w:id="1830290156">
              <w:marLeft w:val="0"/>
              <w:marRight w:val="0"/>
              <w:marTop w:val="0"/>
              <w:marBottom w:val="0"/>
              <w:divBdr>
                <w:top w:val="none" w:sz="0" w:space="0" w:color="auto"/>
                <w:left w:val="none" w:sz="0" w:space="0" w:color="auto"/>
                <w:bottom w:val="none" w:sz="0" w:space="0" w:color="auto"/>
                <w:right w:val="none" w:sz="0" w:space="0" w:color="auto"/>
              </w:divBdr>
            </w:div>
            <w:div w:id="1843206011">
              <w:marLeft w:val="0"/>
              <w:marRight w:val="0"/>
              <w:marTop w:val="0"/>
              <w:marBottom w:val="0"/>
              <w:divBdr>
                <w:top w:val="none" w:sz="0" w:space="0" w:color="auto"/>
                <w:left w:val="none" w:sz="0" w:space="0" w:color="auto"/>
                <w:bottom w:val="none" w:sz="0" w:space="0" w:color="auto"/>
                <w:right w:val="none" w:sz="0" w:space="0" w:color="auto"/>
              </w:divBdr>
            </w:div>
            <w:div w:id="1843350058">
              <w:marLeft w:val="0"/>
              <w:marRight w:val="0"/>
              <w:marTop w:val="0"/>
              <w:marBottom w:val="0"/>
              <w:divBdr>
                <w:top w:val="none" w:sz="0" w:space="0" w:color="auto"/>
                <w:left w:val="none" w:sz="0" w:space="0" w:color="auto"/>
                <w:bottom w:val="none" w:sz="0" w:space="0" w:color="auto"/>
                <w:right w:val="none" w:sz="0" w:space="0" w:color="auto"/>
              </w:divBdr>
            </w:div>
            <w:div w:id="1871214527">
              <w:marLeft w:val="0"/>
              <w:marRight w:val="0"/>
              <w:marTop w:val="0"/>
              <w:marBottom w:val="0"/>
              <w:divBdr>
                <w:top w:val="none" w:sz="0" w:space="0" w:color="auto"/>
                <w:left w:val="none" w:sz="0" w:space="0" w:color="auto"/>
                <w:bottom w:val="none" w:sz="0" w:space="0" w:color="auto"/>
                <w:right w:val="none" w:sz="0" w:space="0" w:color="auto"/>
              </w:divBdr>
            </w:div>
            <w:div w:id="1966960252">
              <w:marLeft w:val="0"/>
              <w:marRight w:val="0"/>
              <w:marTop w:val="0"/>
              <w:marBottom w:val="0"/>
              <w:divBdr>
                <w:top w:val="none" w:sz="0" w:space="0" w:color="auto"/>
                <w:left w:val="none" w:sz="0" w:space="0" w:color="auto"/>
                <w:bottom w:val="none" w:sz="0" w:space="0" w:color="auto"/>
                <w:right w:val="none" w:sz="0" w:space="0" w:color="auto"/>
              </w:divBdr>
            </w:div>
            <w:div w:id="2047826290">
              <w:marLeft w:val="0"/>
              <w:marRight w:val="0"/>
              <w:marTop w:val="0"/>
              <w:marBottom w:val="0"/>
              <w:divBdr>
                <w:top w:val="none" w:sz="0" w:space="0" w:color="auto"/>
                <w:left w:val="none" w:sz="0" w:space="0" w:color="auto"/>
                <w:bottom w:val="none" w:sz="0" w:space="0" w:color="auto"/>
                <w:right w:val="none" w:sz="0" w:space="0" w:color="auto"/>
              </w:divBdr>
            </w:div>
            <w:div w:id="2061856664">
              <w:marLeft w:val="0"/>
              <w:marRight w:val="0"/>
              <w:marTop w:val="0"/>
              <w:marBottom w:val="0"/>
              <w:divBdr>
                <w:top w:val="none" w:sz="0" w:space="0" w:color="auto"/>
                <w:left w:val="none" w:sz="0" w:space="0" w:color="auto"/>
                <w:bottom w:val="none" w:sz="0" w:space="0" w:color="auto"/>
                <w:right w:val="none" w:sz="0" w:space="0" w:color="auto"/>
              </w:divBdr>
            </w:div>
          </w:divsChild>
        </w:div>
        <w:div w:id="447628292">
          <w:marLeft w:val="0"/>
          <w:marRight w:val="0"/>
          <w:marTop w:val="0"/>
          <w:marBottom w:val="0"/>
          <w:divBdr>
            <w:top w:val="none" w:sz="0" w:space="0" w:color="auto"/>
            <w:left w:val="none" w:sz="0" w:space="0" w:color="auto"/>
            <w:bottom w:val="none" w:sz="0" w:space="0" w:color="auto"/>
            <w:right w:val="none" w:sz="0" w:space="0" w:color="auto"/>
          </w:divBdr>
          <w:divsChild>
            <w:div w:id="1184592601">
              <w:marLeft w:val="-75"/>
              <w:marRight w:val="0"/>
              <w:marTop w:val="30"/>
              <w:marBottom w:val="30"/>
              <w:divBdr>
                <w:top w:val="none" w:sz="0" w:space="0" w:color="auto"/>
                <w:left w:val="none" w:sz="0" w:space="0" w:color="auto"/>
                <w:bottom w:val="none" w:sz="0" w:space="0" w:color="auto"/>
                <w:right w:val="none" w:sz="0" w:space="0" w:color="auto"/>
              </w:divBdr>
              <w:divsChild>
                <w:div w:id="278923922">
                  <w:marLeft w:val="0"/>
                  <w:marRight w:val="0"/>
                  <w:marTop w:val="0"/>
                  <w:marBottom w:val="0"/>
                  <w:divBdr>
                    <w:top w:val="none" w:sz="0" w:space="0" w:color="auto"/>
                    <w:left w:val="none" w:sz="0" w:space="0" w:color="auto"/>
                    <w:bottom w:val="none" w:sz="0" w:space="0" w:color="auto"/>
                    <w:right w:val="none" w:sz="0" w:space="0" w:color="auto"/>
                  </w:divBdr>
                  <w:divsChild>
                    <w:div w:id="1247424716">
                      <w:marLeft w:val="0"/>
                      <w:marRight w:val="0"/>
                      <w:marTop w:val="0"/>
                      <w:marBottom w:val="0"/>
                      <w:divBdr>
                        <w:top w:val="none" w:sz="0" w:space="0" w:color="auto"/>
                        <w:left w:val="none" w:sz="0" w:space="0" w:color="auto"/>
                        <w:bottom w:val="none" w:sz="0" w:space="0" w:color="auto"/>
                        <w:right w:val="none" w:sz="0" w:space="0" w:color="auto"/>
                      </w:divBdr>
                    </w:div>
                  </w:divsChild>
                </w:div>
                <w:div w:id="512040317">
                  <w:marLeft w:val="0"/>
                  <w:marRight w:val="0"/>
                  <w:marTop w:val="0"/>
                  <w:marBottom w:val="0"/>
                  <w:divBdr>
                    <w:top w:val="none" w:sz="0" w:space="0" w:color="auto"/>
                    <w:left w:val="none" w:sz="0" w:space="0" w:color="auto"/>
                    <w:bottom w:val="none" w:sz="0" w:space="0" w:color="auto"/>
                    <w:right w:val="none" w:sz="0" w:space="0" w:color="auto"/>
                  </w:divBdr>
                  <w:divsChild>
                    <w:div w:id="552427594">
                      <w:marLeft w:val="0"/>
                      <w:marRight w:val="0"/>
                      <w:marTop w:val="0"/>
                      <w:marBottom w:val="0"/>
                      <w:divBdr>
                        <w:top w:val="none" w:sz="0" w:space="0" w:color="auto"/>
                        <w:left w:val="none" w:sz="0" w:space="0" w:color="auto"/>
                        <w:bottom w:val="none" w:sz="0" w:space="0" w:color="auto"/>
                        <w:right w:val="none" w:sz="0" w:space="0" w:color="auto"/>
                      </w:divBdr>
                    </w:div>
                  </w:divsChild>
                </w:div>
                <w:div w:id="527524098">
                  <w:marLeft w:val="0"/>
                  <w:marRight w:val="0"/>
                  <w:marTop w:val="0"/>
                  <w:marBottom w:val="0"/>
                  <w:divBdr>
                    <w:top w:val="none" w:sz="0" w:space="0" w:color="auto"/>
                    <w:left w:val="none" w:sz="0" w:space="0" w:color="auto"/>
                    <w:bottom w:val="none" w:sz="0" w:space="0" w:color="auto"/>
                    <w:right w:val="none" w:sz="0" w:space="0" w:color="auto"/>
                  </w:divBdr>
                  <w:divsChild>
                    <w:div w:id="1074358447">
                      <w:marLeft w:val="0"/>
                      <w:marRight w:val="0"/>
                      <w:marTop w:val="0"/>
                      <w:marBottom w:val="0"/>
                      <w:divBdr>
                        <w:top w:val="none" w:sz="0" w:space="0" w:color="auto"/>
                        <w:left w:val="none" w:sz="0" w:space="0" w:color="auto"/>
                        <w:bottom w:val="none" w:sz="0" w:space="0" w:color="auto"/>
                        <w:right w:val="none" w:sz="0" w:space="0" w:color="auto"/>
                      </w:divBdr>
                    </w:div>
                  </w:divsChild>
                </w:div>
                <w:div w:id="591864872">
                  <w:marLeft w:val="0"/>
                  <w:marRight w:val="0"/>
                  <w:marTop w:val="0"/>
                  <w:marBottom w:val="0"/>
                  <w:divBdr>
                    <w:top w:val="none" w:sz="0" w:space="0" w:color="auto"/>
                    <w:left w:val="none" w:sz="0" w:space="0" w:color="auto"/>
                    <w:bottom w:val="none" w:sz="0" w:space="0" w:color="auto"/>
                    <w:right w:val="none" w:sz="0" w:space="0" w:color="auto"/>
                  </w:divBdr>
                  <w:divsChild>
                    <w:div w:id="719597519">
                      <w:marLeft w:val="0"/>
                      <w:marRight w:val="0"/>
                      <w:marTop w:val="0"/>
                      <w:marBottom w:val="0"/>
                      <w:divBdr>
                        <w:top w:val="none" w:sz="0" w:space="0" w:color="auto"/>
                        <w:left w:val="none" w:sz="0" w:space="0" w:color="auto"/>
                        <w:bottom w:val="none" w:sz="0" w:space="0" w:color="auto"/>
                        <w:right w:val="none" w:sz="0" w:space="0" w:color="auto"/>
                      </w:divBdr>
                    </w:div>
                  </w:divsChild>
                </w:div>
                <w:div w:id="637153152">
                  <w:marLeft w:val="0"/>
                  <w:marRight w:val="0"/>
                  <w:marTop w:val="0"/>
                  <w:marBottom w:val="0"/>
                  <w:divBdr>
                    <w:top w:val="none" w:sz="0" w:space="0" w:color="auto"/>
                    <w:left w:val="none" w:sz="0" w:space="0" w:color="auto"/>
                    <w:bottom w:val="none" w:sz="0" w:space="0" w:color="auto"/>
                    <w:right w:val="none" w:sz="0" w:space="0" w:color="auto"/>
                  </w:divBdr>
                  <w:divsChild>
                    <w:div w:id="684749379">
                      <w:marLeft w:val="0"/>
                      <w:marRight w:val="0"/>
                      <w:marTop w:val="0"/>
                      <w:marBottom w:val="0"/>
                      <w:divBdr>
                        <w:top w:val="none" w:sz="0" w:space="0" w:color="auto"/>
                        <w:left w:val="none" w:sz="0" w:space="0" w:color="auto"/>
                        <w:bottom w:val="none" w:sz="0" w:space="0" w:color="auto"/>
                        <w:right w:val="none" w:sz="0" w:space="0" w:color="auto"/>
                      </w:divBdr>
                    </w:div>
                  </w:divsChild>
                </w:div>
                <w:div w:id="735663380">
                  <w:marLeft w:val="0"/>
                  <w:marRight w:val="0"/>
                  <w:marTop w:val="0"/>
                  <w:marBottom w:val="0"/>
                  <w:divBdr>
                    <w:top w:val="none" w:sz="0" w:space="0" w:color="auto"/>
                    <w:left w:val="none" w:sz="0" w:space="0" w:color="auto"/>
                    <w:bottom w:val="none" w:sz="0" w:space="0" w:color="auto"/>
                    <w:right w:val="none" w:sz="0" w:space="0" w:color="auto"/>
                  </w:divBdr>
                  <w:divsChild>
                    <w:div w:id="2040691822">
                      <w:marLeft w:val="0"/>
                      <w:marRight w:val="0"/>
                      <w:marTop w:val="0"/>
                      <w:marBottom w:val="0"/>
                      <w:divBdr>
                        <w:top w:val="none" w:sz="0" w:space="0" w:color="auto"/>
                        <w:left w:val="none" w:sz="0" w:space="0" w:color="auto"/>
                        <w:bottom w:val="none" w:sz="0" w:space="0" w:color="auto"/>
                        <w:right w:val="none" w:sz="0" w:space="0" w:color="auto"/>
                      </w:divBdr>
                    </w:div>
                  </w:divsChild>
                </w:div>
                <w:div w:id="830634140">
                  <w:marLeft w:val="0"/>
                  <w:marRight w:val="0"/>
                  <w:marTop w:val="0"/>
                  <w:marBottom w:val="0"/>
                  <w:divBdr>
                    <w:top w:val="none" w:sz="0" w:space="0" w:color="auto"/>
                    <w:left w:val="none" w:sz="0" w:space="0" w:color="auto"/>
                    <w:bottom w:val="none" w:sz="0" w:space="0" w:color="auto"/>
                    <w:right w:val="none" w:sz="0" w:space="0" w:color="auto"/>
                  </w:divBdr>
                  <w:divsChild>
                    <w:div w:id="231283351">
                      <w:marLeft w:val="0"/>
                      <w:marRight w:val="0"/>
                      <w:marTop w:val="0"/>
                      <w:marBottom w:val="0"/>
                      <w:divBdr>
                        <w:top w:val="none" w:sz="0" w:space="0" w:color="auto"/>
                        <w:left w:val="none" w:sz="0" w:space="0" w:color="auto"/>
                        <w:bottom w:val="none" w:sz="0" w:space="0" w:color="auto"/>
                        <w:right w:val="none" w:sz="0" w:space="0" w:color="auto"/>
                      </w:divBdr>
                    </w:div>
                  </w:divsChild>
                </w:div>
                <w:div w:id="856118858">
                  <w:marLeft w:val="0"/>
                  <w:marRight w:val="0"/>
                  <w:marTop w:val="0"/>
                  <w:marBottom w:val="0"/>
                  <w:divBdr>
                    <w:top w:val="none" w:sz="0" w:space="0" w:color="auto"/>
                    <w:left w:val="none" w:sz="0" w:space="0" w:color="auto"/>
                    <w:bottom w:val="none" w:sz="0" w:space="0" w:color="auto"/>
                    <w:right w:val="none" w:sz="0" w:space="0" w:color="auto"/>
                  </w:divBdr>
                  <w:divsChild>
                    <w:div w:id="144200080">
                      <w:marLeft w:val="0"/>
                      <w:marRight w:val="0"/>
                      <w:marTop w:val="0"/>
                      <w:marBottom w:val="0"/>
                      <w:divBdr>
                        <w:top w:val="none" w:sz="0" w:space="0" w:color="auto"/>
                        <w:left w:val="none" w:sz="0" w:space="0" w:color="auto"/>
                        <w:bottom w:val="none" w:sz="0" w:space="0" w:color="auto"/>
                        <w:right w:val="none" w:sz="0" w:space="0" w:color="auto"/>
                      </w:divBdr>
                    </w:div>
                    <w:div w:id="1078021786">
                      <w:marLeft w:val="0"/>
                      <w:marRight w:val="0"/>
                      <w:marTop w:val="0"/>
                      <w:marBottom w:val="0"/>
                      <w:divBdr>
                        <w:top w:val="none" w:sz="0" w:space="0" w:color="auto"/>
                        <w:left w:val="none" w:sz="0" w:space="0" w:color="auto"/>
                        <w:bottom w:val="none" w:sz="0" w:space="0" w:color="auto"/>
                        <w:right w:val="none" w:sz="0" w:space="0" w:color="auto"/>
                      </w:divBdr>
                    </w:div>
                    <w:div w:id="1142889812">
                      <w:marLeft w:val="0"/>
                      <w:marRight w:val="0"/>
                      <w:marTop w:val="0"/>
                      <w:marBottom w:val="0"/>
                      <w:divBdr>
                        <w:top w:val="none" w:sz="0" w:space="0" w:color="auto"/>
                        <w:left w:val="none" w:sz="0" w:space="0" w:color="auto"/>
                        <w:bottom w:val="none" w:sz="0" w:space="0" w:color="auto"/>
                        <w:right w:val="none" w:sz="0" w:space="0" w:color="auto"/>
                      </w:divBdr>
                    </w:div>
                    <w:div w:id="1365861845">
                      <w:marLeft w:val="0"/>
                      <w:marRight w:val="0"/>
                      <w:marTop w:val="0"/>
                      <w:marBottom w:val="0"/>
                      <w:divBdr>
                        <w:top w:val="none" w:sz="0" w:space="0" w:color="auto"/>
                        <w:left w:val="none" w:sz="0" w:space="0" w:color="auto"/>
                        <w:bottom w:val="none" w:sz="0" w:space="0" w:color="auto"/>
                        <w:right w:val="none" w:sz="0" w:space="0" w:color="auto"/>
                      </w:divBdr>
                    </w:div>
                    <w:div w:id="1373310157">
                      <w:marLeft w:val="0"/>
                      <w:marRight w:val="0"/>
                      <w:marTop w:val="0"/>
                      <w:marBottom w:val="0"/>
                      <w:divBdr>
                        <w:top w:val="none" w:sz="0" w:space="0" w:color="auto"/>
                        <w:left w:val="none" w:sz="0" w:space="0" w:color="auto"/>
                        <w:bottom w:val="none" w:sz="0" w:space="0" w:color="auto"/>
                        <w:right w:val="none" w:sz="0" w:space="0" w:color="auto"/>
                      </w:divBdr>
                    </w:div>
                    <w:div w:id="1917980488">
                      <w:marLeft w:val="0"/>
                      <w:marRight w:val="0"/>
                      <w:marTop w:val="0"/>
                      <w:marBottom w:val="0"/>
                      <w:divBdr>
                        <w:top w:val="none" w:sz="0" w:space="0" w:color="auto"/>
                        <w:left w:val="none" w:sz="0" w:space="0" w:color="auto"/>
                        <w:bottom w:val="none" w:sz="0" w:space="0" w:color="auto"/>
                        <w:right w:val="none" w:sz="0" w:space="0" w:color="auto"/>
                      </w:divBdr>
                    </w:div>
                  </w:divsChild>
                </w:div>
                <w:div w:id="892038778">
                  <w:marLeft w:val="0"/>
                  <w:marRight w:val="0"/>
                  <w:marTop w:val="0"/>
                  <w:marBottom w:val="0"/>
                  <w:divBdr>
                    <w:top w:val="none" w:sz="0" w:space="0" w:color="auto"/>
                    <w:left w:val="none" w:sz="0" w:space="0" w:color="auto"/>
                    <w:bottom w:val="none" w:sz="0" w:space="0" w:color="auto"/>
                    <w:right w:val="none" w:sz="0" w:space="0" w:color="auto"/>
                  </w:divBdr>
                  <w:divsChild>
                    <w:div w:id="666521120">
                      <w:marLeft w:val="0"/>
                      <w:marRight w:val="0"/>
                      <w:marTop w:val="0"/>
                      <w:marBottom w:val="0"/>
                      <w:divBdr>
                        <w:top w:val="none" w:sz="0" w:space="0" w:color="auto"/>
                        <w:left w:val="none" w:sz="0" w:space="0" w:color="auto"/>
                        <w:bottom w:val="none" w:sz="0" w:space="0" w:color="auto"/>
                        <w:right w:val="none" w:sz="0" w:space="0" w:color="auto"/>
                      </w:divBdr>
                    </w:div>
                  </w:divsChild>
                </w:div>
                <w:div w:id="938945658">
                  <w:marLeft w:val="0"/>
                  <w:marRight w:val="0"/>
                  <w:marTop w:val="0"/>
                  <w:marBottom w:val="0"/>
                  <w:divBdr>
                    <w:top w:val="none" w:sz="0" w:space="0" w:color="auto"/>
                    <w:left w:val="none" w:sz="0" w:space="0" w:color="auto"/>
                    <w:bottom w:val="none" w:sz="0" w:space="0" w:color="auto"/>
                    <w:right w:val="none" w:sz="0" w:space="0" w:color="auto"/>
                  </w:divBdr>
                  <w:divsChild>
                    <w:div w:id="93480658">
                      <w:marLeft w:val="0"/>
                      <w:marRight w:val="0"/>
                      <w:marTop w:val="0"/>
                      <w:marBottom w:val="0"/>
                      <w:divBdr>
                        <w:top w:val="none" w:sz="0" w:space="0" w:color="auto"/>
                        <w:left w:val="none" w:sz="0" w:space="0" w:color="auto"/>
                        <w:bottom w:val="none" w:sz="0" w:space="0" w:color="auto"/>
                        <w:right w:val="none" w:sz="0" w:space="0" w:color="auto"/>
                      </w:divBdr>
                    </w:div>
                    <w:div w:id="117918446">
                      <w:marLeft w:val="0"/>
                      <w:marRight w:val="0"/>
                      <w:marTop w:val="0"/>
                      <w:marBottom w:val="0"/>
                      <w:divBdr>
                        <w:top w:val="none" w:sz="0" w:space="0" w:color="auto"/>
                        <w:left w:val="none" w:sz="0" w:space="0" w:color="auto"/>
                        <w:bottom w:val="none" w:sz="0" w:space="0" w:color="auto"/>
                        <w:right w:val="none" w:sz="0" w:space="0" w:color="auto"/>
                      </w:divBdr>
                    </w:div>
                    <w:div w:id="781071427">
                      <w:marLeft w:val="0"/>
                      <w:marRight w:val="0"/>
                      <w:marTop w:val="0"/>
                      <w:marBottom w:val="0"/>
                      <w:divBdr>
                        <w:top w:val="none" w:sz="0" w:space="0" w:color="auto"/>
                        <w:left w:val="none" w:sz="0" w:space="0" w:color="auto"/>
                        <w:bottom w:val="none" w:sz="0" w:space="0" w:color="auto"/>
                        <w:right w:val="none" w:sz="0" w:space="0" w:color="auto"/>
                      </w:divBdr>
                    </w:div>
                    <w:div w:id="1028218558">
                      <w:marLeft w:val="0"/>
                      <w:marRight w:val="0"/>
                      <w:marTop w:val="0"/>
                      <w:marBottom w:val="0"/>
                      <w:divBdr>
                        <w:top w:val="none" w:sz="0" w:space="0" w:color="auto"/>
                        <w:left w:val="none" w:sz="0" w:space="0" w:color="auto"/>
                        <w:bottom w:val="none" w:sz="0" w:space="0" w:color="auto"/>
                        <w:right w:val="none" w:sz="0" w:space="0" w:color="auto"/>
                      </w:divBdr>
                    </w:div>
                  </w:divsChild>
                </w:div>
                <w:div w:id="965893050">
                  <w:marLeft w:val="0"/>
                  <w:marRight w:val="0"/>
                  <w:marTop w:val="0"/>
                  <w:marBottom w:val="0"/>
                  <w:divBdr>
                    <w:top w:val="none" w:sz="0" w:space="0" w:color="auto"/>
                    <w:left w:val="none" w:sz="0" w:space="0" w:color="auto"/>
                    <w:bottom w:val="none" w:sz="0" w:space="0" w:color="auto"/>
                    <w:right w:val="none" w:sz="0" w:space="0" w:color="auto"/>
                  </w:divBdr>
                  <w:divsChild>
                    <w:div w:id="1845436249">
                      <w:marLeft w:val="0"/>
                      <w:marRight w:val="0"/>
                      <w:marTop w:val="0"/>
                      <w:marBottom w:val="0"/>
                      <w:divBdr>
                        <w:top w:val="none" w:sz="0" w:space="0" w:color="auto"/>
                        <w:left w:val="none" w:sz="0" w:space="0" w:color="auto"/>
                        <w:bottom w:val="none" w:sz="0" w:space="0" w:color="auto"/>
                        <w:right w:val="none" w:sz="0" w:space="0" w:color="auto"/>
                      </w:divBdr>
                    </w:div>
                  </w:divsChild>
                </w:div>
                <w:div w:id="1097821983">
                  <w:marLeft w:val="0"/>
                  <w:marRight w:val="0"/>
                  <w:marTop w:val="0"/>
                  <w:marBottom w:val="0"/>
                  <w:divBdr>
                    <w:top w:val="none" w:sz="0" w:space="0" w:color="auto"/>
                    <w:left w:val="none" w:sz="0" w:space="0" w:color="auto"/>
                    <w:bottom w:val="none" w:sz="0" w:space="0" w:color="auto"/>
                    <w:right w:val="none" w:sz="0" w:space="0" w:color="auto"/>
                  </w:divBdr>
                  <w:divsChild>
                    <w:div w:id="1750154589">
                      <w:marLeft w:val="0"/>
                      <w:marRight w:val="0"/>
                      <w:marTop w:val="0"/>
                      <w:marBottom w:val="0"/>
                      <w:divBdr>
                        <w:top w:val="none" w:sz="0" w:space="0" w:color="auto"/>
                        <w:left w:val="none" w:sz="0" w:space="0" w:color="auto"/>
                        <w:bottom w:val="none" w:sz="0" w:space="0" w:color="auto"/>
                        <w:right w:val="none" w:sz="0" w:space="0" w:color="auto"/>
                      </w:divBdr>
                    </w:div>
                  </w:divsChild>
                </w:div>
                <w:div w:id="1140879412">
                  <w:marLeft w:val="0"/>
                  <w:marRight w:val="0"/>
                  <w:marTop w:val="0"/>
                  <w:marBottom w:val="0"/>
                  <w:divBdr>
                    <w:top w:val="none" w:sz="0" w:space="0" w:color="auto"/>
                    <w:left w:val="none" w:sz="0" w:space="0" w:color="auto"/>
                    <w:bottom w:val="none" w:sz="0" w:space="0" w:color="auto"/>
                    <w:right w:val="none" w:sz="0" w:space="0" w:color="auto"/>
                  </w:divBdr>
                  <w:divsChild>
                    <w:div w:id="529999276">
                      <w:marLeft w:val="0"/>
                      <w:marRight w:val="0"/>
                      <w:marTop w:val="0"/>
                      <w:marBottom w:val="0"/>
                      <w:divBdr>
                        <w:top w:val="none" w:sz="0" w:space="0" w:color="auto"/>
                        <w:left w:val="none" w:sz="0" w:space="0" w:color="auto"/>
                        <w:bottom w:val="none" w:sz="0" w:space="0" w:color="auto"/>
                        <w:right w:val="none" w:sz="0" w:space="0" w:color="auto"/>
                      </w:divBdr>
                    </w:div>
                  </w:divsChild>
                </w:div>
                <w:div w:id="1300644543">
                  <w:marLeft w:val="0"/>
                  <w:marRight w:val="0"/>
                  <w:marTop w:val="0"/>
                  <w:marBottom w:val="0"/>
                  <w:divBdr>
                    <w:top w:val="none" w:sz="0" w:space="0" w:color="auto"/>
                    <w:left w:val="none" w:sz="0" w:space="0" w:color="auto"/>
                    <w:bottom w:val="none" w:sz="0" w:space="0" w:color="auto"/>
                    <w:right w:val="none" w:sz="0" w:space="0" w:color="auto"/>
                  </w:divBdr>
                  <w:divsChild>
                    <w:div w:id="916748295">
                      <w:marLeft w:val="0"/>
                      <w:marRight w:val="0"/>
                      <w:marTop w:val="0"/>
                      <w:marBottom w:val="0"/>
                      <w:divBdr>
                        <w:top w:val="none" w:sz="0" w:space="0" w:color="auto"/>
                        <w:left w:val="none" w:sz="0" w:space="0" w:color="auto"/>
                        <w:bottom w:val="none" w:sz="0" w:space="0" w:color="auto"/>
                        <w:right w:val="none" w:sz="0" w:space="0" w:color="auto"/>
                      </w:divBdr>
                    </w:div>
                  </w:divsChild>
                </w:div>
                <w:div w:id="1374771785">
                  <w:marLeft w:val="0"/>
                  <w:marRight w:val="0"/>
                  <w:marTop w:val="0"/>
                  <w:marBottom w:val="0"/>
                  <w:divBdr>
                    <w:top w:val="none" w:sz="0" w:space="0" w:color="auto"/>
                    <w:left w:val="none" w:sz="0" w:space="0" w:color="auto"/>
                    <w:bottom w:val="none" w:sz="0" w:space="0" w:color="auto"/>
                    <w:right w:val="none" w:sz="0" w:space="0" w:color="auto"/>
                  </w:divBdr>
                  <w:divsChild>
                    <w:div w:id="170881154">
                      <w:marLeft w:val="0"/>
                      <w:marRight w:val="0"/>
                      <w:marTop w:val="0"/>
                      <w:marBottom w:val="0"/>
                      <w:divBdr>
                        <w:top w:val="none" w:sz="0" w:space="0" w:color="auto"/>
                        <w:left w:val="none" w:sz="0" w:space="0" w:color="auto"/>
                        <w:bottom w:val="none" w:sz="0" w:space="0" w:color="auto"/>
                        <w:right w:val="none" w:sz="0" w:space="0" w:color="auto"/>
                      </w:divBdr>
                    </w:div>
                  </w:divsChild>
                </w:div>
                <w:div w:id="1572040375">
                  <w:marLeft w:val="0"/>
                  <w:marRight w:val="0"/>
                  <w:marTop w:val="0"/>
                  <w:marBottom w:val="0"/>
                  <w:divBdr>
                    <w:top w:val="none" w:sz="0" w:space="0" w:color="auto"/>
                    <w:left w:val="none" w:sz="0" w:space="0" w:color="auto"/>
                    <w:bottom w:val="none" w:sz="0" w:space="0" w:color="auto"/>
                    <w:right w:val="none" w:sz="0" w:space="0" w:color="auto"/>
                  </w:divBdr>
                  <w:divsChild>
                    <w:div w:id="198783312">
                      <w:marLeft w:val="0"/>
                      <w:marRight w:val="0"/>
                      <w:marTop w:val="0"/>
                      <w:marBottom w:val="0"/>
                      <w:divBdr>
                        <w:top w:val="none" w:sz="0" w:space="0" w:color="auto"/>
                        <w:left w:val="none" w:sz="0" w:space="0" w:color="auto"/>
                        <w:bottom w:val="none" w:sz="0" w:space="0" w:color="auto"/>
                        <w:right w:val="none" w:sz="0" w:space="0" w:color="auto"/>
                      </w:divBdr>
                    </w:div>
                  </w:divsChild>
                </w:div>
                <w:div w:id="1628271532">
                  <w:marLeft w:val="0"/>
                  <w:marRight w:val="0"/>
                  <w:marTop w:val="0"/>
                  <w:marBottom w:val="0"/>
                  <w:divBdr>
                    <w:top w:val="none" w:sz="0" w:space="0" w:color="auto"/>
                    <w:left w:val="none" w:sz="0" w:space="0" w:color="auto"/>
                    <w:bottom w:val="none" w:sz="0" w:space="0" w:color="auto"/>
                    <w:right w:val="none" w:sz="0" w:space="0" w:color="auto"/>
                  </w:divBdr>
                  <w:divsChild>
                    <w:div w:id="400182420">
                      <w:marLeft w:val="0"/>
                      <w:marRight w:val="0"/>
                      <w:marTop w:val="0"/>
                      <w:marBottom w:val="0"/>
                      <w:divBdr>
                        <w:top w:val="none" w:sz="0" w:space="0" w:color="auto"/>
                        <w:left w:val="none" w:sz="0" w:space="0" w:color="auto"/>
                        <w:bottom w:val="none" w:sz="0" w:space="0" w:color="auto"/>
                        <w:right w:val="none" w:sz="0" w:space="0" w:color="auto"/>
                      </w:divBdr>
                    </w:div>
                  </w:divsChild>
                </w:div>
                <w:div w:id="1642736035">
                  <w:marLeft w:val="0"/>
                  <w:marRight w:val="0"/>
                  <w:marTop w:val="0"/>
                  <w:marBottom w:val="0"/>
                  <w:divBdr>
                    <w:top w:val="none" w:sz="0" w:space="0" w:color="auto"/>
                    <w:left w:val="none" w:sz="0" w:space="0" w:color="auto"/>
                    <w:bottom w:val="none" w:sz="0" w:space="0" w:color="auto"/>
                    <w:right w:val="none" w:sz="0" w:space="0" w:color="auto"/>
                  </w:divBdr>
                  <w:divsChild>
                    <w:div w:id="1418868369">
                      <w:marLeft w:val="0"/>
                      <w:marRight w:val="0"/>
                      <w:marTop w:val="0"/>
                      <w:marBottom w:val="0"/>
                      <w:divBdr>
                        <w:top w:val="none" w:sz="0" w:space="0" w:color="auto"/>
                        <w:left w:val="none" w:sz="0" w:space="0" w:color="auto"/>
                        <w:bottom w:val="none" w:sz="0" w:space="0" w:color="auto"/>
                        <w:right w:val="none" w:sz="0" w:space="0" w:color="auto"/>
                      </w:divBdr>
                    </w:div>
                  </w:divsChild>
                </w:div>
                <w:div w:id="1645574644">
                  <w:marLeft w:val="0"/>
                  <w:marRight w:val="0"/>
                  <w:marTop w:val="0"/>
                  <w:marBottom w:val="0"/>
                  <w:divBdr>
                    <w:top w:val="none" w:sz="0" w:space="0" w:color="auto"/>
                    <w:left w:val="none" w:sz="0" w:space="0" w:color="auto"/>
                    <w:bottom w:val="none" w:sz="0" w:space="0" w:color="auto"/>
                    <w:right w:val="none" w:sz="0" w:space="0" w:color="auto"/>
                  </w:divBdr>
                  <w:divsChild>
                    <w:div w:id="1316375413">
                      <w:marLeft w:val="0"/>
                      <w:marRight w:val="0"/>
                      <w:marTop w:val="0"/>
                      <w:marBottom w:val="0"/>
                      <w:divBdr>
                        <w:top w:val="none" w:sz="0" w:space="0" w:color="auto"/>
                        <w:left w:val="none" w:sz="0" w:space="0" w:color="auto"/>
                        <w:bottom w:val="none" w:sz="0" w:space="0" w:color="auto"/>
                        <w:right w:val="none" w:sz="0" w:space="0" w:color="auto"/>
                      </w:divBdr>
                    </w:div>
                  </w:divsChild>
                </w:div>
                <w:div w:id="1674599507">
                  <w:marLeft w:val="0"/>
                  <w:marRight w:val="0"/>
                  <w:marTop w:val="0"/>
                  <w:marBottom w:val="0"/>
                  <w:divBdr>
                    <w:top w:val="none" w:sz="0" w:space="0" w:color="auto"/>
                    <w:left w:val="none" w:sz="0" w:space="0" w:color="auto"/>
                    <w:bottom w:val="none" w:sz="0" w:space="0" w:color="auto"/>
                    <w:right w:val="none" w:sz="0" w:space="0" w:color="auto"/>
                  </w:divBdr>
                  <w:divsChild>
                    <w:div w:id="603265081">
                      <w:marLeft w:val="0"/>
                      <w:marRight w:val="0"/>
                      <w:marTop w:val="0"/>
                      <w:marBottom w:val="0"/>
                      <w:divBdr>
                        <w:top w:val="none" w:sz="0" w:space="0" w:color="auto"/>
                        <w:left w:val="none" w:sz="0" w:space="0" w:color="auto"/>
                        <w:bottom w:val="none" w:sz="0" w:space="0" w:color="auto"/>
                        <w:right w:val="none" w:sz="0" w:space="0" w:color="auto"/>
                      </w:divBdr>
                    </w:div>
                  </w:divsChild>
                </w:div>
                <w:div w:id="1714117780">
                  <w:marLeft w:val="0"/>
                  <w:marRight w:val="0"/>
                  <w:marTop w:val="0"/>
                  <w:marBottom w:val="0"/>
                  <w:divBdr>
                    <w:top w:val="none" w:sz="0" w:space="0" w:color="auto"/>
                    <w:left w:val="none" w:sz="0" w:space="0" w:color="auto"/>
                    <w:bottom w:val="none" w:sz="0" w:space="0" w:color="auto"/>
                    <w:right w:val="none" w:sz="0" w:space="0" w:color="auto"/>
                  </w:divBdr>
                  <w:divsChild>
                    <w:div w:id="742334682">
                      <w:marLeft w:val="0"/>
                      <w:marRight w:val="0"/>
                      <w:marTop w:val="0"/>
                      <w:marBottom w:val="0"/>
                      <w:divBdr>
                        <w:top w:val="none" w:sz="0" w:space="0" w:color="auto"/>
                        <w:left w:val="none" w:sz="0" w:space="0" w:color="auto"/>
                        <w:bottom w:val="none" w:sz="0" w:space="0" w:color="auto"/>
                        <w:right w:val="none" w:sz="0" w:space="0" w:color="auto"/>
                      </w:divBdr>
                    </w:div>
                  </w:divsChild>
                </w:div>
                <w:div w:id="1847090004">
                  <w:marLeft w:val="0"/>
                  <w:marRight w:val="0"/>
                  <w:marTop w:val="0"/>
                  <w:marBottom w:val="0"/>
                  <w:divBdr>
                    <w:top w:val="none" w:sz="0" w:space="0" w:color="auto"/>
                    <w:left w:val="none" w:sz="0" w:space="0" w:color="auto"/>
                    <w:bottom w:val="none" w:sz="0" w:space="0" w:color="auto"/>
                    <w:right w:val="none" w:sz="0" w:space="0" w:color="auto"/>
                  </w:divBdr>
                  <w:divsChild>
                    <w:div w:id="1283609695">
                      <w:marLeft w:val="0"/>
                      <w:marRight w:val="0"/>
                      <w:marTop w:val="0"/>
                      <w:marBottom w:val="0"/>
                      <w:divBdr>
                        <w:top w:val="none" w:sz="0" w:space="0" w:color="auto"/>
                        <w:left w:val="none" w:sz="0" w:space="0" w:color="auto"/>
                        <w:bottom w:val="none" w:sz="0" w:space="0" w:color="auto"/>
                        <w:right w:val="none" w:sz="0" w:space="0" w:color="auto"/>
                      </w:divBdr>
                    </w:div>
                  </w:divsChild>
                </w:div>
                <w:div w:id="1914927363">
                  <w:marLeft w:val="0"/>
                  <w:marRight w:val="0"/>
                  <w:marTop w:val="0"/>
                  <w:marBottom w:val="0"/>
                  <w:divBdr>
                    <w:top w:val="none" w:sz="0" w:space="0" w:color="auto"/>
                    <w:left w:val="none" w:sz="0" w:space="0" w:color="auto"/>
                    <w:bottom w:val="none" w:sz="0" w:space="0" w:color="auto"/>
                    <w:right w:val="none" w:sz="0" w:space="0" w:color="auto"/>
                  </w:divBdr>
                  <w:divsChild>
                    <w:div w:id="1010137386">
                      <w:marLeft w:val="0"/>
                      <w:marRight w:val="0"/>
                      <w:marTop w:val="0"/>
                      <w:marBottom w:val="0"/>
                      <w:divBdr>
                        <w:top w:val="none" w:sz="0" w:space="0" w:color="auto"/>
                        <w:left w:val="none" w:sz="0" w:space="0" w:color="auto"/>
                        <w:bottom w:val="none" w:sz="0" w:space="0" w:color="auto"/>
                        <w:right w:val="none" w:sz="0" w:space="0" w:color="auto"/>
                      </w:divBdr>
                    </w:div>
                  </w:divsChild>
                </w:div>
                <w:div w:id="2132164663">
                  <w:marLeft w:val="0"/>
                  <w:marRight w:val="0"/>
                  <w:marTop w:val="0"/>
                  <w:marBottom w:val="0"/>
                  <w:divBdr>
                    <w:top w:val="none" w:sz="0" w:space="0" w:color="auto"/>
                    <w:left w:val="none" w:sz="0" w:space="0" w:color="auto"/>
                    <w:bottom w:val="none" w:sz="0" w:space="0" w:color="auto"/>
                    <w:right w:val="none" w:sz="0" w:space="0" w:color="auto"/>
                  </w:divBdr>
                  <w:divsChild>
                    <w:div w:id="20129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816416">
          <w:marLeft w:val="0"/>
          <w:marRight w:val="0"/>
          <w:marTop w:val="0"/>
          <w:marBottom w:val="0"/>
          <w:divBdr>
            <w:top w:val="none" w:sz="0" w:space="0" w:color="auto"/>
            <w:left w:val="none" w:sz="0" w:space="0" w:color="auto"/>
            <w:bottom w:val="none" w:sz="0" w:space="0" w:color="auto"/>
            <w:right w:val="none" w:sz="0" w:space="0" w:color="auto"/>
          </w:divBdr>
        </w:div>
        <w:div w:id="656806180">
          <w:marLeft w:val="0"/>
          <w:marRight w:val="0"/>
          <w:marTop w:val="0"/>
          <w:marBottom w:val="0"/>
          <w:divBdr>
            <w:top w:val="none" w:sz="0" w:space="0" w:color="auto"/>
            <w:left w:val="none" w:sz="0" w:space="0" w:color="auto"/>
            <w:bottom w:val="none" w:sz="0" w:space="0" w:color="auto"/>
            <w:right w:val="none" w:sz="0" w:space="0" w:color="auto"/>
          </w:divBdr>
        </w:div>
        <w:div w:id="770009572">
          <w:marLeft w:val="0"/>
          <w:marRight w:val="0"/>
          <w:marTop w:val="0"/>
          <w:marBottom w:val="0"/>
          <w:divBdr>
            <w:top w:val="none" w:sz="0" w:space="0" w:color="auto"/>
            <w:left w:val="none" w:sz="0" w:space="0" w:color="auto"/>
            <w:bottom w:val="none" w:sz="0" w:space="0" w:color="auto"/>
            <w:right w:val="none" w:sz="0" w:space="0" w:color="auto"/>
          </w:divBdr>
          <w:divsChild>
            <w:div w:id="44061936">
              <w:marLeft w:val="-75"/>
              <w:marRight w:val="0"/>
              <w:marTop w:val="30"/>
              <w:marBottom w:val="30"/>
              <w:divBdr>
                <w:top w:val="none" w:sz="0" w:space="0" w:color="auto"/>
                <w:left w:val="none" w:sz="0" w:space="0" w:color="auto"/>
                <w:bottom w:val="none" w:sz="0" w:space="0" w:color="auto"/>
                <w:right w:val="none" w:sz="0" w:space="0" w:color="auto"/>
              </w:divBdr>
              <w:divsChild>
                <w:div w:id="42290850">
                  <w:marLeft w:val="0"/>
                  <w:marRight w:val="0"/>
                  <w:marTop w:val="0"/>
                  <w:marBottom w:val="0"/>
                  <w:divBdr>
                    <w:top w:val="none" w:sz="0" w:space="0" w:color="auto"/>
                    <w:left w:val="none" w:sz="0" w:space="0" w:color="auto"/>
                    <w:bottom w:val="none" w:sz="0" w:space="0" w:color="auto"/>
                    <w:right w:val="none" w:sz="0" w:space="0" w:color="auto"/>
                  </w:divBdr>
                  <w:divsChild>
                    <w:div w:id="1478260040">
                      <w:marLeft w:val="0"/>
                      <w:marRight w:val="0"/>
                      <w:marTop w:val="0"/>
                      <w:marBottom w:val="0"/>
                      <w:divBdr>
                        <w:top w:val="none" w:sz="0" w:space="0" w:color="auto"/>
                        <w:left w:val="none" w:sz="0" w:space="0" w:color="auto"/>
                        <w:bottom w:val="none" w:sz="0" w:space="0" w:color="auto"/>
                        <w:right w:val="none" w:sz="0" w:space="0" w:color="auto"/>
                      </w:divBdr>
                    </w:div>
                    <w:div w:id="2072459877">
                      <w:marLeft w:val="0"/>
                      <w:marRight w:val="0"/>
                      <w:marTop w:val="0"/>
                      <w:marBottom w:val="0"/>
                      <w:divBdr>
                        <w:top w:val="none" w:sz="0" w:space="0" w:color="auto"/>
                        <w:left w:val="none" w:sz="0" w:space="0" w:color="auto"/>
                        <w:bottom w:val="none" w:sz="0" w:space="0" w:color="auto"/>
                        <w:right w:val="none" w:sz="0" w:space="0" w:color="auto"/>
                      </w:divBdr>
                    </w:div>
                  </w:divsChild>
                </w:div>
                <w:div w:id="64188621">
                  <w:marLeft w:val="0"/>
                  <w:marRight w:val="0"/>
                  <w:marTop w:val="0"/>
                  <w:marBottom w:val="0"/>
                  <w:divBdr>
                    <w:top w:val="none" w:sz="0" w:space="0" w:color="auto"/>
                    <w:left w:val="none" w:sz="0" w:space="0" w:color="auto"/>
                    <w:bottom w:val="none" w:sz="0" w:space="0" w:color="auto"/>
                    <w:right w:val="none" w:sz="0" w:space="0" w:color="auto"/>
                  </w:divBdr>
                  <w:divsChild>
                    <w:div w:id="997195809">
                      <w:marLeft w:val="0"/>
                      <w:marRight w:val="0"/>
                      <w:marTop w:val="0"/>
                      <w:marBottom w:val="0"/>
                      <w:divBdr>
                        <w:top w:val="none" w:sz="0" w:space="0" w:color="auto"/>
                        <w:left w:val="none" w:sz="0" w:space="0" w:color="auto"/>
                        <w:bottom w:val="none" w:sz="0" w:space="0" w:color="auto"/>
                        <w:right w:val="none" w:sz="0" w:space="0" w:color="auto"/>
                      </w:divBdr>
                    </w:div>
                  </w:divsChild>
                </w:div>
                <w:div w:id="571240934">
                  <w:marLeft w:val="0"/>
                  <w:marRight w:val="0"/>
                  <w:marTop w:val="0"/>
                  <w:marBottom w:val="0"/>
                  <w:divBdr>
                    <w:top w:val="none" w:sz="0" w:space="0" w:color="auto"/>
                    <w:left w:val="none" w:sz="0" w:space="0" w:color="auto"/>
                    <w:bottom w:val="none" w:sz="0" w:space="0" w:color="auto"/>
                    <w:right w:val="none" w:sz="0" w:space="0" w:color="auto"/>
                  </w:divBdr>
                  <w:divsChild>
                    <w:div w:id="568611623">
                      <w:marLeft w:val="0"/>
                      <w:marRight w:val="0"/>
                      <w:marTop w:val="0"/>
                      <w:marBottom w:val="0"/>
                      <w:divBdr>
                        <w:top w:val="none" w:sz="0" w:space="0" w:color="auto"/>
                        <w:left w:val="none" w:sz="0" w:space="0" w:color="auto"/>
                        <w:bottom w:val="none" w:sz="0" w:space="0" w:color="auto"/>
                        <w:right w:val="none" w:sz="0" w:space="0" w:color="auto"/>
                      </w:divBdr>
                    </w:div>
                  </w:divsChild>
                </w:div>
                <w:div w:id="584535391">
                  <w:marLeft w:val="0"/>
                  <w:marRight w:val="0"/>
                  <w:marTop w:val="0"/>
                  <w:marBottom w:val="0"/>
                  <w:divBdr>
                    <w:top w:val="none" w:sz="0" w:space="0" w:color="auto"/>
                    <w:left w:val="none" w:sz="0" w:space="0" w:color="auto"/>
                    <w:bottom w:val="none" w:sz="0" w:space="0" w:color="auto"/>
                    <w:right w:val="none" w:sz="0" w:space="0" w:color="auto"/>
                  </w:divBdr>
                  <w:divsChild>
                    <w:div w:id="956062387">
                      <w:marLeft w:val="0"/>
                      <w:marRight w:val="0"/>
                      <w:marTop w:val="0"/>
                      <w:marBottom w:val="0"/>
                      <w:divBdr>
                        <w:top w:val="none" w:sz="0" w:space="0" w:color="auto"/>
                        <w:left w:val="none" w:sz="0" w:space="0" w:color="auto"/>
                        <w:bottom w:val="none" w:sz="0" w:space="0" w:color="auto"/>
                        <w:right w:val="none" w:sz="0" w:space="0" w:color="auto"/>
                      </w:divBdr>
                    </w:div>
                  </w:divsChild>
                </w:div>
                <w:div w:id="832989287">
                  <w:marLeft w:val="0"/>
                  <w:marRight w:val="0"/>
                  <w:marTop w:val="0"/>
                  <w:marBottom w:val="0"/>
                  <w:divBdr>
                    <w:top w:val="none" w:sz="0" w:space="0" w:color="auto"/>
                    <w:left w:val="none" w:sz="0" w:space="0" w:color="auto"/>
                    <w:bottom w:val="none" w:sz="0" w:space="0" w:color="auto"/>
                    <w:right w:val="none" w:sz="0" w:space="0" w:color="auto"/>
                  </w:divBdr>
                  <w:divsChild>
                    <w:div w:id="1875071867">
                      <w:marLeft w:val="0"/>
                      <w:marRight w:val="0"/>
                      <w:marTop w:val="0"/>
                      <w:marBottom w:val="0"/>
                      <w:divBdr>
                        <w:top w:val="none" w:sz="0" w:space="0" w:color="auto"/>
                        <w:left w:val="none" w:sz="0" w:space="0" w:color="auto"/>
                        <w:bottom w:val="none" w:sz="0" w:space="0" w:color="auto"/>
                        <w:right w:val="none" w:sz="0" w:space="0" w:color="auto"/>
                      </w:divBdr>
                    </w:div>
                  </w:divsChild>
                </w:div>
                <w:div w:id="890577995">
                  <w:marLeft w:val="0"/>
                  <w:marRight w:val="0"/>
                  <w:marTop w:val="0"/>
                  <w:marBottom w:val="0"/>
                  <w:divBdr>
                    <w:top w:val="none" w:sz="0" w:space="0" w:color="auto"/>
                    <w:left w:val="none" w:sz="0" w:space="0" w:color="auto"/>
                    <w:bottom w:val="none" w:sz="0" w:space="0" w:color="auto"/>
                    <w:right w:val="none" w:sz="0" w:space="0" w:color="auto"/>
                  </w:divBdr>
                  <w:divsChild>
                    <w:div w:id="991177255">
                      <w:marLeft w:val="0"/>
                      <w:marRight w:val="0"/>
                      <w:marTop w:val="0"/>
                      <w:marBottom w:val="0"/>
                      <w:divBdr>
                        <w:top w:val="none" w:sz="0" w:space="0" w:color="auto"/>
                        <w:left w:val="none" w:sz="0" w:space="0" w:color="auto"/>
                        <w:bottom w:val="none" w:sz="0" w:space="0" w:color="auto"/>
                        <w:right w:val="none" w:sz="0" w:space="0" w:color="auto"/>
                      </w:divBdr>
                    </w:div>
                  </w:divsChild>
                </w:div>
                <w:div w:id="1164708132">
                  <w:marLeft w:val="0"/>
                  <w:marRight w:val="0"/>
                  <w:marTop w:val="0"/>
                  <w:marBottom w:val="0"/>
                  <w:divBdr>
                    <w:top w:val="none" w:sz="0" w:space="0" w:color="auto"/>
                    <w:left w:val="none" w:sz="0" w:space="0" w:color="auto"/>
                    <w:bottom w:val="none" w:sz="0" w:space="0" w:color="auto"/>
                    <w:right w:val="none" w:sz="0" w:space="0" w:color="auto"/>
                  </w:divBdr>
                  <w:divsChild>
                    <w:div w:id="1090783544">
                      <w:marLeft w:val="0"/>
                      <w:marRight w:val="0"/>
                      <w:marTop w:val="0"/>
                      <w:marBottom w:val="0"/>
                      <w:divBdr>
                        <w:top w:val="none" w:sz="0" w:space="0" w:color="auto"/>
                        <w:left w:val="none" w:sz="0" w:space="0" w:color="auto"/>
                        <w:bottom w:val="none" w:sz="0" w:space="0" w:color="auto"/>
                        <w:right w:val="none" w:sz="0" w:space="0" w:color="auto"/>
                      </w:divBdr>
                    </w:div>
                  </w:divsChild>
                </w:div>
                <w:div w:id="1667249590">
                  <w:marLeft w:val="0"/>
                  <w:marRight w:val="0"/>
                  <w:marTop w:val="0"/>
                  <w:marBottom w:val="0"/>
                  <w:divBdr>
                    <w:top w:val="none" w:sz="0" w:space="0" w:color="auto"/>
                    <w:left w:val="none" w:sz="0" w:space="0" w:color="auto"/>
                    <w:bottom w:val="none" w:sz="0" w:space="0" w:color="auto"/>
                    <w:right w:val="none" w:sz="0" w:space="0" w:color="auto"/>
                  </w:divBdr>
                  <w:divsChild>
                    <w:div w:id="1497188910">
                      <w:marLeft w:val="0"/>
                      <w:marRight w:val="0"/>
                      <w:marTop w:val="0"/>
                      <w:marBottom w:val="0"/>
                      <w:divBdr>
                        <w:top w:val="none" w:sz="0" w:space="0" w:color="auto"/>
                        <w:left w:val="none" w:sz="0" w:space="0" w:color="auto"/>
                        <w:bottom w:val="none" w:sz="0" w:space="0" w:color="auto"/>
                        <w:right w:val="none" w:sz="0" w:space="0" w:color="auto"/>
                      </w:divBdr>
                    </w:div>
                  </w:divsChild>
                </w:div>
                <w:div w:id="1720936367">
                  <w:marLeft w:val="0"/>
                  <w:marRight w:val="0"/>
                  <w:marTop w:val="0"/>
                  <w:marBottom w:val="0"/>
                  <w:divBdr>
                    <w:top w:val="none" w:sz="0" w:space="0" w:color="auto"/>
                    <w:left w:val="none" w:sz="0" w:space="0" w:color="auto"/>
                    <w:bottom w:val="none" w:sz="0" w:space="0" w:color="auto"/>
                    <w:right w:val="none" w:sz="0" w:space="0" w:color="auto"/>
                  </w:divBdr>
                  <w:divsChild>
                    <w:div w:id="144904906">
                      <w:marLeft w:val="0"/>
                      <w:marRight w:val="0"/>
                      <w:marTop w:val="0"/>
                      <w:marBottom w:val="0"/>
                      <w:divBdr>
                        <w:top w:val="none" w:sz="0" w:space="0" w:color="auto"/>
                        <w:left w:val="none" w:sz="0" w:space="0" w:color="auto"/>
                        <w:bottom w:val="none" w:sz="0" w:space="0" w:color="auto"/>
                        <w:right w:val="none" w:sz="0" w:space="0" w:color="auto"/>
                      </w:divBdr>
                    </w:div>
                    <w:div w:id="1679652252">
                      <w:marLeft w:val="0"/>
                      <w:marRight w:val="0"/>
                      <w:marTop w:val="0"/>
                      <w:marBottom w:val="0"/>
                      <w:divBdr>
                        <w:top w:val="none" w:sz="0" w:space="0" w:color="auto"/>
                        <w:left w:val="none" w:sz="0" w:space="0" w:color="auto"/>
                        <w:bottom w:val="none" w:sz="0" w:space="0" w:color="auto"/>
                        <w:right w:val="none" w:sz="0" w:space="0" w:color="auto"/>
                      </w:divBdr>
                    </w:div>
                  </w:divsChild>
                </w:div>
                <w:div w:id="1787505727">
                  <w:marLeft w:val="0"/>
                  <w:marRight w:val="0"/>
                  <w:marTop w:val="0"/>
                  <w:marBottom w:val="0"/>
                  <w:divBdr>
                    <w:top w:val="none" w:sz="0" w:space="0" w:color="auto"/>
                    <w:left w:val="none" w:sz="0" w:space="0" w:color="auto"/>
                    <w:bottom w:val="none" w:sz="0" w:space="0" w:color="auto"/>
                    <w:right w:val="none" w:sz="0" w:space="0" w:color="auto"/>
                  </w:divBdr>
                  <w:divsChild>
                    <w:div w:id="56488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870565">
          <w:marLeft w:val="0"/>
          <w:marRight w:val="0"/>
          <w:marTop w:val="0"/>
          <w:marBottom w:val="0"/>
          <w:divBdr>
            <w:top w:val="none" w:sz="0" w:space="0" w:color="auto"/>
            <w:left w:val="none" w:sz="0" w:space="0" w:color="auto"/>
            <w:bottom w:val="none" w:sz="0" w:space="0" w:color="auto"/>
            <w:right w:val="none" w:sz="0" w:space="0" w:color="auto"/>
          </w:divBdr>
        </w:div>
        <w:div w:id="1194683644">
          <w:marLeft w:val="0"/>
          <w:marRight w:val="0"/>
          <w:marTop w:val="0"/>
          <w:marBottom w:val="0"/>
          <w:divBdr>
            <w:top w:val="none" w:sz="0" w:space="0" w:color="auto"/>
            <w:left w:val="none" w:sz="0" w:space="0" w:color="auto"/>
            <w:bottom w:val="none" w:sz="0" w:space="0" w:color="auto"/>
            <w:right w:val="none" w:sz="0" w:space="0" w:color="auto"/>
          </w:divBdr>
        </w:div>
        <w:div w:id="1213930382">
          <w:marLeft w:val="0"/>
          <w:marRight w:val="0"/>
          <w:marTop w:val="0"/>
          <w:marBottom w:val="0"/>
          <w:divBdr>
            <w:top w:val="none" w:sz="0" w:space="0" w:color="auto"/>
            <w:left w:val="none" w:sz="0" w:space="0" w:color="auto"/>
            <w:bottom w:val="none" w:sz="0" w:space="0" w:color="auto"/>
            <w:right w:val="none" w:sz="0" w:space="0" w:color="auto"/>
          </w:divBdr>
        </w:div>
        <w:div w:id="1401832737">
          <w:marLeft w:val="0"/>
          <w:marRight w:val="0"/>
          <w:marTop w:val="0"/>
          <w:marBottom w:val="0"/>
          <w:divBdr>
            <w:top w:val="none" w:sz="0" w:space="0" w:color="auto"/>
            <w:left w:val="none" w:sz="0" w:space="0" w:color="auto"/>
            <w:bottom w:val="none" w:sz="0" w:space="0" w:color="auto"/>
            <w:right w:val="none" w:sz="0" w:space="0" w:color="auto"/>
          </w:divBdr>
          <w:divsChild>
            <w:div w:id="624238326">
              <w:marLeft w:val="-75"/>
              <w:marRight w:val="0"/>
              <w:marTop w:val="30"/>
              <w:marBottom w:val="30"/>
              <w:divBdr>
                <w:top w:val="none" w:sz="0" w:space="0" w:color="auto"/>
                <w:left w:val="none" w:sz="0" w:space="0" w:color="auto"/>
                <w:bottom w:val="none" w:sz="0" w:space="0" w:color="auto"/>
                <w:right w:val="none" w:sz="0" w:space="0" w:color="auto"/>
              </w:divBdr>
              <w:divsChild>
                <w:div w:id="171529147">
                  <w:marLeft w:val="0"/>
                  <w:marRight w:val="0"/>
                  <w:marTop w:val="0"/>
                  <w:marBottom w:val="0"/>
                  <w:divBdr>
                    <w:top w:val="none" w:sz="0" w:space="0" w:color="auto"/>
                    <w:left w:val="none" w:sz="0" w:space="0" w:color="auto"/>
                    <w:bottom w:val="none" w:sz="0" w:space="0" w:color="auto"/>
                    <w:right w:val="none" w:sz="0" w:space="0" w:color="auto"/>
                  </w:divBdr>
                  <w:divsChild>
                    <w:div w:id="304623662">
                      <w:marLeft w:val="0"/>
                      <w:marRight w:val="0"/>
                      <w:marTop w:val="0"/>
                      <w:marBottom w:val="0"/>
                      <w:divBdr>
                        <w:top w:val="none" w:sz="0" w:space="0" w:color="auto"/>
                        <w:left w:val="none" w:sz="0" w:space="0" w:color="auto"/>
                        <w:bottom w:val="none" w:sz="0" w:space="0" w:color="auto"/>
                        <w:right w:val="none" w:sz="0" w:space="0" w:color="auto"/>
                      </w:divBdr>
                    </w:div>
                    <w:div w:id="1985306728">
                      <w:marLeft w:val="0"/>
                      <w:marRight w:val="0"/>
                      <w:marTop w:val="0"/>
                      <w:marBottom w:val="0"/>
                      <w:divBdr>
                        <w:top w:val="none" w:sz="0" w:space="0" w:color="auto"/>
                        <w:left w:val="none" w:sz="0" w:space="0" w:color="auto"/>
                        <w:bottom w:val="none" w:sz="0" w:space="0" w:color="auto"/>
                        <w:right w:val="none" w:sz="0" w:space="0" w:color="auto"/>
                      </w:divBdr>
                    </w:div>
                  </w:divsChild>
                </w:div>
                <w:div w:id="193226165">
                  <w:marLeft w:val="0"/>
                  <w:marRight w:val="0"/>
                  <w:marTop w:val="0"/>
                  <w:marBottom w:val="0"/>
                  <w:divBdr>
                    <w:top w:val="none" w:sz="0" w:space="0" w:color="auto"/>
                    <w:left w:val="none" w:sz="0" w:space="0" w:color="auto"/>
                    <w:bottom w:val="none" w:sz="0" w:space="0" w:color="auto"/>
                    <w:right w:val="none" w:sz="0" w:space="0" w:color="auto"/>
                  </w:divBdr>
                  <w:divsChild>
                    <w:div w:id="777212514">
                      <w:marLeft w:val="0"/>
                      <w:marRight w:val="0"/>
                      <w:marTop w:val="0"/>
                      <w:marBottom w:val="0"/>
                      <w:divBdr>
                        <w:top w:val="none" w:sz="0" w:space="0" w:color="auto"/>
                        <w:left w:val="none" w:sz="0" w:space="0" w:color="auto"/>
                        <w:bottom w:val="none" w:sz="0" w:space="0" w:color="auto"/>
                        <w:right w:val="none" w:sz="0" w:space="0" w:color="auto"/>
                      </w:divBdr>
                    </w:div>
                  </w:divsChild>
                </w:div>
                <w:div w:id="728530333">
                  <w:marLeft w:val="0"/>
                  <w:marRight w:val="0"/>
                  <w:marTop w:val="0"/>
                  <w:marBottom w:val="0"/>
                  <w:divBdr>
                    <w:top w:val="none" w:sz="0" w:space="0" w:color="auto"/>
                    <w:left w:val="none" w:sz="0" w:space="0" w:color="auto"/>
                    <w:bottom w:val="none" w:sz="0" w:space="0" w:color="auto"/>
                    <w:right w:val="none" w:sz="0" w:space="0" w:color="auto"/>
                  </w:divBdr>
                  <w:divsChild>
                    <w:div w:id="207232073">
                      <w:marLeft w:val="0"/>
                      <w:marRight w:val="0"/>
                      <w:marTop w:val="0"/>
                      <w:marBottom w:val="0"/>
                      <w:divBdr>
                        <w:top w:val="none" w:sz="0" w:space="0" w:color="auto"/>
                        <w:left w:val="none" w:sz="0" w:space="0" w:color="auto"/>
                        <w:bottom w:val="none" w:sz="0" w:space="0" w:color="auto"/>
                        <w:right w:val="none" w:sz="0" w:space="0" w:color="auto"/>
                      </w:divBdr>
                    </w:div>
                  </w:divsChild>
                </w:div>
                <w:div w:id="1505588923">
                  <w:marLeft w:val="0"/>
                  <w:marRight w:val="0"/>
                  <w:marTop w:val="0"/>
                  <w:marBottom w:val="0"/>
                  <w:divBdr>
                    <w:top w:val="none" w:sz="0" w:space="0" w:color="auto"/>
                    <w:left w:val="none" w:sz="0" w:space="0" w:color="auto"/>
                    <w:bottom w:val="none" w:sz="0" w:space="0" w:color="auto"/>
                    <w:right w:val="none" w:sz="0" w:space="0" w:color="auto"/>
                  </w:divBdr>
                  <w:divsChild>
                    <w:div w:id="150254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113728">
          <w:marLeft w:val="0"/>
          <w:marRight w:val="0"/>
          <w:marTop w:val="0"/>
          <w:marBottom w:val="0"/>
          <w:divBdr>
            <w:top w:val="none" w:sz="0" w:space="0" w:color="auto"/>
            <w:left w:val="none" w:sz="0" w:space="0" w:color="auto"/>
            <w:bottom w:val="none" w:sz="0" w:space="0" w:color="auto"/>
            <w:right w:val="none" w:sz="0" w:space="0" w:color="auto"/>
          </w:divBdr>
        </w:div>
        <w:div w:id="1551530801">
          <w:marLeft w:val="0"/>
          <w:marRight w:val="0"/>
          <w:marTop w:val="0"/>
          <w:marBottom w:val="0"/>
          <w:divBdr>
            <w:top w:val="none" w:sz="0" w:space="0" w:color="auto"/>
            <w:left w:val="none" w:sz="0" w:space="0" w:color="auto"/>
            <w:bottom w:val="none" w:sz="0" w:space="0" w:color="auto"/>
            <w:right w:val="none" w:sz="0" w:space="0" w:color="auto"/>
          </w:divBdr>
          <w:divsChild>
            <w:div w:id="81030447">
              <w:marLeft w:val="-75"/>
              <w:marRight w:val="0"/>
              <w:marTop w:val="30"/>
              <w:marBottom w:val="30"/>
              <w:divBdr>
                <w:top w:val="none" w:sz="0" w:space="0" w:color="auto"/>
                <w:left w:val="none" w:sz="0" w:space="0" w:color="auto"/>
                <w:bottom w:val="none" w:sz="0" w:space="0" w:color="auto"/>
                <w:right w:val="none" w:sz="0" w:space="0" w:color="auto"/>
              </w:divBdr>
              <w:divsChild>
                <w:div w:id="482741128">
                  <w:marLeft w:val="0"/>
                  <w:marRight w:val="0"/>
                  <w:marTop w:val="0"/>
                  <w:marBottom w:val="0"/>
                  <w:divBdr>
                    <w:top w:val="none" w:sz="0" w:space="0" w:color="auto"/>
                    <w:left w:val="none" w:sz="0" w:space="0" w:color="auto"/>
                    <w:bottom w:val="none" w:sz="0" w:space="0" w:color="auto"/>
                    <w:right w:val="none" w:sz="0" w:space="0" w:color="auto"/>
                  </w:divBdr>
                  <w:divsChild>
                    <w:div w:id="590546898">
                      <w:marLeft w:val="0"/>
                      <w:marRight w:val="0"/>
                      <w:marTop w:val="0"/>
                      <w:marBottom w:val="0"/>
                      <w:divBdr>
                        <w:top w:val="none" w:sz="0" w:space="0" w:color="auto"/>
                        <w:left w:val="none" w:sz="0" w:space="0" w:color="auto"/>
                        <w:bottom w:val="none" w:sz="0" w:space="0" w:color="auto"/>
                        <w:right w:val="none" w:sz="0" w:space="0" w:color="auto"/>
                      </w:divBdr>
                    </w:div>
                  </w:divsChild>
                </w:div>
                <w:div w:id="561914614">
                  <w:marLeft w:val="0"/>
                  <w:marRight w:val="0"/>
                  <w:marTop w:val="0"/>
                  <w:marBottom w:val="0"/>
                  <w:divBdr>
                    <w:top w:val="none" w:sz="0" w:space="0" w:color="auto"/>
                    <w:left w:val="none" w:sz="0" w:space="0" w:color="auto"/>
                    <w:bottom w:val="none" w:sz="0" w:space="0" w:color="auto"/>
                    <w:right w:val="none" w:sz="0" w:space="0" w:color="auto"/>
                  </w:divBdr>
                  <w:divsChild>
                    <w:div w:id="434129632">
                      <w:marLeft w:val="0"/>
                      <w:marRight w:val="0"/>
                      <w:marTop w:val="0"/>
                      <w:marBottom w:val="0"/>
                      <w:divBdr>
                        <w:top w:val="none" w:sz="0" w:space="0" w:color="auto"/>
                        <w:left w:val="none" w:sz="0" w:space="0" w:color="auto"/>
                        <w:bottom w:val="none" w:sz="0" w:space="0" w:color="auto"/>
                        <w:right w:val="none" w:sz="0" w:space="0" w:color="auto"/>
                      </w:divBdr>
                    </w:div>
                  </w:divsChild>
                </w:div>
                <w:div w:id="847527100">
                  <w:marLeft w:val="0"/>
                  <w:marRight w:val="0"/>
                  <w:marTop w:val="0"/>
                  <w:marBottom w:val="0"/>
                  <w:divBdr>
                    <w:top w:val="none" w:sz="0" w:space="0" w:color="auto"/>
                    <w:left w:val="none" w:sz="0" w:space="0" w:color="auto"/>
                    <w:bottom w:val="none" w:sz="0" w:space="0" w:color="auto"/>
                    <w:right w:val="none" w:sz="0" w:space="0" w:color="auto"/>
                  </w:divBdr>
                  <w:divsChild>
                    <w:div w:id="1141582265">
                      <w:marLeft w:val="0"/>
                      <w:marRight w:val="0"/>
                      <w:marTop w:val="0"/>
                      <w:marBottom w:val="0"/>
                      <w:divBdr>
                        <w:top w:val="none" w:sz="0" w:space="0" w:color="auto"/>
                        <w:left w:val="none" w:sz="0" w:space="0" w:color="auto"/>
                        <w:bottom w:val="none" w:sz="0" w:space="0" w:color="auto"/>
                        <w:right w:val="none" w:sz="0" w:space="0" w:color="auto"/>
                      </w:divBdr>
                    </w:div>
                  </w:divsChild>
                </w:div>
                <w:div w:id="1128006685">
                  <w:marLeft w:val="0"/>
                  <w:marRight w:val="0"/>
                  <w:marTop w:val="0"/>
                  <w:marBottom w:val="0"/>
                  <w:divBdr>
                    <w:top w:val="none" w:sz="0" w:space="0" w:color="auto"/>
                    <w:left w:val="none" w:sz="0" w:space="0" w:color="auto"/>
                    <w:bottom w:val="none" w:sz="0" w:space="0" w:color="auto"/>
                    <w:right w:val="none" w:sz="0" w:space="0" w:color="auto"/>
                  </w:divBdr>
                  <w:divsChild>
                    <w:div w:id="1963611811">
                      <w:marLeft w:val="0"/>
                      <w:marRight w:val="0"/>
                      <w:marTop w:val="0"/>
                      <w:marBottom w:val="0"/>
                      <w:divBdr>
                        <w:top w:val="none" w:sz="0" w:space="0" w:color="auto"/>
                        <w:left w:val="none" w:sz="0" w:space="0" w:color="auto"/>
                        <w:bottom w:val="none" w:sz="0" w:space="0" w:color="auto"/>
                        <w:right w:val="none" w:sz="0" w:space="0" w:color="auto"/>
                      </w:divBdr>
                    </w:div>
                  </w:divsChild>
                </w:div>
                <w:div w:id="1226604296">
                  <w:marLeft w:val="0"/>
                  <w:marRight w:val="0"/>
                  <w:marTop w:val="0"/>
                  <w:marBottom w:val="0"/>
                  <w:divBdr>
                    <w:top w:val="none" w:sz="0" w:space="0" w:color="auto"/>
                    <w:left w:val="none" w:sz="0" w:space="0" w:color="auto"/>
                    <w:bottom w:val="none" w:sz="0" w:space="0" w:color="auto"/>
                    <w:right w:val="none" w:sz="0" w:space="0" w:color="auto"/>
                  </w:divBdr>
                  <w:divsChild>
                    <w:div w:id="1915120793">
                      <w:marLeft w:val="0"/>
                      <w:marRight w:val="0"/>
                      <w:marTop w:val="0"/>
                      <w:marBottom w:val="0"/>
                      <w:divBdr>
                        <w:top w:val="none" w:sz="0" w:space="0" w:color="auto"/>
                        <w:left w:val="none" w:sz="0" w:space="0" w:color="auto"/>
                        <w:bottom w:val="none" w:sz="0" w:space="0" w:color="auto"/>
                        <w:right w:val="none" w:sz="0" w:space="0" w:color="auto"/>
                      </w:divBdr>
                    </w:div>
                  </w:divsChild>
                </w:div>
                <w:div w:id="1250651344">
                  <w:marLeft w:val="0"/>
                  <w:marRight w:val="0"/>
                  <w:marTop w:val="0"/>
                  <w:marBottom w:val="0"/>
                  <w:divBdr>
                    <w:top w:val="none" w:sz="0" w:space="0" w:color="auto"/>
                    <w:left w:val="none" w:sz="0" w:space="0" w:color="auto"/>
                    <w:bottom w:val="none" w:sz="0" w:space="0" w:color="auto"/>
                    <w:right w:val="none" w:sz="0" w:space="0" w:color="auto"/>
                  </w:divBdr>
                  <w:divsChild>
                    <w:div w:id="93482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686519">
          <w:marLeft w:val="0"/>
          <w:marRight w:val="0"/>
          <w:marTop w:val="0"/>
          <w:marBottom w:val="0"/>
          <w:divBdr>
            <w:top w:val="none" w:sz="0" w:space="0" w:color="auto"/>
            <w:left w:val="none" w:sz="0" w:space="0" w:color="auto"/>
            <w:bottom w:val="none" w:sz="0" w:space="0" w:color="auto"/>
            <w:right w:val="none" w:sz="0" w:space="0" w:color="auto"/>
          </w:divBdr>
        </w:div>
        <w:div w:id="1788163328">
          <w:marLeft w:val="0"/>
          <w:marRight w:val="0"/>
          <w:marTop w:val="0"/>
          <w:marBottom w:val="0"/>
          <w:divBdr>
            <w:top w:val="none" w:sz="0" w:space="0" w:color="auto"/>
            <w:left w:val="none" w:sz="0" w:space="0" w:color="auto"/>
            <w:bottom w:val="none" w:sz="0" w:space="0" w:color="auto"/>
            <w:right w:val="none" w:sz="0" w:space="0" w:color="auto"/>
          </w:divBdr>
        </w:div>
        <w:div w:id="1881286312">
          <w:marLeft w:val="0"/>
          <w:marRight w:val="0"/>
          <w:marTop w:val="0"/>
          <w:marBottom w:val="0"/>
          <w:divBdr>
            <w:top w:val="none" w:sz="0" w:space="0" w:color="auto"/>
            <w:left w:val="none" w:sz="0" w:space="0" w:color="auto"/>
            <w:bottom w:val="none" w:sz="0" w:space="0" w:color="auto"/>
            <w:right w:val="none" w:sz="0" w:space="0" w:color="auto"/>
          </w:divBdr>
        </w:div>
        <w:div w:id="1932616438">
          <w:marLeft w:val="0"/>
          <w:marRight w:val="0"/>
          <w:marTop w:val="0"/>
          <w:marBottom w:val="0"/>
          <w:divBdr>
            <w:top w:val="none" w:sz="0" w:space="0" w:color="auto"/>
            <w:left w:val="none" w:sz="0" w:space="0" w:color="auto"/>
            <w:bottom w:val="none" w:sz="0" w:space="0" w:color="auto"/>
            <w:right w:val="none" w:sz="0" w:space="0" w:color="auto"/>
          </w:divBdr>
        </w:div>
        <w:div w:id="1986931678">
          <w:marLeft w:val="0"/>
          <w:marRight w:val="0"/>
          <w:marTop w:val="0"/>
          <w:marBottom w:val="0"/>
          <w:divBdr>
            <w:top w:val="none" w:sz="0" w:space="0" w:color="auto"/>
            <w:left w:val="none" w:sz="0" w:space="0" w:color="auto"/>
            <w:bottom w:val="none" w:sz="0" w:space="0" w:color="auto"/>
            <w:right w:val="none" w:sz="0" w:space="0" w:color="auto"/>
          </w:divBdr>
        </w:div>
      </w:divsChild>
    </w:div>
    <w:div w:id="916473696">
      <w:bodyDiv w:val="1"/>
      <w:marLeft w:val="0"/>
      <w:marRight w:val="0"/>
      <w:marTop w:val="0"/>
      <w:marBottom w:val="0"/>
      <w:divBdr>
        <w:top w:val="none" w:sz="0" w:space="0" w:color="auto"/>
        <w:left w:val="none" w:sz="0" w:space="0" w:color="auto"/>
        <w:bottom w:val="none" w:sz="0" w:space="0" w:color="auto"/>
        <w:right w:val="none" w:sz="0" w:space="0" w:color="auto"/>
      </w:divBdr>
    </w:div>
    <w:div w:id="1183669659">
      <w:bodyDiv w:val="1"/>
      <w:marLeft w:val="0"/>
      <w:marRight w:val="0"/>
      <w:marTop w:val="0"/>
      <w:marBottom w:val="0"/>
      <w:divBdr>
        <w:top w:val="none" w:sz="0" w:space="0" w:color="auto"/>
        <w:left w:val="none" w:sz="0" w:space="0" w:color="auto"/>
        <w:bottom w:val="none" w:sz="0" w:space="0" w:color="auto"/>
        <w:right w:val="none" w:sz="0" w:space="0" w:color="auto"/>
      </w:divBdr>
      <w:divsChild>
        <w:div w:id="56245719">
          <w:marLeft w:val="0"/>
          <w:marRight w:val="0"/>
          <w:marTop w:val="0"/>
          <w:marBottom w:val="0"/>
          <w:divBdr>
            <w:top w:val="none" w:sz="0" w:space="0" w:color="auto"/>
            <w:left w:val="none" w:sz="0" w:space="0" w:color="auto"/>
            <w:bottom w:val="none" w:sz="0" w:space="0" w:color="auto"/>
            <w:right w:val="none" w:sz="0" w:space="0" w:color="auto"/>
          </w:divBdr>
        </w:div>
        <w:div w:id="278293365">
          <w:marLeft w:val="0"/>
          <w:marRight w:val="0"/>
          <w:marTop w:val="0"/>
          <w:marBottom w:val="0"/>
          <w:divBdr>
            <w:top w:val="none" w:sz="0" w:space="0" w:color="auto"/>
            <w:left w:val="none" w:sz="0" w:space="0" w:color="auto"/>
            <w:bottom w:val="none" w:sz="0" w:space="0" w:color="auto"/>
            <w:right w:val="none" w:sz="0" w:space="0" w:color="auto"/>
          </w:divBdr>
          <w:divsChild>
            <w:div w:id="1577782233">
              <w:marLeft w:val="-75"/>
              <w:marRight w:val="0"/>
              <w:marTop w:val="30"/>
              <w:marBottom w:val="30"/>
              <w:divBdr>
                <w:top w:val="none" w:sz="0" w:space="0" w:color="auto"/>
                <w:left w:val="none" w:sz="0" w:space="0" w:color="auto"/>
                <w:bottom w:val="none" w:sz="0" w:space="0" w:color="auto"/>
                <w:right w:val="none" w:sz="0" w:space="0" w:color="auto"/>
              </w:divBdr>
              <w:divsChild>
                <w:div w:id="402066685">
                  <w:marLeft w:val="0"/>
                  <w:marRight w:val="0"/>
                  <w:marTop w:val="0"/>
                  <w:marBottom w:val="0"/>
                  <w:divBdr>
                    <w:top w:val="none" w:sz="0" w:space="0" w:color="auto"/>
                    <w:left w:val="none" w:sz="0" w:space="0" w:color="auto"/>
                    <w:bottom w:val="none" w:sz="0" w:space="0" w:color="auto"/>
                    <w:right w:val="none" w:sz="0" w:space="0" w:color="auto"/>
                  </w:divBdr>
                  <w:divsChild>
                    <w:div w:id="916207527">
                      <w:marLeft w:val="0"/>
                      <w:marRight w:val="0"/>
                      <w:marTop w:val="0"/>
                      <w:marBottom w:val="0"/>
                      <w:divBdr>
                        <w:top w:val="none" w:sz="0" w:space="0" w:color="auto"/>
                        <w:left w:val="none" w:sz="0" w:space="0" w:color="auto"/>
                        <w:bottom w:val="none" w:sz="0" w:space="0" w:color="auto"/>
                        <w:right w:val="none" w:sz="0" w:space="0" w:color="auto"/>
                      </w:divBdr>
                    </w:div>
                  </w:divsChild>
                </w:div>
                <w:div w:id="501092995">
                  <w:marLeft w:val="0"/>
                  <w:marRight w:val="0"/>
                  <w:marTop w:val="0"/>
                  <w:marBottom w:val="0"/>
                  <w:divBdr>
                    <w:top w:val="none" w:sz="0" w:space="0" w:color="auto"/>
                    <w:left w:val="none" w:sz="0" w:space="0" w:color="auto"/>
                    <w:bottom w:val="none" w:sz="0" w:space="0" w:color="auto"/>
                    <w:right w:val="none" w:sz="0" w:space="0" w:color="auto"/>
                  </w:divBdr>
                  <w:divsChild>
                    <w:div w:id="876546954">
                      <w:marLeft w:val="0"/>
                      <w:marRight w:val="0"/>
                      <w:marTop w:val="0"/>
                      <w:marBottom w:val="0"/>
                      <w:divBdr>
                        <w:top w:val="none" w:sz="0" w:space="0" w:color="auto"/>
                        <w:left w:val="none" w:sz="0" w:space="0" w:color="auto"/>
                        <w:bottom w:val="none" w:sz="0" w:space="0" w:color="auto"/>
                        <w:right w:val="none" w:sz="0" w:space="0" w:color="auto"/>
                      </w:divBdr>
                    </w:div>
                    <w:div w:id="1126700354">
                      <w:marLeft w:val="0"/>
                      <w:marRight w:val="0"/>
                      <w:marTop w:val="0"/>
                      <w:marBottom w:val="0"/>
                      <w:divBdr>
                        <w:top w:val="none" w:sz="0" w:space="0" w:color="auto"/>
                        <w:left w:val="none" w:sz="0" w:space="0" w:color="auto"/>
                        <w:bottom w:val="none" w:sz="0" w:space="0" w:color="auto"/>
                        <w:right w:val="none" w:sz="0" w:space="0" w:color="auto"/>
                      </w:divBdr>
                    </w:div>
                  </w:divsChild>
                </w:div>
                <w:div w:id="1639258110">
                  <w:marLeft w:val="0"/>
                  <w:marRight w:val="0"/>
                  <w:marTop w:val="0"/>
                  <w:marBottom w:val="0"/>
                  <w:divBdr>
                    <w:top w:val="none" w:sz="0" w:space="0" w:color="auto"/>
                    <w:left w:val="none" w:sz="0" w:space="0" w:color="auto"/>
                    <w:bottom w:val="none" w:sz="0" w:space="0" w:color="auto"/>
                    <w:right w:val="none" w:sz="0" w:space="0" w:color="auto"/>
                  </w:divBdr>
                  <w:divsChild>
                    <w:div w:id="654064230">
                      <w:marLeft w:val="0"/>
                      <w:marRight w:val="0"/>
                      <w:marTop w:val="0"/>
                      <w:marBottom w:val="0"/>
                      <w:divBdr>
                        <w:top w:val="none" w:sz="0" w:space="0" w:color="auto"/>
                        <w:left w:val="none" w:sz="0" w:space="0" w:color="auto"/>
                        <w:bottom w:val="none" w:sz="0" w:space="0" w:color="auto"/>
                        <w:right w:val="none" w:sz="0" w:space="0" w:color="auto"/>
                      </w:divBdr>
                    </w:div>
                  </w:divsChild>
                </w:div>
                <w:div w:id="1644890163">
                  <w:marLeft w:val="0"/>
                  <w:marRight w:val="0"/>
                  <w:marTop w:val="0"/>
                  <w:marBottom w:val="0"/>
                  <w:divBdr>
                    <w:top w:val="none" w:sz="0" w:space="0" w:color="auto"/>
                    <w:left w:val="none" w:sz="0" w:space="0" w:color="auto"/>
                    <w:bottom w:val="none" w:sz="0" w:space="0" w:color="auto"/>
                    <w:right w:val="none" w:sz="0" w:space="0" w:color="auto"/>
                  </w:divBdr>
                  <w:divsChild>
                    <w:div w:id="10861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182629">
          <w:marLeft w:val="0"/>
          <w:marRight w:val="0"/>
          <w:marTop w:val="0"/>
          <w:marBottom w:val="0"/>
          <w:divBdr>
            <w:top w:val="none" w:sz="0" w:space="0" w:color="auto"/>
            <w:left w:val="none" w:sz="0" w:space="0" w:color="auto"/>
            <w:bottom w:val="none" w:sz="0" w:space="0" w:color="auto"/>
            <w:right w:val="none" w:sz="0" w:space="0" w:color="auto"/>
          </w:divBdr>
        </w:div>
        <w:div w:id="377894260">
          <w:marLeft w:val="0"/>
          <w:marRight w:val="0"/>
          <w:marTop w:val="0"/>
          <w:marBottom w:val="0"/>
          <w:divBdr>
            <w:top w:val="none" w:sz="0" w:space="0" w:color="auto"/>
            <w:left w:val="none" w:sz="0" w:space="0" w:color="auto"/>
            <w:bottom w:val="none" w:sz="0" w:space="0" w:color="auto"/>
            <w:right w:val="none" w:sz="0" w:space="0" w:color="auto"/>
          </w:divBdr>
        </w:div>
        <w:div w:id="434132980">
          <w:marLeft w:val="0"/>
          <w:marRight w:val="0"/>
          <w:marTop w:val="0"/>
          <w:marBottom w:val="0"/>
          <w:divBdr>
            <w:top w:val="none" w:sz="0" w:space="0" w:color="auto"/>
            <w:left w:val="none" w:sz="0" w:space="0" w:color="auto"/>
            <w:bottom w:val="none" w:sz="0" w:space="0" w:color="auto"/>
            <w:right w:val="none" w:sz="0" w:space="0" w:color="auto"/>
          </w:divBdr>
        </w:div>
        <w:div w:id="438376395">
          <w:marLeft w:val="0"/>
          <w:marRight w:val="0"/>
          <w:marTop w:val="0"/>
          <w:marBottom w:val="0"/>
          <w:divBdr>
            <w:top w:val="none" w:sz="0" w:space="0" w:color="auto"/>
            <w:left w:val="none" w:sz="0" w:space="0" w:color="auto"/>
            <w:bottom w:val="none" w:sz="0" w:space="0" w:color="auto"/>
            <w:right w:val="none" w:sz="0" w:space="0" w:color="auto"/>
          </w:divBdr>
        </w:div>
        <w:div w:id="658314377">
          <w:marLeft w:val="0"/>
          <w:marRight w:val="0"/>
          <w:marTop w:val="0"/>
          <w:marBottom w:val="0"/>
          <w:divBdr>
            <w:top w:val="none" w:sz="0" w:space="0" w:color="auto"/>
            <w:left w:val="none" w:sz="0" w:space="0" w:color="auto"/>
            <w:bottom w:val="none" w:sz="0" w:space="0" w:color="auto"/>
            <w:right w:val="none" w:sz="0" w:space="0" w:color="auto"/>
          </w:divBdr>
          <w:divsChild>
            <w:div w:id="10495913">
              <w:marLeft w:val="0"/>
              <w:marRight w:val="0"/>
              <w:marTop w:val="0"/>
              <w:marBottom w:val="0"/>
              <w:divBdr>
                <w:top w:val="none" w:sz="0" w:space="0" w:color="auto"/>
                <w:left w:val="none" w:sz="0" w:space="0" w:color="auto"/>
                <w:bottom w:val="none" w:sz="0" w:space="0" w:color="auto"/>
                <w:right w:val="none" w:sz="0" w:space="0" w:color="auto"/>
              </w:divBdr>
            </w:div>
            <w:div w:id="98843550">
              <w:marLeft w:val="0"/>
              <w:marRight w:val="0"/>
              <w:marTop w:val="0"/>
              <w:marBottom w:val="0"/>
              <w:divBdr>
                <w:top w:val="none" w:sz="0" w:space="0" w:color="auto"/>
                <w:left w:val="none" w:sz="0" w:space="0" w:color="auto"/>
                <w:bottom w:val="none" w:sz="0" w:space="0" w:color="auto"/>
                <w:right w:val="none" w:sz="0" w:space="0" w:color="auto"/>
              </w:divBdr>
            </w:div>
            <w:div w:id="353312611">
              <w:marLeft w:val="0"/>
              <w:marRight w:val="0"/>
              <w:marTop w:val="0"/>
              <w:marBottom w:val="0"/>
              <w:divBdr>
                <w:top w:val="none" w:sz="0" w:space="0" w:color="auto"/>
                <w:left w:val="none" w:sz="0" w:space="0" w:color="auto"/>
                <w:bottom w:val="none" w:sz="0" w:space="0" w:color="auto"/>
                <w:right w:val="none" w:sz="0" w:space="0" w:color="auto"/>
              </w:divBdr>
            </w:div>
            <w:div w:id="401099962">
              <w:marLeft w:val="0"/>
              <w:marRight w:val="0"/>
              <w:marTop w:val="0"/>
              <w:marBottom w:val="0"/>
              <w:divBdr>
                <w:top w:val="none" w:sz="0" w:space="0" w:color="auto"/>
                <w:left w:val="none" w:sz="0" w:space="0" w:color="auto"/>
                <w:bottom w:val="none" w:sz="0" w:space="0" w:color="auto"/>
                <w:right w:val="none" w:sz="0" w:space="0" w:color="auto"/>
              </w:divBdr>
            </w:div>
            <w:div w:id="505051459">
              <w:marLeft w:val="0"/>
              <w:marRight w:val="0"/>
              <w:marTop w:val="0"/>
              <w:marBottom w:val="0"/>
              <w:divBdr>
                <w:top w:val="none" w:sz="0" w:space="0" w:color="auto"/>
                <w:left w:val="none" w:sz="0" w:space="0" w:color="auto"/>
                <w:bottom w:val="none" w:sz="0" w:space="0" w:color="auto"/>
                <w:right w:val="none" w:sz="0" w:space="0" w:color="auto"/>
              </w:divBdr>
            </w:div>
            <w:div w:id="505441010">
              <w:marLeft w:val="0"/>
              <w:marRight w:val="0"/>
              <w:marTop w:val="0"/>
              <w:marBottom w:val="0"/>
              <w:divBdr>
                <w:top w:val="none" w:sz="0" w:space="0" w:color="auto"/>
                <w:left w:val="none" w:sz="0" w:space="0" w:color="auto"/>
                <w:bottom w:val="none" w:sz="0" w:space="0" w:color="auto"/>
                <w:right w:val="none" w:sz="0" w:space="0" w:color="auto"/>
              </w:divBdr>
            </w:div>
            <w:div w:id="510294699">
              <w:marLeft w:val="0"/>
              <w:marRight w:val="0"/>
              <w:marTop w:val="0"/>
              <w:marBottom w:val="0"/>
              <w:divBdr>
                <w:top w:val="none" w:sz="0" w:space="0" w:color="auto"/>
                <w:left w:val="none" w:sz="0" w:space="0" w:color="auto"/>
                <w:bottom w:val="none" w:sz="0" w:space="0" w:color="auto"/>
                <w:right w:val="none" w:sz="0" w:space="0" w:color="auto"/>
              </w:divBdr>
            </w:div>
            <w:div w:id="559168860">
              <w:marLeft w:val="0"/>
              <w:marRight w:val="0"/>
              <w:marTop w:val="0"/>
              <w:marBottom w:val="0"/>
              <w:divBdr>
                <w:top w:val="none" w:sz="0" w:space="0" w:color="auto"/>
                <w:left w:val="none" w:sz="0" w:space="0" w:color="auto"/>
                <w:bottom w:val="none" w:sz="0" w:space="0" w:color="auto"/>
                <w:right w:val="none" w:sz="0" w:space="0" w:color="auto"/>
              </w:divBdr>
            </w:div>
            <w:div w:id="562525698">
              <w:marLeft w:val="0"/>
              <w:marRight w:val="0"/>
              <w:marTop w:val="0"/>
              <w:marBottom w:val="0"/>
              <w:divBdr>
                <w:top w:val="none" w:sz="0" w:space="0" w:color="auto"/>
                <w:left w:val="none" w:sz="0" w:space="0" w:color="auto"/>
                <w:bottom w:val="none" w:sz="0" w:space="0" w:color="auto"/>
                <w:right w:val="none" w:sz="0" w:space="0" w:color="auto"/>
              </w:divBdr>
            </w:div>
            <w:div w:id="588660827">
              <w:marLeft w:val="0"/>
              <w:marRight w:val="0"/>
              <w:marTop w:val="0"/>
              <w:marBottom w:val="0"/>
              <w:divBdr>
                <w:top w:val="none" w:sz="0" w:space="0" w:color="auto"/>
                <w:left w:val="none" w:sz="0" w:space="0" w:color="auto"/>
                <w:bottom w:val="none" w:sz="0" w:space="0" w:color="auto"/>
                <w:right w:val="none" w:sz="0" w:space="0" w:color="auto"/>
              </w:divBdr>
            </w:div>
            <w:div w:id="711156463">
              <w:marLeft w:val="0"/>
              <w:marRight w:val="0"/>
              <w:marTop w:val="0"/>
              <w:marBottom w:val="0"/>
              <w:divBdr>
                <w:top w:val="none" w:sz="0" w:space="0" w:color="auto"/>
                <w:left w:val="none" w:sz="0" w:space="0" w:color="auto"/>
                <w:bottom w:val="none" w:sz="0" w:space="0" w:color="auto"/>
                <w:right w:val="none" w:sz="0" w:space="0" w:color="auto"/>
              </w:divBdr>
            </w:div>
            <w:div w:id="797259795">
              <w:marLeft w:val="0"/>
              <w:marRight w:val="0"/>
              <w:marTop w:val="0"/>
              <w:marBottom w:val="0"/>
              <w:divBdr>
                <w:top w:val="none" w:sz="0" w:space="0" w:color="auto"/>
                <w:left w:val="none" w:sz="0" w:space="0" w:color="auto"/>
                <w:bottom w:val="none" w:sz="0" w:space="0" w:color="auto"/>
                <w:right w:val="none" w:sz="0" w:space="0" w:color="auto"/>
              </w:divBdr>
            </w:div>
            <w:div w:id="837501424">
              <w:marLeft w:val="0"/>
              <w:marRight w:val="0"/>
              <w:marTop w:val="0"/>
              <w:marBottom w:val="0"/>
              <w:divBdr>
                <w:top w:val="none" w:sz="0" w:space="0" w:color="auto"/>
                <w:left w:val="none" w:sz="0" w:space="0" w:color="auto"/>
                <w:bottom w:val="none" w:sz="0" w:space="0" w:color="auto"/>
                <w:right w:val="none" w:sz="0" w:space="0" w:color="auto"/>
              </w:divBdr>
            </w:div>
            <w:div w:id="851724158">
              <w:marLeft w:val="0"/>
              <w:marRight w:val="0"/>
              <w:marTop w:val="0"/>
              <w:marBottom w:val="0"/>
              <w:divBdr>
                <w:top w:val="none" w:sz="0" w:space="0" w:color="auto"/>
                <w:left w:val="none" w:sz="0" w:space="0" w:color="auto"/>
                <w:bottom w:val="none" w:sz="0" w:space="0" w:color="auto"/>
                <w:right w:val="none" w:sz="0" w:space="0" w:color="auto"/>
              </w:divBdr>
            </w:div>
            <w:div w:id="980884875">
              <w:marLeft w:val="0"/>
              <w:marRight w:val="0"/>
              <w:marTop w:val="0"/>
              <w:marBottom w:val="0"/>
              <w:divBdr>
                <w:top w:val="none" w:sz="0" w:space="0" w:color="auto"/>
                <w:left w:val="none" w:sz="0" w:space="0" w:color="auto"/>
                <w:bottom w:val="none" w:sz="0" w:space="0" w:color="auto"/>
                <w:right w:val="none" w:sz="0" w:space="0" w:color="auto"/>
              </w:divBdr>
            </w:div>
            <w:div w:id="1014919081">
              <w:marLeft w:val="0"/>
              <w:marRight w:val="0"/>
              <w:marTop w:val="0"/>
              <w:marBottom w:val="0"/>
              <w:divBdr>
                <w:top w:val="none" w:sz="0" w:space="0" w:color="auto"/>
                <w:left w:val="none" w:sz="0" w:space="0" w:color="auto"/>
                <w:bottom w:val="none" w:sz="0" w:space="0" w:color="auto"/>
                <w:right w:val="none" w:sz="0" w:space="0" w:color="auto"/>
              </w:divBdr>
            </w:div>
            <w:div w:id="1027367095">
              <w:marLeft w:val="0"/>
              <w:marRight w:val="0"/>
              <w:marTop w:val="0"/>
              <w:marBottom w:val="0"/>
              <w:divBdr>
                <w:top w:val="none" w:sz="0" w:space="0" w:color="auto"/>
                <w:left w:val="none" w:sz="0" w:space="0" w:color="auto"/>
                <w:bottom w:val="none" w:sz="0" w:space="0" w:color="auto"/>
                <w:right w:val="none" w:sz="0" w:space="0" w:color="auto"/>
              </w:divBdr>
            </w:div>
            <w:div w:id="1045376530">
              <w:marLeft w:val="0"/>
              <w:marRight w:val="0"/>
              <w:marTop w:val="0"/>
              <w:marBottom w:val="0"/>
              <w:divBdr>
                <w:top w:val="none" w:sz="0" w:space="0" w:color="auto"/>
                <w:left w:val="none" w:sz="0" w:space="0" w:color="auto"/>
                <w:bottom w:val="none" w:sz="0" w:space="0" w:color="auto"/>
                <w:right w:val="none" w:sz="0" w:space="0" w:color="auto"/>
              </w:divBdr>
            </w:div>
            <w:div w:id="1103841385">
              <w:marLeft w:val="0"/>
              <w:marRight w:val="0"/>
              <w:marTop w:val="0"/>
              <w:marBottom w:val="0"/>
              <w:divBdr>
                <w:top w:val="none" w:sz="0" w:space="0" w:color="auto"/>
                <w:left w:val="none" w:sz="0" w:space="0" w:color="auto"/>
                <w:bottom w:val="none" w:sz="0" w:space="0" w:color="auto"/>
                <w:right w:val="none" w:sz="0" w:space="0" w:color="auto"/>
              </w:divBdr>
            </w:div>
            <w:div w:id="1195385451">
              <w:marLeft w:val="0"/>
              <w:marRight w:val="0"/>
              <w:marTop w:val="0"/>
              <w:marBottom w:val="0"/>
              <w:divBdr>
                <w:top w:val="none" w:sz="0" w:space="0" w:color="auto"/>
                <w:left w:val="none" w:sz="0" w:space="0" w:color="auto"/>
                <w:bottom w:val="none" w:sz="0" w:space="0" w:color="auto"/>
                <w:right w:val="none" w:sz="0" w:space="0" w:color="auto"/>
              </w:divBdr>
            </w:div>
            <w:div w:id="1240016930">
              <w:marLeft w:val="0"/>
              <w:marRight w:val="0"/>
              <w:marTop w:val="0"/>
              <w:marBottom w:val="0"/>
              <w:divBdr>
                <w:top w:val="none" w:sz="0" w:space="0" w:color="auto"/>
                <w:left w:val="none" w:sz="0" w:space="0" w:color="auto"/>
                <w:bottom w:val="none" w:sz="0" w:space="0" w:color="auto"/>
                <w:right w:val="none" w:sz="0" w:space="0" w:color="auto"/>
              </w:divBdr>
            </w:div>
            <w:div w:id="1250116053">
              <w:marLeft w:val="0"/>
              <w:marRight w:val="0"/>
              <w:marTop w:val="0"/>
              <w:marBottom w:val="0"/>
              <w:divBdr>
                <w:top w:val="none" w:sz="0" w:space="0" w:color="auto"/>
                <w:left w:val="none" w:sz="0" w:space="0" w:color="auto"/>
                <w:bottom w:val="none" w:sz="0" w:space="0" w:color="auto"/>
                <w:right w:val="none" w:sz="0" w:space="0" w:color="auto"/>
              </w:divBdr>
            </w:div>
            <w:div w:id="1253004432">
              <w:marLeft w:val="0"/>
              <w:marRight w:val="0"/>
              <w:marTop w:val="0"/>
              <w:marBottom w:val="0"/>
              <w:divBdr>
                <w:top w:val="none" w:sz="0" w:space="0" w:color="auto"/>
                <w:left w:val="none" w:sz="0" w:space="0" w:color="auto"/>
                <w:bottom w:val="none" w:sz="0" w:space="0" w:color="auto"/>
                <w:right w:val="none" w:sz="0" w:space="0" w:color="auto"/>
              </w:divBdr>
            </w:div>
            <w:div w:id="1283727287">
              <w:marLeft w:val="0"/>
              <w:marRight w:val="0"/>
              <w:marTop w:val="0"/>
              <w:marBottom w:val="0"/>
              <w:divBdr>
                <w:top w:val="none" w:sz="0" w:space="0" w:color="auto"/>
                <w:left w:val="none" w:sz="0" w:space="0" w:color="auto"/>
                <w:bottom w:val="none" w:sz="0" w:space="0" w:color="auto"/>
                <w:right w:val="none" w:sz="0" w:space="0" w:color="auto"/>
              </w:divBdr>
            </w:div>
            <w:div w:id="1291673097">
              <w:marLeft w:val="0"/>
              <w:marRight w:val="0"/>
              <w:marTop w:val="0"/>
              <w:marBottom w:val="0"/>
              <w:divBdr>
                <w:top w:val="none" w:sz="0" w:space="0" w:color="auto"/>
                <w:left w:val="none" w:sz="0" w:space="0" w:color="auto"/>
                <w:bottom w:val="none" w:sz="0" w:space="0" w:color="auto"/>
                <w:right w:val="none" w:sz="0" w:space="0" w:color="auto"/>
              </w:divBdr>
            </w:div>
            <w:div w:id="1471705047">
              <w:marLeft w:val="0"/>
              <w:marRight w:val="0"/>
              <w:marTop w:val="0"/>
              <w:marBottom w:val="0"/>
              <w:divBdr>
                <w:top w:val="none" w:sz="0" w:space="0" w:color="auto"/>
                <w:left w:val="none" w:sz="0" w:space="0" w:color="auto"/>
                <w:bottom w:val="none" w:sz="0" w:space="0" w:color="auto"/>
                <w:right w:val="none" w:sz="0" w:space="0" w:color="auto"/>
              </w:divBdr>
            </w:div>
            <w:div w:id="1524858536">
              <w:marLeft w:val="0"/>
              <w:marRight w:val="0"/>
              <w:marTop w:val="0"/>
              <w:marBottom w:val="0"/>
              <w:divBdr>
                <w:top w:val="none" w:sz="0" w:space="0" w:color="auto"/>
                <w:left w:val="none" w:sz="0" w:space="0" w:color="auto"/>
                <w:bottom w:val="none" w:sz="0" w:space="0" w:color="auto"/>
                <w:right w:val="none" w:sz="0" w:space="0" w:color="auto"/>
              </w:divBdr>
            </w:div>
            <w:div w:id="1534071406">
              <w:marLeft w:val="0"/>
              <w:marRight w:val="0"/>
              <w:marTop w:val="0"/>
              <w:marBottom w:val="0"/>
              <w:divBdr>
                <w:top w:val="none" w:sz="0" w:space="0" w:color="auto"/>
                <w:left w:val="none" w:sz="0" w:space="0" w:color="auto"/>
                <w:bottom w:val="none" w:sz="0" w:space="0" w:color="auto"/>
                <w:right w:val="none" w:sz="0" w:space="0" w:color="auto"/>
              </w:divBdr>
            </w:div>
            <w:div w:id="1658218513">
              <w:marLeft w:val="0"/>
              <w:marRight w:val="0"/>
              <w:marTop w:val="0"/>
              <w:marBottom w:val="0"/>
              <w:divBdr>
                <w:top w:val="none" w:sz="0" w:space="0" w:color="auto"/>
                <w:left w:val="none" w:sz="0" w:space="0" w:color="auto"/>
                <w:bottom w:val="none" w:sz="0" w:space="0" w:color="auto"/>
                <w:right w:val="none" w:sz="0" w:space="0" w:color="auto"/>
              </w:divBdr>
            </w:div>
            <w:div w:id="1731613026">
              <w:marLeft w:val="0"/>
              <w:marRight w:val="0"/>
              <w:marTop w:val="0"/>
              <w:marBottom w:val="0"/>
              <w:divBdr>
                <w:top w:val="none" w:sz="0" w:space="0" w:color="auto"/>
                <w:left w:val="none" w:sz="0" w:space="0" w:color="auto"/>
                <w:bottom w:val="none" w:sz="0" w:space="0" w:color="auto"/>
                <w:right w:val="none" w:sz="0" w:space="0" w:color="auto"/>
              </w:divBdr>
            </w:div>
            <w:div w:id="1864398097">
              <w:marLeft w:val="0"/>
              <w:marRight w:val="0"/>
              <w:marTop w:val="0"/>
              <w:marBottom w:val="0"/>
              <w:divBdr>
                <w:top w:val="none" w:sz="0" w:space="0" w:color="auto"/>
                <w:left w:val="none" w:sz="0" w:space="0" w:color="auto"/>
                <w:bottom w:val="none" w:sz="0" w:space="0" w:color="auto"/>
                <w:right w:val="none" w:sz="0" w:space="0" w:color="auto"/>
              </w:divBdr>
            </w:div>
            <w:div w:id="1886408224">
              <w:marLeft w:val="0"/>
              <w:marRight w:val="0"/>
              <w:marTop w:val="0"/>
              <w:marBottom w:val="0"/>
              <w:divBdr>
                <w:top w:val="none" w:sz="0" w:space="0" w:color="auto"/>
                <w:left w:val="none" w:sz="0" w:space="0" w:color="auto"/>
                <w:bottom w:val="none" w:sz="0" w:space="0" w:color="auto"/>
                <w:right w:val="none" w:sz="0" w:space="0" w:color="auto"/>
              </w:divBdr>
            </w:div>
            <w:div w:id="2016301947">
              <w:marLeft w:val="0"/>
              <w:marRight w:val="0"/>
              <w:marTop w:val="0"/>
              <w:marBottom w:val="0"/>
              <w:divBdr>
                <w:top w:val="none" w:sz="0" w:space="0" w:color="auto"/>
                <w:left w:val="none" w:sz="0" w:space="0" w:color="auto"/>
                <w:bottom w:val="none" w:sz="0" w:space="0" w:color="auto"/>
                <w:right w:val="none" w:sz="0" w:space="0" w:color="auto"/>
              </w:divBdr>
            </w:div>
            <w:div w:id="2040544357">
              <w:marLeft w:val="0"/>
              <w:marRight w:val="0"/>
              <w:marTop w:val="0"/>
              <w:marBottom w:val="0"/>
              <w:divBdr>
                <w:top w:val="none" w:sz="0" w:space="0" w:color="auto"/>
                <w:left w:val="none" w:sz="0" w:space="0" w:color="auto"/>
                <w:bottom w:val="none" w:sz="0" w:space="0" w:color="auto"/>
                <w:right w:val="none" w:sz="0" w:space="0" w:color="auto"/>
              </w:divBdr>
            </w:div>
            <w:div w:id="2086105010">
              <w:marLeft w:val="0"/>
              <w:marRight w:val="0"/>
              <w:marTop w:val="0"/>
              <w:marBottom w:val="0"/>
              <w:divBdr>
                <w:top w:val="none" w:sz="0" w:space="0" w:color="auto"/>
                <w:left w:val="none" w:sz="0" w:space="0" w:color="auto"/>
                <w:bottom w:val="none" w:sz="0" w:space="0" w:color="auto"/>
                <w:right w:val="none" w:sz="0" w:space="0" w:color="auto"/>
              </w:divBdr>
            </w:div>
            <w:div w:id="2136366983">
              <w:marLeft w:val="0"/>
              <w:marRight w:val="0"/>
              <w:marTop w:val="0"/>
              <w:marBottom w:val="0"/>
              <w:divBdr>
                <w:top w:val="none" w:sz="0" w:space="0" w:color="auto"/>
                <w:left w:val="none" w:sz="0" w:space="0" w:color="auto"/>
                <w:bottom w:val="none" w:sz="0" w:space="0" w:color="auto"/>
                <w:right w:val="none" w:sz="0" w:space="0" w:color="auto"/>
              </w:divBdr>
            </w:div>
          </w:divsChild>
        </w:div>
        <w:div w:id="690650080">
          <w:marLeft w:val="0"/>
          <w:marRight w:val="0"/>
          <w:marTop w:val="0"/>
          <w:marBottom w:val="0"/>
          <w:divBdr>
            <w:top w:val="none" w:sz="0" w:space="0" w:color="auto"/>
            <w:left w:val="none" w:sz="0" w:space="0" w:color="auto"/>
            <w:bottom w:val="none" w:sz="0" w:space="0" w:color="auto"/>
            <w:right w:val="none" w:sz="0" w:space="0" w:color="auto"/>
          </w:divBdr>
        </w:div>
        <w:div w:id="700398805">
          <w:marLeft w:val="0"/>
          <w:marRight w:val="0"/>
          <w:marTop w:val="0"/>
          <w:marBottom w:val="0"/>
          <w:divBdr>
            <w:top w:val="none" w:sz="0" w:space="0" w:color="auto"/>
            <w:left w:val="none" w:sz="0" w:space="0" w:color="auto"/>
            <w:bottom w:val="none" w:sz="0" w:space="0" w:color="auto"/>
            <w:right w:val="none" w:sz="0" w:space="0" w:color="auto"/>
          </w:divBdr>
        </w:div>
        <w:div w:id="773356857">
          <w:marLeft w:val="0"/>
          <w:marRight w:val="0"/>
          <w:marTop w:val="0"/>
          <w:marBottom w:val="0"/>
          <w:divBdr>
            <w:top w:val="none" w:sz="0" w:space="0" w:color="auto"/>
            <w:left w:val="none" w:sz="0" w:space="0" w:color="auto"/>
            <w:bottom w:val="none" w:sz="0" w:space="0" w:color="auto"/>
            <w:right w:val="none" w:sz="0" w:space="0" w:color="auto"/>
          </w:divBdr>
        </w:div>
        <w:div w:id="879170048">
          <w:marLeft w:val="0"/>
          <w:marRight w:val="0"/>
          <w:marTop w:val="0"/>
          <w:marBottom w:val="0"/>
          <w:divBdr>
            <w:top w:val="none" w:sz="0" w:space="0" w:color="auto"/>
            <w:left w:val="none" w:sz="0" w:space="0" w:color="auto"/>
            <w:bottom w:val="none" w:sz="0" w:space="0" w:color="auto"/>
            <w:right w:val="none" w:sz="0" w:space="0" w:color="auto"/>
          </w:divBdr>
        </w:div>
        <w:div w:id="956258631">
          <w:marLeft w:val="0"/>
          <w:marRight w:val="0"/>
          <w:marTop w:val="0"/>
          <w:marBottom w:val="0"/>
          <w:divBdr>
            <w:top w:val="none" w:sz="0" w:space="0" w:color="auto"/>
            <w:left w:val="none" w:sz="0" w:space="0" w:color="auto"/>
            <w:bottom w:val="none" w:sz="0" w:space="0" w:color="auto"/>
            <w:right w:val="none" w:sz="0" w:space="0" w:color="auto"/>
          </w:divBdr>
        </w:div>
        <w:div w:id="1264921163">
          <w:marLeft w:val="0"/>
          <w:marRight w:val="0"/>
          <w:marTop w:val="0"/>
          <w:marBottom w:val="0"/>
          <w:divBdr>
            <w:top w:val="none" w:sz="0" w:space="0" w:color="auto"/>
            <w:left w:val="none" w:sz="0" w:space="0" w:color="auto"/>
            <w:bottom w:val="none" w:sz="0" w:space="0" w:color="auto"/>
            <w:right w:val="none" w:sz="0" w:space="0" w:color="auto"/>
          </w:divBdr>
        </w:div>
        <w:div w:id="1270046458">
          <w:marLeft w:val="0"/>
          <w:marRight w:val="0"/>
          <w:marTop w:val="0"/>
          <w:marBottom w:val="0"/>
          <w:divBdr>
            <w:top w:val="none" w:sz="0" w:space="0" w:color="auto"/>
            <w:left w:val="none" w:sz="0" w:space="0" w:color="auto"/>
            <w:bottom w:val="none" w:sz="0" w:space="0" w:color="auto"/>
            <w:right w:val="none" w:sz="0" w:space="0" w:color="auto"/>
          </w:divBdr>
        </w:div>
        <w:div w:id="1319306655">
          <w:marLeft w:val="0"/>
          <w:marRight w:val="0"/>
          <w:marTop w:val="0"/>
          <w:marBottom w:val="0"/>
          <w:divBdr>
            <w:top w:val="none" w:sz="0" w:space="0" w:color="auto"/>
            <w:left w:val="none" w:sz="0" w:space="0" w:color="auto"/>
            <w:bottom w:val="none" w:sz="0" w:space="0" w:color="auto"/>
            <w:right w:val="none" w:sz="0" w:space="0" w:color="auto"/>
          </w:divBdr>
        </w:div>
        <w:div w:id="1406954472">
          <w:marLeft w:val="0"/>
          <w:marRight w:val="0"/>
          <w:marTop w:val="0"/>
          <w:marBottom w:val="0"/>
          <w:divBdr>
            <w:top w:val="none" w:sz="0" w:space="0" w:color="auto"/>
            <w:left w:val="none" w:sz="0" w:space="0" w:color="auto"/>
            <w:bottom w:val="none" w:sz="0" w:space="0" w:color="auto"/>
            <w:right w:val="none" w:sz="0" w:space="0" w:color="auto"/>
          </w:divBdr>
          <w:divsChild>
            <w:div w:id="253362308">
              <w:marLeft w:val="-75"/>
              <w:marRight w:val="0"/>
              <w:marTop w:val="30"/>
              <w:marBottom w:val="30"/>
              <w:divBdr>
                <w:top w:val="none" w:sz="0" w:space="0" w:color="auto"/>
                <w:left w:val="none" w:sz="0" w:space="0" w:color="auto"/>
                <w:bottom w:val="none" w:sz="0" w:space="0" w:color="auto"/>
                <w:right w:val="none" w:sz="0" w:space="0" w:color="auto"/>
              </w:divBdr>
              <w:divsChild>
                <w:div w:id="13965286">
                  <w:marLeft w:val="0"/>
                  <w:marRight w:val="0"/>
                  <w:marTop w:val="0"/>
                  <w:marBottom w:val="0"/>
                  <w:divBdr>
                    <w:top w:val="none" w:sz="0" w:space="0" w:color="auto"/>
                    <w:left w:val="none" w:sz="0" w:space="0" w:color="auto"/>
                    <w:bottom w:val="none" w:sz="0" w:space="0" w:color="auto"/>
                    <w:right w:val="none" w:sz="0" w:space="0" w:color="auto"/>
                  </w:divBdr>
                  <w:divsChild>
                    <w:div w:id="2016179555">
                      <w:marLeft w:val="0"/>
                      <w:marRight w:val="0"/>
                      <w:marTop w:val="0"/>
                      <w:marBottom w:val="0"/>
                      <w:divBdr>
                        <w:top w:val="none" w:sz="0" w:space="0" w:color="auto"/>
                        <w:left w:val="none" w:sz="0" w:space="0" w:color="auto"/>
                        <w:bottom w:val="none" w:sz="0" w:space="0" w:color="auto"/>
                        <w:right w:val="none" w:sz="0" w:space="0" w:color="auto"/>
                      </w:divBdr>
                    </w:div>
                  </w:divsChild>
                </w:div>
                <w:div w:id="184025269">
                  <w:marLeft w:val="0"/>
                  <w:marRight w:val="0"/>
                  <w:marTop w:val="0"/>
                  <w:marBottom w:val="0"/>
                  <w:divBdr>
                    <w:top w:val="none" w:sz="0" w:space="0" w:color="auto"/>
                    <w:left w:val="none" w:sz="0" w:space="0" w:color="auto"/>
                    <w:bottom w:val="none" w:sz="0" w:space="0" w:color="auto"/>
                    <w:right w:val="none" w:sz="0" w:space="0" w:color="auto"/>
                  </w:divBdr>
                  <w:divsChild>
                    <w:div w:id="1964923534">
                      <w:marLeft w:val="0"/>
                      <w:marRight w:val="0"/>
                      <w:marTop w:val="0"/>
                      <w:marBottom w:val="0"/>
                      <w:divBdr>
                        <w:top w:val="none" w:sz="0" w:space="0" w:color="auto"/>
                        <w:left w:val="none" w:sz="0" w:space="0" w:color="auto"/>
                        <w:bottom w:val="none" w:sz="0" w:space="0" w:color="auto"/>
                        <w:right w:val="none" w:sz="0" w:space="0" w:color="auto"/>
                      </w:divBdr>
                    </w:div>
                  </w:divsChild>
                </w:div>
                <w:div w:id="241766798">
                  <w:marLeft w:val="0"/>
                  <w:marRight w:val="0"/>
                  <w:marTop w:val="0"/>
                  <w:marBottom w:val="0"/>
                  <w:divBdr>
                    <w:top w:val="none" w:sz="0" w:space="0" w:color="auto"/>
                    <w:left w:val="none" w:sz="0" w:space="0" w:color="auto"/>
                    <w:bottom w:val="none" w:sz="0" w:space="0" w:color="auto"/>
                    <w:right w:val="none" w:sz="0" w:space="0" w:color="auto"/>
                  </w:divBdr>
                  <w:divsChild>
                    <w:div w:id="195460806">
                      <w:marLeft w:val="0"/>
                      <w:marRight w:val="0"/>
                      <w:marTop w:val="0"/>
                      <w:marBottom w:val="0"/>
                      <w:divBdr>
                        <w:top w:val="none" w:sz="0" w:space="0" w:color="auto"/>
                        <w:left w:val="none" w:sz="0" w:space="0" w:color="auto"/>
                        <w:bottom w:val="none" w:sz="0" w:space="0" w:color="auto"/>
                        <w:right w:val="none" w:sz="0" w:space="0" w:color="auto"/>
                      </w:divBdr>
                    </w:div>
                  </w:divsChild>
                </w:div>
                <w:div w:id="283312621">
                  <w:marLeft w:val="0"/>
                  <w:marRight w:val="0"/>
                  <w:marTop w:val="0"/>
                  <w:marBottom w:val="0"/>
                  <w:divBdr>
                    <w:top w:val="none" w:sz="0" w:space="0" w:color="auto"/>
                    <w:left w:val="none" w:sz="0" w:space="0" w:color="auto"/>
                    <w:bottom w:val="none" w:sz="0" w:space="0" w:color="auto"/>
                    <w:right w:val="none" w:sz="0" w:space="0" w:color="auto"/>
                  </w:divBdr>
                  <w:divsChild>
                    <w:div w:id="168179873">
                      <w:marLeft w:val="0"/>
                      <w:marRight w:val="0"/>
                      <w:marTop w:val="0"/>
                      <w:marBottom w:val="0"/>
                      <w:divBdr>
                        <w:top w:val="none" w:sz="0" w:space="0" w:color="auto"/>
                        <w:left w:val="none" w:sz="0" w:space="0" w:color="auto"/>
                        <w:bottom w:val="none" w:sz="0" w:space="0" w:color="auto"/>
                        <w:right w:val="none" w:sz="0" w:space="0" w:color="auto"/>
                      </w:divBdr>
                    </w:div>
                  </w:divsChild>
                </w:div>
                <w:div w:id="348989467">
                  <w:marLeft w:val="0"/>
                  <w:marRight w:val="0"/>
                  <w:marTop w:val="0"/>
                  <w:marBottom w:val="0"/>
                  <w:divBdr>
                    <w:top w:val="none" w:sz="0" w:space="0" w:color="auto"/>
                    <w:left w:val="none" w:sz="0" w:space="0" w:color="auto"/>
                    <w:bottom w:val="none" w:sz="0" w:space="0" w:color="auto"/>
                    <w:right w:val="none" w:sz="0" w:space="0" w:color="auto"/>
                  </w:divBdr>
                  <w:divsChild>
                    <w:div w:id="354498017">
                      <w:marLeft w:val="0"/>
                      <w:marRight w:val="0"/>
                      <w:marTop w:val="0"/>
                      <w:marBottom w:val="0"/>
                      <w:divBdr>
                        <w:top w:val="none" w:sz="0" w:space="0" w:color="auto"/>
                        <w:left w:val="none" w:sz="0" w:space="0" w:color="auto"/>
                        <w:bottom w:val="none" w:sz="0" w:space="0" w:color="auto"/>
                        <w:right w:val="none" w:sz="0" w:space="0" w:color="auto"/>
                      </w:divBdr>
                    </w:div>
                  </w:divsChild>
                </w:div>
                <w:div w:id="491678564">
                  <w:marLeft w:val="0"/>
                  <w:marRight w:val="0"/>
                  <w:marTop w:val="0"/>
                  <w:marBottom w:val="0"/>
                  <w:divBdr>
                    <w:top w:val="none" w:sz="0" w:space="0" w:color="auto"/>
                    <w:left w:val="none" w:sz="0" w:space="0" w:color="auto"/>
                    <w:bottom w:val="none" w:sz="0" w:space="0" w:color="auto"/>
                    <w:right w:val="none" w:sz="0" w:space="0" w:color="auto"/>
                  </w:divBdr>
                  <w:divsChild>
                    <w:div w:id="91367217">
                      <w:marLeft w:val="0"/>
                      <w:marRight w:val="0"/>
                      <w:marTop w:val="0"/>
                      <w:marBottom w:val="0"/>
                      <w:divBdr>
                        <w:top w:val="none" w:sz="0" w:space="0" w:color="auto"/>
                        <w:left w:val="none" w:sz="0" w:space="0" w:color="auto"/>
                        <w:bottom w:val="none" w:sz="0" w:space="0" w:color="auto"/>
                        <w:right w:val="none" w:sz="0" w:space="0" w:color="auto"/>
                      </w:divBdr>
                    </w:div>
                  </w:divsChild>
                </w:div>
                <w:div w:id="553202475">
                  <w:marLeft w:val="0"/>
                  <w:marRight w:val="0"/>
                  <w:marTop w:val="0"/>
                  <w:marBottom w:val="0"/>
                  <w:divBdr>
                    <w:top w:val="none" w:sz="0" w:space="0" w:color="auto"/>
                    <w:left w:val="none" w:sz="0" w:space="0" w:color="auto"/>
                    <w:bottom w:val="none" w:sz="0" w:space="0" w:color="auto"/>
                    <w:right w:val="none" w:sz="0" w:space="0" w:color="auto"/>
                  </w:divBdr>
                  <w:divsChild>
                    <w:div w:id="858590513">
                      <w:marLeft w:val="0"/>
                      <w:marRight w:val="0"/>
                      <w:marTop w:val="0"/>
                      <w:marBottom w:val="0"/>
                      <w:divBdr>
                        <w:top w:val="none" w:sz="0" w:space="0" w:color="auto"/>
                        <w:left w:val="none" w:sz="0" w:space="0" w:color="auto"/>
                        <w:bottom w:val="none" w:sz="0" w:space="0" w:color="auto"/>
                        <w:right w:val="none" w:sz="0" w:space="0" w:color="auto"/>
                      </w:divBdr>
                    </w:div>
                  </w:divsChild>
                </w:div>
                <w:div w:id="947588973">
                  <w:marLeft w:val="0"/>
                  <w:marRight w:val="0"/>
                  <w:marTop w:val="0"/>
                  <w:marBottom w:val="0"/>
                  <w:divBdr>
                    <w:top w:val="none" w:sz="0" w:space="0" w:color="auto"/>
                    <w:left w:val="none" w:sz="0" w:space="0" w:color="auto"/>
                    <w:bottom w:val="none" w:sz="0" w:space="0" w:color="auto"/>
                    <w:right w:val="none" w:sz="0" w:space="0" w:color="auto"/>
                  </w:divBdr>
                  <w:divsChild>
                    <w:div w:id="182791466">
                      <w:marLeft w:val="0"/>
                      <w:marRight w:val="0"/>
                      <w:marTop w:val="0"/>
                      <w:marBottom w:val="0"/>
                      <w:divBdr>
                        <w:top w:val="none" w:sz="0" w:space="0" w:color="auto"/>
                        <w:left w:val="none" w:sz="0" w:space="0" w:color="auto"/>
                        <w:bottom w:val="none" w:sz="0" w:space="0" w:color="auto"/>
                        <w:right w:val="none" w:sz="0" w:space="0" w:color="auto"/>
                      </w:divBdr>
                    </w:div>
                  </w:divsChild>
                </w:div>
                <w:div w:id="969096310">
                  <w:marLeft w:val="0"/>
                  <w:marRight w:val="0"/>
                  <w:marTop w:val="0"/>
                  <w:marBottom w:val="0"/>
                  <w:divBdr>
                    <w:top w:val="none" w:sz="0" w:space="0" w:color="auto"/>
                    <w:left w:val="none" w:sz="0" w:space="0" w:color="auto"/>
                    <w:bottom w:val="none" w:sz="0" w:space="0" w:color="auto"/>
                    <w:right w:val="none" w:sz="0" w:space="0" w:color="auto"/>
                  </w:divBdr>
                  <w:divsChild>
                    <w:div w:id="1476991383">
                      <w:marLeft w:val="0"/>
                      <w:marRight w:val="0"/>
                      <w:marTop w:val="0"/>
                      <w:marBottom w:val="0"/>
                      <w:divBdr>
                        <w:top w:val="none" w:sz="0" w:space="0" w:color="auto"/>
                        <w:left w:val="none" w:sz="0" w:space="0" w:color="auto"/>
                        <w:bottom w:val="none" w:sz="0" w:space="0" w:color="auto"/>
                        <w:right w:val="none" w:sz="0" w:space="0" w:color="auto"/>
                      </w:divBdr>
                    </w:div>
                  </w:divsChild>
                </w:div>
                <w:div w:id="985666505">
                  <w:marLeft w:val="0"/>
                  <w:marRight w:val="0"/>
                  <w:marTop w:val="0"/>
                  <w:marBottom w:val="0"/>
                  <w:divBdr>
                    <w:top w:val="none" w:sz="0" w:space="0" w:color="auto"/>
                    <w:left w:val="none" w:sz="0" w:space="0" w:color="auto"/>
                    <w:bottom w:val="none" w:sz="0" w:space="0" w:color="auto"/>
                    <w:right w:val="none" w:sz="0" w:space="0" w:color="auto"/>
                  </w:divBdr>
                  <w:divsChild>
                    <w:div w:id="179273138">
                      <w:marLeft w:val="0"/>
                      <w:marRight w:val="0"/>
                      <w:marTop w:val="0"/>
                      <w:marBottom w:val="0"/>
                      <w:divBdr>
                        <w:top w:val="none" w:sz="0" w:space="0" w:color="auto"/>
                        <w:left w:val="none" w:sz="0" w:space="0" w:color="auto"/>
                        <w:bottom w:val="none" w:sz="0" w:space="0" w:color="auto"/>
                        <w:right w:val="none" w:sz="0" w:space="0" w:color="auto"/>
                      </w:divBdr>
                    </w:div>
                  </w:divsChild>
                </w:div>
                <w:div w:id="1142112479">
                  <w:marLeft w:val="0"/>
                  <w:marRight w:val="0"/>
                  <w:marTop w:val="0"/>
                  <w:marBottom w:val="0"/>
                  <w:divBdr>
                    <w:top w:val="none" w:sz="0" w:space="0" w:color="auto"/>
                    <w:left w:val="none" w:sz="0" w:space="0" w:color="auto"/>
                    <w:bottom w:val="none" w:sz="0" w:space="0" w:color="auto"/>
                    <w:right w:val="none" w:sz="0" w:space="0" w:color="auto"/>
                  </w:divBdr>
                  <w:divsChild>
                    <w:div w:id="1331955227">
                      <w:marLeft w:val="0"/>
                      <w:marRight w:val="0"/>
                      <w:marTop w:val="0"/>
                      <w:marBottom w:val="0"/>
                      <w:divBdr>
                        <w:top w:val="none" w:sz="0" w:space="0" w:color="auto"/>
                        <w:left w:val="none" w:sz="0" w:space="0" w:color="auto"/>
                        <w:bottom w:val="none" w:sz="0" w:space="0" w:color="auto"/>
                        <w:right w:val="none" w:sz="0" w:space="0" w:color="auto"/>
                      </w:divBdr>
                    </w:div>
                  </w:divsChild>
                </w:div>
                <w:div w:id="1430349982">
                  <w:marLeft w:val="0"/>
                  <w:marRight w:val="0"/>
                  <w:marTop w:val="0"/>
                  <w:marBottom w:val="0"/>
                  <w:divBdr>
                    <w:top w:val="none" w:sz="0" w:space="0" w:color="auto"/>
                    <w:left w:val="none" w:sz="0" w:space="0" w:color="auto"/>
                    <w:bottom w:val="none" w:sz="0" w:space="0" w:color="auto"/>
                    <w:right w:val="none" w:sz="0" w:space="0" w:color="auto"/>
                  </w:divBdr>
                  <w:divsChild>
                    <w:div w:id="298189703">
                      <w:marLeft w:val="0"/>
                      <w:marRight w:val="0"/>
                      <w:marTop w:val="0"/>
                      <w:marBottom w:val="0"/>
                      <w:divBdr>
                        <w:top w:val="none" w:sz="0" w:space="0" w:color="auto"/>
                        <w:left w:val="none" w:sz="0" w:space="0" w:color="auto"/>
                        <w:bottom w:val="none" w:sz="0" w:space="0" w:color="auto"/>
                        <w:right w:val="none" w:sz="0" w:space="0" w:color="auto"/>
                      </w:divBdr>
                    </w:div>
                    <w:div w:id="558788262">
                      <w:marLeft w:val="0"/>
                      <w:marRight w:val="0"/>
                      <w:marTop w:val="0"/>
                      <w:marBottom w:val="0"/>
                      <w:divBdr>
                        <w:top w:val="none" w:sz="0" w:space="0" w:color="auto"/>
                        <w:left w:val="none" w:sz="0" w:space="0" w:color="auto"/>
                        <w:bottom w:val="none" w:sz="0" w:space="0" w:color="auto"/>
                        <w:right w:val="none" w:sz="0" w:space="0" w:color="auto"/>
                      </w:divBdr>
                    </w:div>
                  </w:divsChild>
                </w:div>
                <w:div w:id="1818065979">
                  <w:marLeft w:val="0"/>
                  <w:marRight w:val="0"/>
                  <w:marTop w:val="0"/>
                  <w:marBottom w:val="0"/>
                  <w:divBdr>
                    <w:top w:val="none" w:sz="0" w:space="0" w:color="auto"/>
                    <w:left w:val="none" w:sz="0" w:space="0" w:color="auto"/>
                    <w:bottom w:val="none" w:sz="0" w:space="0" w:color="auto"/>
                    <w:right w:val="none" w:sz="0" w:space="0" w:color="auto"/>
                  </w:divBdr>
                  <w:divsChild>
                    <w:div w:id="1437940222">
                      <w:marLeft w:val="0"/>
                      <w:marRight w:val="0"/>
                      <w:marTop w:val="0"/>
                      <w:marBottom w:val="0"/>
                      <w:divBdr>
                        <w:top w:val="none" w:sz="0" w:space="0" w:color="auto"/>
                        <w:left w:val="none" w:sz="0" w:space="0" w:color="auto"/>
                        <w:bottom w:val="none" w:sz="0" w:space="0" w:color="auto"/>
                        <w:right w:val="none" w:sz="0" w:space="0" w:color="auto"/>
                      </w:divBdr>
                    </w:div>
                  </w:divsChild>
                </w:div>
                <w:div w:id="1968781463">
                  <w:marLeft w:val="0"/>
                  <w:marRight w:val="0"/>
                  <w:marTop w:val="0"/>
                  <w:marBottom w:val="0"/>
                  <w:divBdr>
                    <w:top w:val="none" w:sz="0" w:space="0" w:color="auto"/>
                    <w:left w:val="none" w:sz="0" w:space="0" w:color="auto"/>
                    <w:bottom w:val="none" w:sz="0" w:space="0" w:color="auto"/>
                    <w:right w:val="none" w:sz="0" w:space="0" w:color="auto"/>
                  </w:divBdr>
                  <w:divsChild>
                    <w:div w:id="151036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921324">
          <w:marLeft w:val="0"/>
          <w:marRight w:val="0"/>
          <w:marTop w:val="0"/>
          <w:marBottom w:val="0"/>
          <w:divBdr>
            <w:top w:val="none" w:sz="0" w:space="0" w:color="auto"/>
            <w:left w:val="none" w:sz="0" w:space="0" w:color="auto"/>
            <w:bottom w:val="none" w:sz="0" w:space="0" w:color="auto"/>
            <w:right w:val="none" w:sz="0" w:space="0" w:color="auto"/>
          </w:divBdr>
        </w:div>
        <w:div w:id="1624800015">
          <w:marLeft w:val="0"/>
          <w:marRight w:val="0"/>
          <w:marTop w:val="0"/>
          <w:marBottom w:val="0"/>
          <w:divBdr>
            <w:top w:val="none" w:sz="0" w:space="0" w:color="auto"/>
            <w:left w:val="none" w:sz="0" w:space="0" w:color="auto"/>
            <w:bottom w:val="none" w:sz="0" w:space="0" w:color="auto"/>
            <w:right w:val="none" w:sz="0" w:space="0" w:color="auto"/>
          </w:divBdr>
          <w:divsChild>
            <w:div w:id="1668513099">
              <w:marLeft w:val="-75"/>
              <w:marRight w:val="0"/>
              <w:marTop w:val="30"/>
              <w:marBottom w:val="30"/>
              <w:divBdr>
                <w:top w:val="none" w:sz="0" w:space="0" w:color="auto"/>
                <w:left w:val="none" w:sz="0" w:space="0" w:color="auto"/>
                <w:bottom w:val="none" w:sz="0" w:space="0" w:color="auto"/>
                <w:right w:val="none" w:sz="0" w:space="0" w:color="auto"/>
              </w:divBdr>
              <w:divsChild>
                <w:div w:id="42097352">
                  <w:marLeft w:val="0"/>
                  <w:marRight w:val="0"/>
                  <w:marTop w:val="0"/>
                  <w:marBottom w:val="0"/>
                  <w:divBdr>
                    <w:top w:val="none" w:sz="0" w:space="0" w:color="auto"/>
                    <w:left w:val="none" w:sz="0" w:space="0" w:color="auto"/>
                    <w:bottom w:val="none" w:sz="0" w:space="0" w:color="auto"/>
                    <w:right w:val="none" w:sz="0" w:space="0" w:color="auto"/>
                  </w:divBdr>
                  <w:divsChild>
                    <w:div w:id="1306273758">
                      <w:marLeft w:val="0"/>
                      <w:marRight w:val="0"/>
                      <w:marTop w:val="0"/>
                      <w:marBottom w:val="0"/>
                      <w:divBdr>
                        <w:top w:val="none" w:sz="0" w:space="0" w:color="auto"/>
                        <w:left w:val="none" w:sz="0" w:space="0" w:color="auto"/>
                        <w:bottom w:val="none" w:sz="0" w:space="0" w:color="auto"/>
                        <w:right w:val="none" w:sz="0" w:space="0" w:color="auto"/>
                      </w:divBdr>
                    </w:div>
                  </w:divsChild>
                </w:div>
                <w:div w:id="62680853">
                  <w:marLeft w:val="0"/>
                  <w:marRight w:val="0"/>
                  <w:marTop w:val="0"/>
                  <w:marBottom w:val="0"/>
                  <w:divBdr>
                    <w:top w:val="none" w:sz="0" w:space="0" w:color="auto"/>
                    <w:left w:val="none" w:sz="0" w:space="0" w:color="auto"/>
                    <w:bottom w:val="none" w:sz="0" w:space="0" w:color="auto"/>
                    <w:right w:val="none" w:sz="0" w:space="0" w:color="auto"/>
                  </w:divBdr>
                  <w:divsChild>
                    <w:div w:id="40834496">
                      <w:marLeft w:val="0"/>
                      <w:marRight w:val="0"/>
                      <w:marTop w:val="0"/>
                      <w:marBottom w:val="0"/>
                      <w:divBdr>
                        <w:top w:val="none" w:sz="0" w:space="0" w:color="auto"/>
                        <w:left w:val="none" w:sz="0" w:space="0" w:color="auto"/>
                        <w:bottom w:val="none" w:sz="0" w:space="0" w:color="auto"/>
                        <w:right w:val="none" w:sz="0" w:space="0" w:color="auto"/>
                      </w:divBdr>
                    </w:div>
                  </w:divsChild>
                </w:div>
                <w:div w:id="199902731">
                  <w:marLeft w:val="0"/>
                  <w:marRight w:val="0"/>
                  <w:marTop w:val="0"/>
                  <w:marBottom w:val="0"/>
                  <w:divBdr>
                    <w:top w:val="none" w:sz="0" w:space="0" w:color="auto"/>
                    <w:left w:val="none" w:sz="0" w:space="0" w:color="auto"/>
                    <w:bottom w:val="none" w:sz="0" w:space="0" w:color="auto"/>
                    <w:right w:val="none" w:sz="0" w:space="0" w:color="auto"/>
                  </w:divBdr>
                  <w:divsChild>
                    <w:div w:id="899830683">
                      <w:marLeft w:val="0"/>
                      <w:marRight w:val="0"/>
                      <w:marTop w:val="0"/>
                      <w:marBottom w:val="0"/>
                      <w:divBdr>
                        <w:top w:val="none" w:sz="0" w:space="0" w:color="auto"/>
                        <w:left w:val="none" w:sz="0" w:space="0" w:color="auto"/>
                        <w:bottom w:val="none" w:sz="0" w:space="0" w:color="auto"/>
                        <w:right w:val="none" w:sz="0" w:space="0" w:color="auto"/>
                      </w:divBdr>
                    </w:div>
                  </w:divsChild>
                </w:div>
                <w:div w:id="446586017">
                  <w:marLeft w:val="0"/>
                  <w:marRight w:val="0"/>
                  <w:marTop w:val="0"/>
                  <w:marBottom w:val="0"/>
                  <w:divBdr>
                    <w:top w:val="none" w:sz="0" w:space="0" w:color="auto"/>
                    <w:left w:val="none" w:sz="0" w:space="0" w:color="auto"/>
                    <w:bottom w:val="none" w:sz="0" w:space="0" w:color="auto"/>
                    <w:right w:val="none" w:sz="0" w:space="0" w:color="auto"/>
                  </w:divBdr>
                  <w:divsChild>
                    <w:div w:id="505174540">
                      <w:marLeft w:val="0"/>
                      <w:marRight w:val="0"/>
                      <w:marTop w:val="0"/>
                      <w:marBottom w:val="0"/>
                      <w:divBdr>
                        <w:top w:val="none" w:sz="0" w:space="0" w:color="auto"/>
                        <w:left w:val="none" w:sz="0" w:space="0" w:color="auto"/>
                        <w:bottom w:val="none" w:sz="0" w:space="0" w:color="auto"/>
                        <w:right w:val="none" w:sz="0" w:space="0" w:color="auto"/>
                      </w:divBdr>
                    </w:div>
                    <w:div w:id="624317687">
                      <w:marLeft w:val="0"/>
                      <w:marRight w:val="0"/>
                      <w:marTop w:val="0"/>
                      <w:marBottom w:val="0"/>
                      <w:divBdr>
                        <w:top w:val="none" w:sz="0" w:space="0" w:color="auto"/>
                        <w:left w:val="none" w:sz="0" w:space="0" w:color="auto"/>
                        <w:bottom w:val="none" w:sz="0" w:space="0" w:color="auto"/>
                        <w:right w:val="none" w:sz="0" w:space="0" w:color="auto"/>
                      </w:divBdr>
                    </w:div>
                  </w:divsChild>
                </w:div>
                <w:div w:id="639119589">
                  <w:marLeft w:val="0"/>
                  <w:marRight w:val="0"/>
                  <w:marTop w:val="0"/>
                  <w:marBottom w:val="0"/>
                  <w:divBdr>
                    <w:top w:val="none" w:sz="0" w:space="0" w:color="auto"/>
                    <w:left w:val="none" w:sz="0" w:space="0" w:color="auto"/>
                    <w:bottom w:val="none" w:sz="0" w:space="0" w:color="auto"/>
                    <w:right w:val="none" w:sz="0" w:space="0" w:color="auto"/>
                  </w:divBdr>
                  <w:divsChild>
                    <w:div w:id="1891574697">
                      <w:marLeft w:val="0"/>
                      <w:marRight w:val="0"/>
                      <w:marTop w:val="0"/>
                      <w:marBottom w:val="0"/>
                      <w:divBdr>
                        <w:top w:val="none" w:sz="0" w:space="0" w:color="auto"/>
                        <w:left w:val="none" w:sz="0" w:space="0" w:color="auto"/>
                        <w:bottom w:val="none" w:sz="0" w:space="0" w:color="auto"/>
                        <w:right w:val="none" w:sz="0" w:space="0" w:color="auto"/>
                      </w:divBdr>
                    </w:div>
                  </w:divsChild>
                </w:div>
                <w:div w:id="796409102">
                  <w:marLeft w:val="0"/>
                  <w:marRight w:val="0"/>
                  <w:marTop w:val="0"/>
                  <w:marBottom w:val="0"/>
                  <w:divBdr>
                    <w:top w:val="none" w:sz="0" w:space="0" w:color="auto"/>
                    <w:left w:val="none" w:sz="0" w:space="0" w:color="auto"/>
                    <w:bottom w:val="none" w:sz="0" w:space="0" w:color="auto"/>
                    <w:right w:val="none" w:sz="0" w:space="0" w:color="auto"/>
                  </w:divBdr>
                  <w:divsChild>
                    <w:div w:id="2074502739">
                      <w:marLeft w:val="0"/>
                      <w:marRight w:val="0"/>
                      <w:marTop w:val="0"/>
                      <w:marBottom w:val="0"/>
                      <w:divBdr>
                        <w:top w:val="none" w:sz="0" w:space="0" w:color="auto"/>
                        <w:left w:val="none" w:sz="0" w:space="0" w:color="auto"/>
                        <w:bottom w:val="none" w:sz="0" w:space="0" w:color="auto"/>
                        <w:right w:val="none" w:sz="0" w:space="0" w:color="auto"/>
                      </w:divBdr>
                    </w:div>
                  </w:divsChild>
                </w:div>
                <w:div w:id="979841286">
                  <w:marLeft w:val="0"/>
                  <w:marRight w:val="0"/>
                  <w:marTop w:val="0"/>
                  <w:marBottom w:val="0"/>
                  <w:divBdr>
                    <w:top w:val="none" w:sz="0" w:space="0" w:color="auto"/>
                    <w:left w:val="none" w:sz="0" w:space="0" w:color="auto"/>
                    <w:bottom w:val="none" w:sz="0" w:space="0" w:color="auto"/>
                    <w:right w:val="none" w:sz="0" w:space="0" w:color="auto"/>
                  </w:divBdr>
                  <w:divsChild>
                    <w:div w:id="1605187359">
                      <w:marLeft w:val="0"/>
                      <w:marRight w:val="0"/>
                      <w:marTop w:val="0"/>
                      <w:marBottom w:val="0"/>
                      <w:divBdr>
                        <w:top w:val="none" w:sz="0" w:space="0" w:color="auto"/>
                        <w:left w:val="none" w:sz="0" w:space="0" w:color="auto"/>
                        <w:bottom w:val="none" w:sz="0" w:space="0" w:color="auto"/>
                        <w:right w:val="none" w:sz="0" w:space="0" w:color="auto"/>
                      </w:divBdr>
                    </w:div>
                  </w:divsChild>
                </w:div>
                <w:div w:id="1224099731">
                  <w:marLeft w:val="0"/>
                  <w:marRight w:val="0"/>
                  <w:marTop w:val="0"/>
                  <w:marBottom w:val="0"/>
                  <w:divBdr>
                    <w:top w:val="none" w:sz="0" w:space="0" w:color="auto"/>
                    <w:left w:val="none" w:sz="0" w:space="0" w:color="auto"/>
                    <w:bottom w:val="none" w:sz="0" w:space="0" w:color="auto"/>
                    <w:right w:val="none" w:sz="0" w:space="0" w:color="auto"/>
                  </w:divBdr>
                  <w:divsChild>
                    <w:div w:id="1364093157">
                      <w:marLeft w:val="0"/>
                      <w:marRight w:val="0"/>
                      <w:marTop w:val="0"/>
                      <w:marBottom w:val="0"/>
                      <w:divBdr>
                        <w:top w:val="none" w:sz="0" w:space="0" w:color="auto"/>
                        <w:left w:val="none" w:sz="0" w:space="0" w:color="auto"/>
                        <w:bottom w:val="none" w:sz="0" w:space="0" w:color="auto"/>
                        <w:right w:val="none" w:sz="0" w:space="0" w:color="auto"/>
                      </w:divBdr>
                    </w:div>
                  </w:divsChild>
                </w:div>
                <w:div w:id="1602177425">
                  <w:marLeft w:val="0"/>
                  <w:marRight w:val="0"/>
                  <w:marTop w:val="0"/>
                  <w:marBottom w:val="0"/>
                  <w:divBdr>
                    <w:top w:val="none" w:sz="0" w:space="0" w:color="auto"/>
                    <w:left w:val="none" w:sz="0" w:space="0" w:color="auto"/>
                    <w:bottom w:val="none" w:sz="0" w:space="0" w:color="auto"/>
                    <w:right w:val="none" w:sz="0" w:space="0" w:color="auto"/>
                  </w:divBdr>
                  <w:divsChild>
                    <w:div w:id="781728097">
                      <w:marLeft w:val="0"/>
                      <w:marRight w:val="0"/>
                      <w:marTop w:val="0"/>
                      <w:marBottom w:val="0"/>
                      <w:divBdr>
                        <w:top w:val="none" w:sz="0" w:space="0" w:color="auto"/>
                        <w:left w:val="none" w:sz="0" w:space="0" w:color="auto"/>
                        <w:bottom w:val="none" w:sz="0" w:space="0" w:color="auto"/>
                        <w:right w:val="none" w:sz="0" w:space="0" w:color="auto"/>
                      </w:divBdr>
                    </w:div>
                    <w:div w:id="1212694469">
                      <w:marLeft w:val="0"/>
                      <w:marRight w:val="0"/>
                      <w:marTop w:val="0"/>
                      <w:marBottom w:val="0"/>
                      <w:divBdr>
                        <w:top w:val="none" w:sz="0" w:space="0" w:color="auto"/>
                        <w:left w:val="none" w:sz="0" w:space="0" w:color="auto"/>
                        <w:bottom w:val="none" w:sz="0" w:space="0" w:color="auto"/>
                        <w:right w:val="none" w:sz="0" w:space="0" w:color="auto"/>
                      </w:divBdr>
                    </w:div>
                  </w:divsChild>
                </w:div>
                <w:div w:id="2007661993">
                  <w:marLeft w:val="0"/>
                  <w:marRight w:val="0"/>
                  <w:marTop w:val="0"/>
                  <w:marBottom w:val="0"/>
                  <w:divBdr>
                    <w:top w:val="none" w:sz="0" w:space="0" w:color="auto"/>
                    <w:left w:val="none" w:sz="0" w:space="0" w:color="auto"/>
                    <w:bottom w:val="none" w:sz="0" w:space="0" w:color="auto"/>
                    <w:right w:val="none" w:sz="0" w:space="0" w:color="auto"/>
                  </w:divBdr>
                  <w:divsChild>
                    <w:div w:id="53866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865352">
          <w:marLeft w:val="0"/>
          <w:marRight w:val="0"/>
          <w:marTop w:val="0"/>
          <w:marBottom w:val="0"/>
          <w:divBdr>
            <w:top w:val="none" w:sz="0" w:space="0" w:color="auto"/>
            <w:left w:val="none" w:sz="0" w:space="0" w:color="auto"/>
            <w:bottom w:val="none" w:sz="0" w:space="0" w:color="auto"/>
            <w:right w:val="none" w:sz="0" w:space="0" w:color="auto"/>
          </w:divBdr>
        </w:div>
        <w:div w:id="1672684634">
          <w:marLeft w:val="0"/>
          <w:marRight w:val="0"/>
          <w:marTop w:val="0"/>
          <w:marBottom w:val="0"/>
          <w:divBdr>
            <w:top w:val="none" w:sz="0" w:space="0" w:color="auto"/>
            <w:left w:val="none" w:sz="0" w:space="0" w:color="auto"/>
            <w:bottom w:val="none" w:sz="0" w:space="0" w:color="auto"/>
            <w:right w:val="none" w:sz="0" w:space="0" w:color="auto"/>
          </w:divBdr>
        </w:div>
        <w:div w:id="1824079299">
          <w:marLeft w:val="0"/>
          <w:marRight w:val="0"/>
          <w:marTop w:val="0"/>
          <w:marBottom w:val="0"/>
          <w:divBdr>
            <w:top w:val="none" w:sz="0" w:space="0" w:color="auto"/>
            <w:left w:val="none" w:sz="0" w:space="0" w:color="auto"/>
            <w:bottom w:val="none" w:sz="0" w:space="0" w:color="auto"/>
            <w:right w:val="none" w:sz="0" w:space="0" w:color="auto"/>
          </w:divBdr>
        </w:div>
        <w:div w:id="1989285132">
          <w:marLeft w:val="0"/>
          <w:marRight w:val="0"/>
          <w:marTop w:val="0"/>
          <w:marBottom w:val="0"/>
          <w:divBdr>
            <w:top w:val="none" w:sz="0" w:space="0" w:color="auto"/>
            <w:left w:val="none" w:sz="0" w:space="0" w:color="auto"/>
            <w:bottom w:val="none" w:sz="0" w:space="0" w:color="auto"/>
            <w:right w:val="none" w:sz="0" w:space="0" w:color="auto"/>
          </w:divBdr>
          <w:divsChild>
            <w:div w:id="1569923758">
              <w:marLeft w:val="-75"/>
              <w:marRight w:val="0"/>
              <w:marTop w:val="30"/>
              <w:marBottom w:val="30"/>
              <w:divBdr>
                <w:top w:val="none" w:sz="0" w:space="0" w:color="auto"/>
                <w:left w:val="none" w:sz="0" w:space="0" w:color="auto"/>
                <w:bottom w:val="none" w:sz="0" w:space="0" w:color="auto"/>
                <w:right w:val="none" w:sz="0" w:space="0" w:color="auto"/>
              </w:divBdr>
              <w:divsChild>
                <w:div w:id="18513651">
                  <w:marLeft w:val="0"/>
                  <w:marRight w:val="0"/>
                  <w:marTop w:val="0"/>
                  <w:marBottom w:val="0"/>
                  <w:divBdr>
                    <w:top w:val="none" w:sz="0" w:space="0" w:color="auto"/>
                    <w:left w:val="none" w:sz="0" w:space="0" w:color="auto"/>
                    <w:bottom w:val="none" w:sz="0" w:space="0" w:color="auto"/>
                    <w:right w:val="none" w:sz="0" w:space="0" w:color="auto"/>
                  </w:divBdr>
                  <w:divsChild>
                    <w:div w:id="1169253907">
                      <w:marLeft w:val="0"/>
                      <w:marRight w:val="0"/>
                      <w:marTop w:val="0"/>
                      <w:marBottom w:val="0"/>
                      <w:divBdr>
                        <w:top w:val="none" w:sz="0" w:space="0" w:color="auto"/>
                        <w:left w:val="none" w:sz="0" w:space="0" w:color="auto"/>
                        <w:bottom w:val="none" w:sz="0" w:space="0" w:color="auto"/>
                        <w:right w:val="none" w:sz="0" w:space="0" w:color="auto"/>
                      </w:divBdr>
                    </w:div>
                  </w:divsChild>
                </w:div>
                <w:div w:id="116918891">
                  <w:marLeft w:val="0"/>
                  <w:marRight w:val="0"/>
                  <w:marTop w:val="0"/>
                  <w:marBottom w:val="0"/>
                  <w:divBdr>
                    <w:top w:val="none" w:sz="0" w:space="0" w:color="auto"/>
                    <w:left w:val="none" w:sz="0" w:space="0" w:color="auto"/>
                    <w:bottom w:val="none" w:sz="0" w:space="0" w:color="auto"/>
                    <w:right w:val="none" w:sz="0" w:space="0" w:color="auto"/>
                  </w:divBdr>
                  <w:divsChild>
                    <w:div w:id="2105876629">
                      <w:marLeft w:val="0"/>
                      <w:marRight w:val="0"/>
                      <w:marTop w:val="0"/>
                      <w:marBottom w:val="0"/>
                      <w:divBdr>
                        <w:top w:val="none" w:sz="0" w:space="0" w:color="auto"/>
                        <w:left w:val="none" w:sz="0" w:space="0" w:color="auto"/>
                        <w:bottom w:val="none" w:sz="0" w:space="0" w:color="auto"/>
                        <w:right w:val="none" w:sz="0" w:space="0" w:color="auto"/>
                      </w:divBdr>
                    </w:div>
                  </w:divsChild>
                </w:div>
                <w:div w:id="120419493">
                  <w:marLeft w:val="0"/>
                  <w:marRight w:val="0"/>
                  <w:marTop w:val="0"/>
                  <w:marBottom w:val="0"/>
                  <w:divBdr>
                    <w:top w:val="none" w:sz="0" w:space="0" w:color="auto"/>
                    <w:left w:val="none" w:sz="0" w:space="0" w:color="auto"/>
                    <w:bottom w:val="none" w:sz="0" w:space="0" w:color="auto"/>
                    <w:right w:val="none" w:sz="0" w:space="0" w:color="auto"/>
                  </w:divBdr>
                  <w:divsChild>
                    <w:div w:id="1805461864">
                      <w:marLeft w:val="0"/>
                      <w:marRight w:val="0"/>
                      <w:marTop w:val="0"/>
                      <w:marBottom w:val="0"/>
                      <w:divBdr>
                        <w:top w:val="none" w:sz="0" w:space="0" w:color="auto"/>
                        <w:left w:val="none" w:sz="0" w:space="0" w:color="auto"/>
                        <w:bottom w:val="none" w:sz="0" w:space="0" w:color="auto"/>
                        <w:right w:val="none" w:sz="0" w:space="0" w:color="auto"/>
                      </w:divBdr>
                    </w:div>
                  </w:divsChild>
                </w:div>
                <w:div w:id="153224386">
                  <w:marLeft w:val="0"/>
                  <w:marRight w:val="0"/>
                  <w:marTop w:val="0"/>
                  <w:marBottom w:val="0"/>
                  <w:divBdr>
                    <w:top w:val="none" w:sz="0" w:space="0" w:color="auto"/>
                    <w:left w:val="none" w:sz="0" w:space="0" w:color="auto"/>
                    <w:bottom w:val="none" w:sz="0" w:space="0" w:color="auto"/>
                    <w:right w:val="none" w:sz="0" w:space="0" w:color="auto"/>
                  </w:divBdr>
                  <w:divsChild>
                    <w:div w:id="1121263111">
                      <w:marLeft w:val="0"/>
                      <w:marRight w:val="0"/>
                      <w:marTop w:val="0"/>
                      <w:marBottom w:val="0"/>
                      <w:divBdr>
                        <w:top w:val="none" w:sz="0" w:space="0" w:color="auto"/>
                        <w:left w:val="none" w:sz="0" w:space="0" w:color="auto"/>
                        <w:bottom w:val="none" w:sz="0" w:space="0" w:color="auto"/>
                        <w:right w:val="none" w:sz="0" w:space="0" w:color="auto"/>
                      </w:divBdr>
                    </w:div>
                  </w:divsChild>
                </w:div>
                <w:div w:id="206065982">
                  <w:marLeft w:val="0"/>
                  <w:marRight w:val="0"/>
                  <w:marTop w:val="0"/>
                  <w:marBottom w:val="0"/>
                  <w:divBdr>
                    <w:top w:val="none" w:sz="0" w:space="0" w:color="auto"/>
                    <w:left w:val="none" w:sz="0" w:space="0" w:color="auto"/>
                    <w:bottom w:val="none" w:sz="0" w:space="0" w:color="auto"/>
                    <w:right w:val="none" w:sz="0" w:space="0" w:color="auto"/>
                  </w:divBdr>
                  <w:divsChild>
                    <w:div w:id="920790993">
                      <w:marLeft w:val="0"/>
                      <w:marRight w:val="0"/>
                      <w:marTop w:val="0"/>
                      <w:marBottom w:val="0"/>
                      <w:divBdr>
                        <w:top w:val="none" w:sz="0" w:space="0" w:color="auto"/>
                        <w:left w:val="none" w:sz="0" w:space="0" w:color="auto"/>
                        <w:bottom w:val="none" w:sz="0" w:space="0" w:color="auto"/>
                        <w:right w:val="none" w:sz="0" w:space="0" w:color="auto"/>
                      </w:divBdr>
                    </w:div>
                  </w:divsChild>
                </w:div>
                <w:div w:id="254481286">
                  <w:marLeft w:val="0"/>
                  <w:marRight w:val="0"/>
                  <w:marTop w:val="0"/>
                  <w:marBottom w:val="0"/>
                  <w:divBdr>
                    <w:top w:val="none" w:sz="0" w:space="0" w:color="auto"/>
                    <w:left w:val="none" w:sz="0" w:space="0" w:color="auto"/>
                    <w:bottom w:val="none" w:sz="0" w:space="0" w:color="auto"/>
                    <w:right w:val="none" w:sz="0" w:space="0" w:color="auto"/>
                  </w:divBdr>
                  <w:divsChild>
                    <w:div w:id="31805346">
                      <w:marLeft w:val="0"/>
                      <w:marRight w:val="0"/>
                      <w:marTop w:val="0"/>
                      <w:marBottom w:val="0"/>
                      <w:divBdr>
                        <w:top w:val="none" w:sz="0" w:space="0" w:color="auto"/>
                        <w:left w:val="none" w:sz="0" w:space="0" w:color="auto"/>
                        <w:bottom w:val="none" w:sz="0" w:space="0" w:color="auto"/>
                        <w:right w:val="none" w:sz="0" w:space="0" w:color="auto"/>
                      </w:divBdr>
                    </w:div>
                    <w:div w:id="523254368">
                      <w:marLeft w:val="0"/>
                      <w:marRight w:val="0"/>
                      <w:marTop w:val="0"/>
                      <w:marBottom w:val="0"/>
                      <w:divBdr>
                        <w:top w:val="none" w:sz="0" w:space="0" w:color="auto"/>
                        <w:left w:val="none" w:sz="0" w:space="0" w:color="auto"/>
                        <w:bottom w:val="none" w:sz="0" w:space="0" w:color="auto"/>
                        <w:right w:val="none" w:sz="0" w:space="0" w:color="auto"/>
                      </w:divBdr>
                    </w:div>
                    <w:div w:id="766074896">
                      <w:marLeft w:val="0"/>
                      <w:marRight w:val="0"/>
                      <w:marTop w:val="0"/>
                      <w:marBottom w:val="0"/>
                      <w:divBdr>
                        <w:top w:val="none" w:sz="0" w:space="0" w:color="auto"/>
                        <w:left w:val="none" w:sz="0" w:space="0" w:color="auto"/>
                        <w:bottom w:val="none" w:sz="0" w:space="0" w:color="auto"/>
                        <w:right w:val="none" w:sz="0" w:space="0" w:color="auto"/>
                      </w:divBdr>
                    </w:div>
                    <w:div w:id="1738475591">
                      <w:marLeft w:val="0"/>
                      <w:marRight w:val="0"/>
                      <w:marTop w:val="0"/>
                      <w:marBottom w:val="0"/>
                      <w:divBdr>
                        <w:top w:val="none" w:sz="0" w:space="0" w:color="auto"/>
                        <w:left w:val="none" w:sz="0" w:space="0" w:color="auto"/>
                        <w:bottom w:val="none" w:sz="0" w:space="0" w:color="auto"/>
                        <w:right w:val="none" w:sz="0" w:space="0" w:color="auto"/>
                      </w:divBdr>
                    </w:div>
                  </w:divsChild>
                </w:div>
                <w:div w:id="322855686">
                  <w:marLeft w:val="0"/>
                  <w:marRight w:val="0"/>
                  <w:marTop w:val="0"/>
                  <w:marBottom w:val="0"/>
                  <w:divBdr>
                    <w:top w:val="none" w:sz="0" w:space="0" w:color="auto"/>
                    <w:left w:val="none" w:sz="0" w:space="0" w:color="auto"/>
                    <w:bottom w:val="none" w:sz="0" w:space="0" w:color="auto"/>
                    <w:right w:val="none" w:sz="0" w:space="0" w:color="auto"/>
                  </w:divBdr>
                  <w:divsChild>
                    <w:div w:id="470826716">
                      <w:marLeft w:val="0"/>
                      <w:marRight w:val="0"/>
                      <w:marTop w:val="0"/>
                      <w:marBottom w:val="0"/>
                      <w:divBdr>
                        <w:top w:val="none" w:sz="0" w:space="0" w:color="auto"/>
                        <w:left w:val="none" w:sz="0" w:space="0" w:color="auto"/>
                        <w:bottom w:val="none" w:sz="0" w:space="0" w:color="auto"/>
                        <w:right w:val="none" w:sz="0" w:space="0" w:color="auto"/>
                      </w:divBdr>
                    </w:div>
                  </w:divsChild>
                </w:div>
                <w:div w:id="462885686">
                  <w:marLeft w:val="0"/>
                  <w:marRight w:val="0"/>
                  <w:marTop w:val="0"/>
                  <w:marBottom w:val="0"/>
                  <w:divBdr>
                    <w:top w:val="none" w:sz="0" w:space="0" w:color="auto"/>
                    <w:left w:val="none" w:sz="0" w:space="0" w:color="auto"/>
                    <w:bottom w:val="none" w:sz="0" w:space="0" w:color="auto"/>
                    <w:right w:val="none" w:sz="0" w:space="0" w:color="auto"/>
                  </w:divBdr>
                  <w:divsChild>
                    <w:div w:id="407769930">
                      <w:marLeft w:val="0"/>
                      <w:marRight w:val="0"/>
                      <w:marTop w:val="0"/>
                      <w:marBottom w:val="0"/>
                      <w:divBdr>
                        <w:top w:val="none" w:sz="0" w:space="0" w:color="auto"/>
                        <w:left w:val="none" w:sz="0" w:space="0" w:color="auto"/>
                        <w:bottom w:val="none" w:sz="0" w:space="0" w:color="auto"/>
                        <w:right w:val="none" w:sz="0" w:space="0" w:color="auto"/>
                      </w:divBdr>
                    </w:div>
                  </w:divsChild>
                </w:div>
                <w:div w:id="566184252">
                  <w:marLeft w:val="0"/>
                  <w:marRight w:val="0"/>
                  <w:marTop w:val="0"/>
                  <w:marBottom w:val="0"/>
                  <w:divBdr>
                    <w:top w:val="none" w:sz="0" w:space="0" w:color="auto"/>
                    <w:left w:val="none" w:sz="0" w:space="0" w:color="auto"/>
                    <w:bottom w:val="none" w:sz="0" w:space="0" w:color="auto"/>
                    <w:right w:val="none" w:sz="0" w:space="0" w:color="auto"/>
                  </w:divBdr>
                  <w:divsChild>
                    <w:div w:id="22102187">
                      <w:marLeft w:val="0"/>
                      <w:marRight w:val="0"/>
                      <w:marTop w:val="0"/>
                      <w:marBottom w:val="0"/>
                      <w:divBdr>
                        <w:top w:val="none" w:sz="0" w:space="0" w:color="auto"/>
                        <w:left w:val="none" w:sz="0" w:space="0" w:color="auto"/>
                        <w:bottom w:val="none" w:sz="0" w:space="0" w:color="auto"/>
                        <w:right w:val="none" w:sz="0" w:space="0" w:color="auto"/>
                      </w:divBdr>
                    </w:div>
                    <w:div w:id="57898789">
                      <w:marLeft w:val="0"/>
                      <w:marRight w:val="0"/>
                      <w:marTop w:val="0"/>
                      <w:marBottom w:val="0"/>
                      <w:divBdr>
                        <w:top w:val="none" w:sz="0" w:space="0" w:color="auto"/>
                        <w:left w:val="none" w:sz="0" w:space="0" w:color="auto"/>
                        <w:bottom w:val="none" w:sz="0" w:space="0" w:color="auto"/>
                        <w:right w:val="none" w:sz="0" w:space="0" w:color="auto"/>
                      </w:divBdr>
                    </w:div>
                    <w:div w:id="68617708">
                      <w:marLeft w:val="0"/>
                      <w:marRight w:val="0"/>
                      <w:marTop w:val="0"/>
                      <w:marBottom w:val="0"/>
                      <w:divBdr>
                        <w:top w:val="none" w:sz="0" w:space="0" w:color="auto"/>
                        <w:left w:val="none" w:sz="0" w:space="0" w:color="auto"/>
                        <w:bottom w:val="none" w:sz="0" w:space="0" w:color="auto"/>
                        <w:right w:val="none" w:sz="0" w:space="0" w:color="auto"/>
                      </w:divBdr>
                    </w:div>
                    <w:div w:id="872887667">
                      <w:marLeft w:val="0"/>
                      <w:marRight w:val="0"/>
                      <w:marTop w:val="0"/>
                      <w:marBottom w:val="0"/>
                      <w:divBdr>
                        <w:top w:val="none" w:sz="0" w:space="0" w:color="auto"/>
                        <w:left w:val="none" w:sz="0" w:space="0" w:color="auto"/>
                        <w:bottom w:val="none" w:sz="0" w:space="0" w:color="auto"/>
                        <w:right w:val="none" w:sz="0" w:space="0" w:color="auto"/>
                      </w:divBdr>
                    </w:div>
                    <w:div w:id="1670212429">
                      <w:marLeft w:val="0"/>
                      <w:marRight w:val="0"/>
                      <w:marTop w:val="0"/>
                      <w:marBottom w:val="0"/>
                      <w:divBdr>
                        <w:top w:val="none" w:sz="0" w:space="0" w:color="auto"/>
                        <w:left w:val="none" w:sz="0" w:space="0" w:color="auto"/>
                        <w:bottom w:val="none" w:sz="0" w:space="0" w:color="auto"/>
                        <w:right w:val="none" w:sz="0" w:space="0" w:color="auto"/>
                      </w:divBdr>
                    </w:div>
                    <w:div w:id="1947275763">
                      <w:marLeft w:val="0"/>
                      <w:marRight w:val="0"/>
                      <w:marTop w:val="0"/>
                      <w:marBottom w:val="0"/>
                      <w:divBdr>
                        <w:top w:val="none" w:sz="0" w:space="0" w:color="auto"/>
                        <w:left w:val="none" w:sz="0" w:space="0" w:color="auto"/>
                        <w:bottom w:val="none" w:sz="0" w:space="0" w:color="auto"/>
                        <w:right w:val="none" w:sz="0" w:space="0" w:color="auto"/>
                      </w:divBdr>
                    </w:div>
                  </w:divsChild>
                </w:div>
                <w:div w:id="707797604">
                  <w:marLeft w:val="0"/>
                  <w:marRight w:val="0"/>
                  <w:marTop w:val="0"/>
                  <w:marBottom w:val="0"/>
                  <w:divBdr>
                    <w:top w:val="none" w:sz="0" w:space="0" w:color="auto"/>
                    <w:left w:val="none" w:sz="0" w:space="0" w:color="auto"/>
                    <w:bottom w:val="none" w:sz="0" w:space="0" w:color="auto"/>
                    <w:right w:val="none" w:sz="0" w:space="0" w:color="auto"/>
                  </w:divBdr>
                  <w:divsChild>
                    <w:div w:id="761880527">
                      <w:marLeft w:val="0"/>
                      <w:marRight w:val="0"/>
                      <w:marTop w:val="0"/>
                      <w:marBottom w:val="0"/>
                      <w:divBdr>
                        <w:top w:val="none" w:sz="0" w:space="0" w:color="auto"/>
                        <w:left w:val="none" w:sz="0" w:space="0" w:color="auto"/>
                        <w:bottom w:val="none" w:sz="0" w:space="0" w:color="auto"/>
                        <w:right w:val="none" w:sz="0" w:space="0" w:color="auto"/>
                      </w:divBdr>
                    </w:div>
                  </w:divsChild>
                </w:div>
                <w:div w:id="1018040456">
                  <w:marLeft w:val="0"/>
                  <w:marRight w:val="0"/>
                  <w:marTop w:val="0"/>
                  <w:marBottom w:val="0"/>
                  <w:divBdr>
                    <w:top w:val="none" w:sz="0" w:space="0" w:color="auto"/>
                    <w:left w:val="none" w:sz="0" w:space="0" w:color="auto"/>
                    <w:bottom w:val="none" w:sz="0" w:space="0" w:color="auto"/>
                    <w:right w:val="none" w:sz="0" w:space="0" w:color="auto"/>
                  </w:divBdr>
                  <w:divsChild>
                    <w:div w:id="1826968803">
                      <w:marLeft w:val="0"/>
                      <w:marRight w:val="0"/>
                      <w:marTop w:val="0"/>
                      <w:marBottom w:val="0"/>
                      <w:divBdr>
                        <w:top w:val="none" w:sz="0" w:space="0" w:color="auto"/>
                        <w:left w:val="none" w:sz="0" w:space="0" w:color="auto"/>
                        <w:bottom w:val="none" w:sz="0" w:space="0" w:color="auto"/>
                        <w:right w:val="none" w:sz="0" w:space="0" w:color="auto"/>
                      </w:divBdr>
                    </w:div>
                  </w:divsChild>
                </w:div>
                <w:div w:id="1072854067">
                  <w:marLeft w:val="0"/>
                  <w:marRight w:val="0"/>
                  <w:marTop w:val="0"/>
                  <w:marBottom w:val="0"/>
                  <w:divBdr>
                    <w:top w:val="none" w:sz="0" w:space="0" w:color="auto"/>
                    <w:left w:val="none" w:sz="0" w:space="0" w:color="auto"/>
                    <w:bottom w:val="none" w:sz="0" w:space="0" w:color="auto"/>
                    <w:right w:val="none" w:sz="0" w:space="0" w:color="auto"/>
                  </w:divBdr>
                  <w:divsChild>
                    <w:div w:id="1399093131">
                      <w:marLeft w:val="0"/>
                      <w:marRight w:val="0"/>
                      <w:marTop w:val="0"/>
                      <w:marBottom w:val="0"/>
                      <w:divBdr>
                        <w:top w:val="none" w:sz="0" w:space="0" w:color="auto"/>
                        <w:left w:val="none" w:sz="0" w:space="0" w:color="auto"/>
                        <w:bottom w:val="none" w:sz="0" w:space="0" w:color="auto"/>
                        <w:right w:val="none" w:sz="0" w:space="0" w:color="auto"/>
                      </w:divBdr>
                    </w:div>
                  </w:divsChild>
                </w:div>
                <w:div w:id="1370839385">
                  <w:marLeft w:val="0"/>
                  <w:marRight w:val="0"/>
                  <w:marTop w:val="0"/>
                  <w:marBottom w:val="0"/>
                  <w:divBdr>
                    <w:top w:val="none" w:sz="0" w:space="0" w:color="auto"/>
                    <w:left w:val="none" w:sz="0" w:space="0" w:color="auto"/>
                    <w:bottom w:val="none" w:sz="0" w:space="0" w:color="auto"/>
                    <w:right w:val="none" w:sz="0" w:space="0" w:color="auto"/>
                  </w:divBdr>
                  <w:divsChild>
                    <w:div w:id="1665814209">
                      <w:marLeft w:val="0"/>
                      <w:marRight w:val="0"/>
                      <w:marTop w:val="0"/>
                      <w:marBottom w:val="0"/>
                      <w:divBdr>
                        <w:top w:val="none" w:sz="0" w:space="0" w:color="auto"/>
                        <w:left w:val="none" w:sz="0" w:space="0" w:color="auto"/>
                        <w:bottom w:val="none" w:sz="0" w:space="0" w:color="auto"/>
                        <w:right w:val="none" w:sz="0" w:space="0" w:color="auto"/>
                      </w:divBdr>
                    </w:div>
                  </w:divsChild>
                </w:div>
                <w:div w:id="1441685938">
                  <w:marLeft w:val="0"/>
                  <w:marRight w:val="0"/>
                  <w:marTop w:val="0"/>
                  <w:marBottom w:val="0"/>
                  <w:divBdr>
                    <w:top w:val="none" w:sz="0" w:space="0" w:color="auto"/>
                    <w:left w:val="none" w:sz="0" w:space="0" w:color="auto"/>
                    <w:bottom w:val="none" w:sz="0" w:space="0" w:color="auto"/>
                    <w:right w:val="none" w:sz="0" w:space="0" w:color="auto"/>
                  </w:divBdr>
                  <w:divsChild>
                    <w:div w:id="8027207">
                      <w:marLeft w:val="0"/>
                      <w:marRight w:val="0"/>
                      <w:marTop w:val="0"/>
                      <w:marBottom w:val="0"/>
                      <w:divBdr>
                        <w:top w:val="none" w:sz="0" w:space="0" w:color="auto"/>
                        <w:left w:val="none" w:sz="0" w:space="0" w:color="auto"/>
                        <w:bottom w:val="none" w:sz="0" w:space="0" w:color="auto"/>
                        <w:right w:val="none" w:sz="0" w:space="0" w:color="auto"/>
                      </w:divBdr>
                    </w:div>
                  </w:divsChild>
                </w:div>
                <w:div w:id="1635787771">
                  <w:marLeft w:val="0"/>
                  <w:marRight w:val="0"/>
                  <w:marTop w:val="0"/>
                  <w:marBottom w:val="0"/>
                  <w:divBdr>
                    <w:top w:val="none" w:sz="0" w:space="0" w:color="auto"/>
                    <w:left w:val="none" w:sz="0" w:space="0" w:color="auto"/>
                    <w:bottom w:val="none" w:sz="0" w:space="0" w:color="auto"/>
                    <w:right w:val="none" w:sz="0" w:space="0" w:color="auto"/>
                  </w:divBdr>
                  <w:divsChild>
                    <w:div w:id="1896309486">
                      <w:marLeft w:val="0"/>
                      <w:marRight w:val="0"/>
                      <w:marTop w:val="0"/>
                      <w:marBottom w:val="0"/>
                      <w:divBdr>
                        <w:top w:val="none" w:sz="0" w:space="0" w:color="auto"/>
                        <w:left w:val="none" w:sz="0" w:space="0" w:color="auto"/>
                        <w:bottom w:val="none" w:sz="0" w:space="0" w:color="auto"/>
                        <w:right w:val="none" w:sz="0" w:space="0" w:color="auto"/>
                      </w:divBdr>
                    </w:div>
                  </w:divsChild>
                </w:div>
                <w:div w:id="1659311655">
                  <w:marLeft w:val="0"/>
                  <w:marRight w:val="0"/>
                  <w:marTop w:val="0"/>
                  <w:marBottom w:val="0"/>
                  <w:divBdr>
                    <w:top w:val="none" w:sz="0" w:space="0" w:color="auto"/>
                    <w:left w:val="none" w:sz="0" w:space="0" w:color="auto"/>
                    <w:bottom w:val="none" w:sz="0" w:space="0" w:color="auto"/>
                    <w:right w:val="none" w:sz="0" w:space="0" w:color="auto"/>
                  </w:divBdr>
                  <w:divsChild>
                    <w:div w:id="1467888743">
                      <w:marLeft w:val="0"/>
                      <w:marRight w:val="0"/>
                      <w:marTop w:val="0"/>
                      <w:marBottom w:val="0"/>
                      <w:divBdr>
                        <w:top w:val="none" w:sz="0" w:space="0" w:color="auto"/>
                        <w:left w:val="none" w:sz="0" w:space="0" w:color="auto"/>
                        <w:bottom w:val="none" w:sz="0" w:space="0" w:color="auto"/>
                        <w:right w:val="none" w:sz="0" w:space="0" w:color="auto"/>
                      </w:divBdr>
                    </w:div>
                  </w:divsChild>
                </w:div>
                <w:div w:id="1739857655">
                  <w:marLeft w:val="0"/>
                  <w:marRight w:val="0"/>
                  <w:marTop w:val="0"/>
                  <w:marBottom w:val="0"/>
                  <w:divBdr>
                    <w:top w:val="none" w:sz="0" w:space="0" w:color="auto"/>
                    <w:left w:val="none" w:sz="0" w:space="0" w:color="auto"/>
                    <w:bottom w:val="none" w:sz="0" w:space="0" w:color="auto"/>
                    <w:right w:val="none" w:sz="0" w:space="0" w:color="auto"/>
                  </w:divBdr>
                  <w:divsChild>
                    <w:div w:id="2011176514">
                      <w:marLeft w:val="0"/>
                      <w:marRight w:val="0"/>
                      <w:marTop w:val="0"/>
                      <w:marBottom w:val="0"/>
                      <w:divBdr>
                        <w:top w:val="none" w:sz="0" w:space="0" w:color="auto"/>
                        <w:left w:val="none" w:sz="0" w:space="0" w:color="auto"/>
                        <w:bottom w:val="none" w:sz="0" w:space="0" w:color="auto"/>
                        <w:right w:val="none" w:sz="0" w:space="0" w:color="auto"/>
                      </w:divBdr>
                    </w:div>
                  </w:divsChild>
                </w:div>
                <w:div w:id="1873836703">
                  <w:marLeft w:val="0"/>
                  <w:marRight w:val="0"/>
                  <w:marTop w:val="0"/>
                  <w:marBottom w:val="0"/>
                  <w:divBdr>
                    <w:top w:val="none" w:sz="0" w:space="0" w:color="auto"/>
                    <w:left w:val="none" w:sz="0" w:space="0" w:color="auto"/>
                    <w:bottom w:val="none" w:sz="0" w:space="0" w:color="auto"/>
                    <w:right w:val="none" w:sz="0" w:space="0" w:color="auto"/>
                  </w:divBdr>
                  <w:divsChild>
                    <w:div w:id="1223440624">
                      <w:marLeft w:val="0"/>
                      <w:marRight w:val="0"/>
                      <w:marTop w:val="0"/>
                      <w:marBottom w:val="0"/>
                      <w:divBdr>
                        <w:top w:val="none" w:sz="0" w:space="0" w:color="auto"/>
                        <w:left w:val="none" w:sz="0" w:space="0" w:color="auto"/>
                        <w:bottom w:val="none" w:sz="0" w:space="0" w:color="auto"/>
                        <w:right w:val="none" w:sz="0" w:space="0" w:color="auto"/>
                      </w:divBdr>
                    </w:div>
                  </w:divsChild>
                </w:div>
                <w:div w:id="1927956166">
                  <w:marLeft w:val="0"/>
                  <w:marRight w:val="0"/>
                  <w:marTop w:val="0"/>
                  <w:marBottom w:val="0"/>
                  <w:divBdr>
                    <w:top w:val="none" w:sz="0" w:space="0" w:color="auto"/>
                    <w:left w:val="none" w:sz="0" w:space="0" w:color="auto"/>
                    <w:bottom w:val="none" w:sz="0" w:space="0" w:color="auto"/>
                    <w:right w:val="none" w:sz="0" w:space="0" w:color="auto"/>
                  </w:divBdr>
                  <w:divsChild>
                    <w:div w:id="1135754674">
                      <w:marLeft w:val="0"/>
                      <w:marRight w:val="0"/>
                      <w:marTop w:val="0"/>
                      <w:marBottom w:val="0"/>
                      <w:divBdr>
                        <w:top w:val="none" w:sz="0" w:space="0" w:color="auto"/>
                        <w:left w:val="none" w:sz="0" w:space="0" w:color="auto"/>
                        <w:bottom w:val="none" w:sz="0" w:space="0" w:color="auto"/>
                        <w:right w:val="none" w:sz="0" w:space="0" w:color="auto"/>
                      </w:divBdr>
                    </w:div>
                  </w:divsChild>
                </w:div>
                <w:div w:id="1945646065">
                  <w:marLeft w:val="0"/>
                  <w:marRight w:val="0"/>
                  <w:marTop w:val="0"/>
                  <w:marBottom w:val="0"/>
                  <w:divBdr>
                    <w:top w:val="none" w:sz="0" w:space="0" w:color="auto"/>
                    <w:left w:val="none" w:sz="0" w:space="0" w:color="auto"/>
                    <w:bottom w:val="none" w:sz="0" w:space="0" w:color="auto"/>
                    <w:right w:val="none" w:sz="0" w:space="0" w:color="auto"/>
                  </w:divBdr>
                  <w:divsChild>
                    <w:div w:id="156847456">
                      <w:marLeft w:val="0"/>
                      <w:marRight w:val="0"/>
                      <w:marTop w:val="0"/>
                      <w:marBottom w:val="0"/>
                      <w:divBdr>
                        <w:top w:val="none" w:sz="0" w:space="0" w:color="auto"/>
                        <w:left w:val="none" w:sz="0" w:space="0" w:color="auto"/>
                        <w:bottom w:val="none" w:sz="0" w:space="0" w:color="auto"/>
                        <w:right w:val="none" w:sz="0" w:space="0" w:color="auto"/>
                      </w:divBdr>
                    </w:div>
                  </w:divsChild>
                </w:div>
                <w:div w:id="1968780708">
                  <w:marLeft w:val="0"/>
                  <w:marRight w:val="0"/>
                  <w:marTop w:val="0"/>
                  <w:marBottom w:val="0"/>
                  <w:divBdr>
                    <w:top w:val="none" w:sz="0" w:space="0" w:color="auto"/>
                    <w:left w:val="none" w:sz="0" w:space="0" w:color="auto"/>
                    <w:bottom w:val="none" w:sz="0" w:space="0" w:color="auto"/>
                    <w:right w:val="none" w:sz="0" w:space="0" w:color="auto"/>
                  </w:divBdr>
                  <w:divsChild>
                    <w:div w:id="1055080752">
                      <w:marLeft w:val="0"/>
                      <w:marRight w:val="0"/>
                      <w:marTop w:val="0"/>
                      <w:marBottom w:val="0"/>
                      <w:divBdr>
                        <w:top w:val="none" w:sz="0" w:space="0" w:color="auto"/>
                        <w:left w:val="none" w:sz="0" w:space="0" w:color="auto"/>
                        <w:bottom w:val="none" w:sz="0" w:space="0" w:color="auto"/>
                        <w:right w:val="none" w:sz="0" w:space="0" w:color="auto"/>
                      </w:divBdr>
                    </w:div>
                  </w:divsChild>
                </w:div>
                <w:div w:id="1993101161">
                  <w:marLeft w:val="0"/>
                  <w:marRight w:val="0"/>
                  <w:marTop w:val="0"/>
                  <w:marBottom w:val="0"/>
                  <w:divBdr>
                    <w:top w:val="none" w:sz="0" w:space="0" w:color="auto"/>
                    <w:left w:val="none" w:sz="0" w:space="0" w:color="auto"/>
                    <w:bottom w:val="none" w:sz="0" w:space="0" w:color="auto"/>
                    <w:right w:val="none" w:sz="0" w:space="0" w:color="auto"/>
                  </w:divBdr>
                  <w:divsChild>
                    <w:div w:id="426851125">
                      <w:marLeft w:val="0"/>
                      <w:marRight w:val="0"/>
                      <w:marTop w:val="0"/>
                      <w:marBottom w:val="0"/>
                      <w:divBdr>
                        <w:top w:val="none" w:sz="0" w:space="0" w:color="auto"/>
                        <w:left w:val="none" w:sz="0" w:space="0" w:color="auto"/>
                        <w:bottom w:val="none" w:sz="0" w:space="0" w:color="auto"/>
                        <w:right w:val="none" w:sz="0" w:space="0" w:color="auto"/>
                      </w:divBdr>
                    </w:div>
                  </w:divsChild>
                </w:div>
                <w:div w:id="2079786483">
                  <w:marLeft w:val="0"/>
                  <w:marRight w:val="0"/>
                  <w:marTop w:val="0"/>
                  <w:marBottom w:val="0"/>
                  <w:divBdr>
                    <w:top w:val="none" w:sz="0" w:space="0" w:color="auto"/>
                    <w:left w:val="none" w:sz="0" w:space="0" w:color="auto"/>
                    <w:bottom w:val="none" w:sz="0" w:space="0" w:color="auto"/>
                    <w:right w:val="none" w:sz="0" w:space="0" w:color="auto"/>
                  </w:divBdr>
                  <w:divsChild>
                    <w:div w:id="1568950700">
                      <w:marLeft w:val="0"/>
                      <w:marRight w:val="0"/>
                      <w:marTop w:val="0"/>
                      <w:marBottom w:val="0"/>
                      <w:divBdr>
                        <w:top w:val="none" w:sz="0" w:space="0" w:color="auto"/>
                        <w:left w:val="none" w:sz="0" w:space="0" w:color="auto"/>
                        <w:bottom w:val="none" w:sz="0" w:space="0" w:color="auto"/>
                        <w:right w:val="none" w:sz="0" w:space="0" w:color="auto"/>
                      </w:divBdr>
                    </w:div>
                  </w:divsChild>
                </w:div>
                <w:div w:id="2128692000">
                  <w:marLeft w:val="0"/>
                  <w:marRight w:val="0"/>
                  <w:marTop w:val="0"/>
                  <w:marBottom w:val="0"/>
                  <w:divBdr>
                    <w:top w:val="none" w:sz="0" w:space="0" w:color="auto"/>
                    <w:left w:val="none" w:sz="0" w:space="0" w:color="auto"/>
                    <w:bottom w:val="none" w:sz="0" w:space="0" w:color="auto"/>
                    <w:right w:val="none" w:sz="0" w:space="0" w:color="auto"/>
                  </w:divBdr>
                  <w:divsChild>
                    <w:div w:id="33315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217570">
          <w:marLeft w:val="0"/>
          <w:marRight w:val="0"/>
          <w:marTop w:val="0"/>
          <w:marBottom w:val="0"/>
          <w:divBdr>
            <w:top w:val="none" w:sz="0" w:space="0" w:color="auto"/>
            <w:left w:val="none" w:sz="0" w:space="0" w:color="auto"/>
            <w:bottom w:val="none" w:sz="0" w:space="0" w:color="auto"/>
            <w:right w:val="none" w:sz="0" w:space="0" w:color="auto"/>
          </w:divBdr>
          <w:divsChild>
            <w:div w:id="926959547">
              <w:marLeft w:val="-75"/>
              <w:marRight w:val="0"/>
              <w:marTop w:val="30"/>
              <w:marBottom w:val="30"/>
              <w:divBdr>
                <w:top w:val="none" w:sz="0" w:space="0" w:color="auto"/>
                <w:left w:val="none" w:sz="0" w:space="0" w:color="auto"/>
                <w:bottom w:val="none" w:sz="0" w:space="0" w:color="auto"/>
                <w:right w:val="none" w:sz="0" w:space="0" w:color="auto"/>
              </w:divBdr>
              <w:divsChild>
                <w:div w:id="277761211">
                  <w:marLeft w:val="0"/>
                  <w:marRight w:val="0"/>
                  <w:marTop w:val="0"/>
                  <w:marBottom w:val="0"/>
                  <w:divBdr>
                    <w:top w:val="none" w:sz="0" w:space="0" w:color="auto"/>
                    <w:left w:val="none" w:sz="0" w:space="0" w:color="auto"/>
                    <w:bottom w:val="none" w:sz="0" w:space="0" w:color="auto"/>
                    <w:right w:val="none" w:sz="0" w:space="0" w:color="auto"/>
                  </w:divBdr>
                  <w:divsChild>
                    <w:div w:id="1806582592">
                      <w:marLeft w:val="0"/>
                      <w:marRight w:val="0"/>
                      <w:marTop w:val="0"/>
                      <w:marBottom w:val="0"/>
                      <w:divBdr>
                        <w:top w:val="none" w:sz="0" w:space="0" w:color="auto"/>
                        <w:left w:val="none" w:sz="0" w:space="0" w:color="auto"/>
                        <w:bottom w:val="none" w:sz="0" w:space="0" w:color="auto"/>
                        <w:right w:val="none" w:sz="0" w:space="0" w:color="auto"/>
                      </w:divBdr>
                    </w:div>
                  </w:divsChild>
                </w:div>
                <w:div w:id="282613329">
                  <w:marLeft w:val="0"/>
                  <w:marRight w:val="0"/>
                  <w:marTop w:val="0"/>
                  <w:marBottom w:val="0"/>
                  <w:divBdr>
                    <w:top w:val="none" w:sz="0" w:space="0" w:color="auto"/>
                    <w:left w:val="none" w:sz="0" w:space="0" w:color="auto"/>
                    <w:bottom w:val="none" w:sz="0" w:space="0" w:color="auto"/>
                    <w:right w:val="none" w:sz="0" w:space="0" w:color="auto"/>
                  </w:divBdr>
                  <w:divsChild>
                    <w:div w:id="1584954550">
                      <w:marLeft w:val="0"/>
                      <w:marRight w:val="0"/>
                      <w:marTop w:val="0"/>
                      <w:marBottom w:val="0"/>
                      <w:divBdr>
                        <w:top w:val="none" w:sz="0" w:space="0" w:color="auto"/>
                        <w:left w:val="none" w:sz="0" w:space="0" w:color="auto"/>
                        <w:bottom w:val="none" w:sz="0" w:space="0" w:color="auto"/>
                        <w:right w:val="none" w:sz="0" w:space="0" w:color="auto"/>
                      </w:divBdr>
                    </w:div>
                  </w:divsChild>
                </w:div>
                <w:div w:id="1046682232">
                  <w:marLeft w:val="0"/>
                  <w:marRight w:val="0"/>
                  <w:marTop w:val="0"/>
                  <w:marBottom w:val="0"/>
                  <w:divBdr>
                    <w:top w:val="none" w:sz="0" w:space="0" w:color="auto"/>
                    <w:left w:val="none" w:sz="0" w:space="0" w:color="auto"/>
                    <w:bottom w:val="none" w:sz="0" w:space="0" w:color="auto"/>
                    <w:right w:val="none" w:sz="0" w:space="0" w:color="auto"/>
                  </w:divBdr>
                  <w:divsChild>
                    <w:div w:id="1944529921">
                      <w:marLeft w:val="0"/>
                      <w:marRight w:val="0"/>
                      <w:marTop w:val="0"/>
                      <w:marBottom w:val="0"/>
                      <w:divBdr>
                        <w:top w:val="none" w:sz="0" w:space="0" w:color="auto"/>
                        <w:left w:val="none" w:sz="0" w:space="0" w:color="auto"/>
                        <w:bottom w:val="none" w:sz="0" w:space="0" w:color="auto"/>
                        <w:right w:val="none" w:sz="0" w:space="0" w:color="auto"/>
                      </w:divBdr>
                    </w:div>
                  </w:divsChild>
                </w:div>
                <w:div w:id="1055204053">
                  <w:marLeft w:val="0"/>
                  <w:marRight w:val="0"/>
                  <w:marTop w:val="0"/>
                  <w:marBottom w:val="0"/>
                  <w:divBdr>
                    <w:top w:val="none" w:sz="0" w:space="0" w:color="auto"/>
                    <w:left w:val="none" w:sz="0" w:space="0" w:color="auto"/>
                    <w:bottom w:val="none" w:sz="0" w:space="0" w:color="auto"/>
                    <w:right w:val="none" w:sz="0" w:space="0" w:color="auto"/>
                  </w:divBdr>
                  <w:divsChild>
                    <w:div w:id="1179198842">
                      <w:marLeft w:val="0"/>
                      <w:marRight w:val="0"/>
                      <w:marTop w:val="0"/>
                      <w:marBottom w:val="0"/>
                      <w:divBdr>
                        <w:top w:val="none" w:sz="0" w:space="0" w:color="auto"/>
                        <w:left w:val="none" w:sz="0" w:space="0" w:color="auto"/>
                        <w:bottom w:val="none" w:sz="0" w:space="0" w:color="auto"/>
                        <w:right w:val="none" w:sz="0" w:space="0" w:color="auto"/>
                      </w:divBdr>
                    </w:div>
                  </w:divsChild>
                </w:div>
                <w:div w:id="1074670311">
                  <w:marLeft w:val="0"/>
                  <w:marRight w:val="0"/>
                  <w:marTop w:val="0"/>
                  <w:marBottom w:val="0"/>
                  <w:divBdr>
                    <w:top w:val="none" w:sz="0" w:space="0" w:color="auto"/>
                    <w:left w:val="none" w:sz="0" w:space="0" w:color="auto"/>
                    <w:bottom w:val="none" w:sz="0" w:space="0" w:color="auto"/>
                    <w:right w:val="none" w:sz="0" w:space="0" w:color="auto"/>
                  </w:divBdr>
                  <w:divsChild>
                    <w:div w:id="872301891">
                      <w:marLeft w:val="0"/>
                      <w:marRight w:val="0"/>
                      <w:marTop w:val="0"/>
                      <w:marBottom w:val="0"/>
                      <w:divBdr>
                        <w:top w:val="none" w:sz="0" w:space="0" w:color="auto"/>
                        <w:left w:val="none" w:sz="0" w:space="0" w:color="auto"/>
                        <w:bottom w:val="none" w:sz="0" w:space="0" w:color="auto"/>
                        <w:right w:val="none" w:sz="0" w:space="0" w:color="auto"/>
                      </w:divBdr>
                    </w:div>
                  </w:divsChild>
                </w:div>
                <w:div w:id="1397900421">
                  <w:marLeft w:val="0"/>
                  <w:marRight w:val="0"/>
                  <w:marTop w:val="0"/>
                  <w:marBottom w:val="0"/>
                  <w:divBdr>
                    <w:top w:val="none" w:sz="0" w:space="0" w:color="auto"/>
                    <w:left w:val="none" w:sz="0" w:space="0" w:color="auto"/>
                    <w:bottom w:val="none" w:sz="0" w:space="0" w:color="auto"/>
                    <w:right w:val="none" w:sz="0" w:space="0" w:color="auto"/>
                  </w:divBdr>
                  <w:divsChild>
                    <w:div w:id="208649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748989">
          <w:marLeft w:val="0"/>
          <w:marRight w:val="0"/>
          <w:marTop w:val="0"/>
          <w:marBottom w:val="0"/>
          <w:divBdr>
            <w:top w:val="none" w:sz="0" w:space="0" w:color="auto"/>
            <w:left w:val="none" w:sz="0" w:space="0" w:color="auto"/>
            <w:bottom w:val="none" w:sz="0" w:space="0" w:color="auto"/>
            <w:right w:val="none" w:sz="0" w:space="0" w:color="auto"/>
          </w:divBdr>
        </w:div>
      </w:divsChild>
    </w:div>
    <w:div w:id="1227035969">
      <w:bodyDiv w:val="1"/>
      <w:marLeft w:val="0"/>
      <w:marRight w:val="0"/>
      <w:marTop w:val="0"/>
      <w:marBottom w:val="0"/>
      <w:divBdr>
        <w:top w:val="none" w:sz="0" w:space="0" w:color="auto"/>
        <w:left w:val="none" w:sz="0" w:space="0" w:color="auto"/>
        <w:bottom w:val="none" w:sz="0" w:space="0" w:color="auto"/>
        <w:right w:val="none" w:sz="0" w:space="0" w:color="auto"/>
      </w:divBdr>
    </w:div>
    <w:div w:id="1383095536">
      <w:bodyDiv w:val="1"/>
      <w:marLeft w:val="0"/>
      <w:marRight w:val="0"/>
      <w:marTop w:val="0"/>
      <w:marBottom w:val="0"/>
      <w:divBdr>
        <w:top w:val="none" w:sz="0" w:space="0" w:color="auto"/>
        <w:left w:val="none" w:sz="0" w:space="0" w:color="auto"/>
        <w:bottom w:val="none" w:sz="0" w:space="0" w:color="auto"/>
        <w:right w:val="none" w:sz="0" w:space="0" w:color="auto"/>
      </w:divBdr>
    </w:div>
    <w:div w:id="1449347943">
      <w:bodyDiv w:val="1"/>
      <w:marLeft w:val="0"/>
      <w:marRight w:val="0"/>
      <w:marTop w:val="0"/>
      <w:marBottom w:val="0"/>
      <w:divBdr>
        <w:top w:val="none" w:sz="0" w:space="0" w:color="auto"/>
        <w:left w:val="none" w:sz="0" w:space="0" w:color="auto"/>
        <w:bottom w:val="none" w:sz="0" w:space="0" w:color="auto"/>
        <w:right w:val="none" w:sz="0" w:space="0" w:color="auto"/>
      </w:divBdr>
      <w:divsChild>
        <w:div w:id="505217333">
          <w:marLeft w:val="0"/>
          <w:marRight w:val="0"/>
          <w:marTop w:val="0"/>
          <w:marBottom w:val="0"/>
          <w:divBdr>
            <w:top w:val="none" w:sz="0" w:space="0" w:color="auto"/>
            <w:left w:val="none" w:sz="0" w:space="0" w:color="auto"/>
            <w:bottom w:val="none" w:sz="0" w:space="0" w:color="auto"/>
            <w:right w:val="none" w:sz="0" w:space="0" w:color="auto"/>
          </w:divBdr>
        </w:div>
        <w:div w:id="543904204">
          <w:marLeft w:val="0"/>
          <w:marRight w:val="0"/>
          <w:marTop w:val="0"/>
          <w:marBottom w:val="0"/>
          <w:divBdr>
            <w:top w:val="none" w:sz="0" w:space="0" w:color="auto"/>
            <w:left w:val="none" w:sz="0" w:space="0" w:color="auto"/>
            <w:bottom w:val="none" w:sz="0" w:space="0" w:color="auto"/>
            <w:right w:val="none" w:sz="0" w:space="0" w:color="auto"/>
          </w:divBdr>
        </w:div>
        <w:div w:id="718866944">
          <w:marLeft w:val="0"/>
          <w:marRight w:val="0"/>
          <w:marTop w:val="0"/>
          <w:marBottom w:val="0"/>
          <w:divBdr>
            <w:top w:val="none" w:sz="0" w:space="0" w:color="auto"/>
            <w:left w:val="none" w:sz="0" w:space="0" w:color="auto"/>
            <w:bottom w:val="none" w:sz="0" w:space="0" w:color="auto"/>
            <w:right w:val="none" w:sz="0" w:space="0" w:color="auto"/>
          </w:divBdr>
        </w:div>
        <w:div w:id="723136716">
          <w:marLeft w:val="0"/>
          <w:marRight w:val="0"/>
          <w:marTop w:val="0"/>
          <w:marBottom w:val="0"/>
          <w:divBdr>
            <w:top w:val="none" w:sz="0" w:space="0" w:color="auto"/>
            <w:left w:val="none" w:sz="0" w:space="0" w:color="auto"/>
            <w:bottom w:val="none" w:sz="0" w:space="0" w:color="auto"/>
            <w:right w:val="none" w:sz="0" w:space="0" w:color="auto"/>
          </w:divBdr>
        </w:div>
        <w:div w:id="940838824">
          <w:marLeft w:val="0"/>
          <w:marRight w:val="0"/>
          <w:marTop w:val="0"/>
          <w:marBottom w:val="0"/>
          <w:divBdr>
            <w:top w:val="none" w:sz="0" w:space="0" w:color="auto"/>
            <w:left w:val="none" w:sz="0" w:space="0" w:color="auto"/>
            <w:bottom w:val="none" w:sz="0" w:space="0" w:color="auto"/>
            <w:right w:val="none" w:sz="0" w:space="0" w:color="auto"/>
          </w:divBdr>
        </w:div>
        <w:div w:id="1200318628">
          <w:marLeft w:val="0"/>
          <w:marRight w:val="0"/>
          <w:marTop w:val="0"/>
          <w:marBottom w:val="0"/>
          <w:divBdr>
            <w:top w:val="none" w:sz="0" w:space="0" w:color="auto"/>
            <w:left w:val="none" w:sz="0" w:space="0" w:color="auto"/>
            <w:bottom w:val="none" w:sz="0" w:space="0" w:color="auto"/>
            <w:right w:val="none" w:sz="0" w:space="0" w:color="auto"/>
          </w:divBdr>
        </w:div>
        <w:div w:id="1211267857">
          <w:marLeft w:val="0"/>
          <w:marRight w:val="0"/>
          <w:marTop w:val="0"/>
          <w:marBottom w:val="0"/>
          <w:divBdr>
            <w:top w:val="none" w:sz="0" w:space="0" w:color="auto"/>
            <w:left w:val="none" w:sz="0" w:space="0" w:color="auto"/>
            <w:bottom w:val="none" w:sz="0" w:space="0" w:color="auto"/>
            <w:right w:val="none" w:sz="0" w:space="0" w:color="auto"/>
          </w:divBdr>
        </w:div>
        <w:div w:id="1228564987">
          <w:marLeft w:val="0"/>
          <w:marRight w:val="0"/>
          <w:marTop w:val="0"/>
          <w:marBottom w:val="0"/>
          <w:divBdr>
            <w:top w:val="none" w:sz="0" w:space="0" w:color="auto"/>
            <w:left w:val="none" w:sz="0" w:space="0" w:color="auto"/>
            <w:bottom w:val="none" w:sz="0" w:space="0" w:color="auto"/>
            <w:right w:val="none" w:sz="0" w:space="0" w:color="auto"/>
          </w:divBdr>
        </w:div>
        <w:div w:id="1450080560">
          <w:marLeft w:val="0"/>
          <w:marRight w:val="0"/>
          <w:marTop w:val="0"/>
          <w:marBottom w:val="0"/>
          <w:divBdr>
            <w:top w:val="none" w:sz="0" w:space="0" w:color="auto"/>
            <w:left w:val="none" w:sz="0" w:space="0" w:color="auto"/>
            <w:bottom w:val="none" w:sz="0" w:space="0" w:color="auto"/>
            <w:right w:val="none" w:sz="0" w:space="0" w:color="auto"/>
          </w:divBdr>
        </w:div>
        <w:div w:id="1608386772">
          <w:marLeft w:val="0"/>
          <w:marRight w:val="0"/>
          <w:marTop w:val="0"/>
          <w:marBottom w:val="0"/>
          <w:divBdr>
            <w:top w:val="none" w:sz="0" w:space="0" w:color="auto"/>
            <w:left w:val="none" w:sz="0" w:space="0" w:color="auto"/>
            <w:bottom w:val="none" w:sz="0" w:space="0" w:color="auto"/>
            <w:right w:val="none" w:sz="0" w:space="0" w:color="auto"/>
          </w:divBdr>
        </w:div>
        <w:div w:id="1632131433">
          <w:marLeft w:val="0"/>
          <w:marRight w:val="0"/>
          <w:marTop w:val="0"/>
          <w:marBottom w:val="0"/>
          <w:divBdr>
            <w:top w:val="none" w:sz="0" w:space="0" w:color="auto"/>
            <w:left w:val="none" w:sz="0" w:space="0" w:color="auto"/>
            <w:bottom w:val="none" w:sz="0" w:space="0" w:color="auto"/>
            <w:right w:val="none" w:sz="0" w:space="0" w:color="auto"/>
          </w:divBdr>
        </w:div>
        <w:div w:id="1911959684">
          <w:marLeft w:val="0"/>
          <w:marRight w:val="0"/>
          <w:marTop w:val="0"/>
          <w:marBottom w:val="0"/>
          <w:divBdr>
            <w:top w:val="none" w:sz="0" w:space="0" w:color="auto"/>
            <w:left w:val="none" w:sz="0" w:space="0" w:color="auto"/>
            <w:bottom w:val="none" w:sz="0" w:space="0" w:color="auto"/>
            <w:right w:val="none" w:sz="0" w:space="0" w:color="auto"/>
          </w:divBdr>
        </w:div>
      </w:divsChild>
    </w:div>
    <w:div w:id="1588223932">
      <w:bodyDiv w:val="1"/>
      <w:marLeft w:val="0"/>
      <w:marRight w:val="0"/>
      <w:marTop w:val="0"/>
      <w:marBottom w:val="0"/>
      <w:divBdr>
        <w:top w:val="none" w:sz="0" w:space="0" w:color="auto"/>
        <w:left w:val="none" w:sz="0" w:space="0" w:color="auto"/>
        <w:bottom w:val="none" w:sz="0" w:space="0" w:color="auto"/>
        <w:right w:val="none" w:sz="0" w:space="0" w:color="auto"/>
      </w:divBdr>
      <w:divsChild>
        <w:div w:id="128016767">
          <w:marLeft w:val="0"/>
          <w:marRight w:val="0"/>
          <w:marTop w:val="0"/>
          <w:marBottom w:val="0"/>
          <w:divBdr>
            <w:top w:val="none" w:sz="0" w:space="0" w:color="auto"/>
            <w:left w:val="none" w:sz="0" w:space="0" w:color="auto"/>
            <w:bottom w:val="none" w:sz="0" w:space="0" w:color="auto"/>
            <w:right w:val="none" w:sz="0" w:space="0" w:color="auto"/>
          </w:divBdr>
        </w:div>
        <w:div w:id="255476987">
          <w:marLeft w:val="0"/>
          <w:marRight w:val="0"/>
          <w:marTop w:val="0"/>
          <w:marBottom w:val="0"/>
          <w:divBdr>
            <w:top w:val="none" w:sz="0" w:space="0" w:color="auto"/>
            <w:left w:val="none" w:sz="0" w:space="0" w:color="auto"/>
            <w:bottom w:val="none" w:sz="0" w:space="0" w:color="auto"/>
            <w:right w:val="none" w:sz="0" w:space="0" w:color="auto"/>
          </w:divBdr>
        </w:div>
        <w:div w:id="818884873">
          <w:marLeft w:val="0"/>
          <w:marRight w:val="0"/>
          <w:marTop w:val="0"/>
          <w:marBottom w:val="0"/>
          <w:divBdr>
            <w:top w:val="none" w:sz="0" w:space="0" w:color="auto"/>
            <w:left w:val="none" w:sz="0" w:space="0" w:color="auto"/>
            <w:bottom w:val="none" w:sz="0" w:space="0" w:color="auto"/>
            <w:right w:val="none" w:sz="0" w:space="0" w:color="auto"/>
          </w:divBdr>
        </w:div>
        <w:div w:id="999576054">
          <w:marLeft w:val="0"/>
          <w:marRight w:val="0"/>
          <w:marTop w:val="0"/>
          <w:marBottom w:val="0"/>
          <w:divBdr>
            <w:top w:val="none" w:sz="0" w:space="0" w:color="auto"/>
            <w:left w:val="none" w:sz="0" w:space="0" w:color="auto"/>
            <w:bottom w:val="none" w:sz="0" w:space="0" w:color="auto"/>
            <w:right w:val="none" w:sz="0" w:space="0" w:color="auto"/>
          </w:divBdr>
        </w:div>
        <w:div w:id="1199440664">
          <w:marLeft w:val="0"/>
          <w:marRight w:val="0"/>
          <w:marTop w:val="0"/>
          <w:marBottom w:val="0"/>
          <w:divBdr>
            <w:top w:val="none" w:sz="0" w:space="0" w:color="auto"/>
            <w:left w:val="none" w:sz="0" w:space="0" w:color="auto"/>
            <w:bottom w:val="none" w:sz="0" w:space="0" w:color="auto"/>
            <w:right w:val="none" w:sz="0" w:space="0" w:color="auto"/>
          </w:divBdr>
        </w:div>
        <w:div w:id="1863129589">
          <w:marLeft w:val="0"/>
          <w:marRight w:val="0"/>
          <w:marTop w:val="0"/>
          <w:marBottom w:val="0"/>
          <w:divBdr>
            <w:top w:val="none" w:sz="0" w:space="0" w:color="auto"/>
            <w:left w:val="none" w:sz="0" w:space="0" w:color="auto"/>
            <w:bottom w:val="none" w:sz="0" w:space="0" w:color="auto"/>
            <w:right w:val="none" w:sz="0" w:space="0" w:color="auto"/>
          </w:divBdr>
        </w:div>
        <w:div w:id="2085639316">
          <w:marLeft w:val="0"/>
          <w:marRight w:val="0"/>
          <w:marTop w:val="0"/>
          <w:marBottom w:val="0"/>
          <w:divBdr>
            <w:top w:val="none" w:sz="0" w:space="0" w:color="auto"/>
            <w:left w:val="none" w:sz="0" w:space="0" w:color="auto"/>
            <w:bottom w:val="none" w:sz="0" w:space="0" w:color="auto"/>
            <w:right w:val="none" w:sz="0" w:space="0" w:color="auto"/>
          </w:divBdr>
        </w:div>
        <w:div w:id="2119060841">
          <w:marLeft w:val="0"/>
          <w:marRight w:val="0"/>
          <w:marTop w:val="0"/>
          <w:marBottom w:val="0"/>
          <w:divBdr>
            <w:top w:val="none" w:sz="0" w:space="0" w:color="auto"/>
            <w:left w:val="none" w:sz="0" w:space="0" w:color="auto"/>
            <w:bottom w:val="none" w:sz="0" w:space="0" w:color="auto"/>
            <w:right w:val="none" w:sz="0" w:space="0" w:color="auto"/>
          </w:divBdr>
        </w:div>
      </w:divsChild>
    </w:div>
    <w:div w:id="1590575541">
      <w:bodyDiv w:val="1"/>
      <w:marLeft w:val="0"/>
      <w:marRight w:val="0"/>
      <w:marTop w:val="0"/>
      <w:marBottom w:val="0"/>
      <w:divBdr>
        <w:top w:val="none" w:sz="0" w:space="0" w:color="auto"/>
        <w:left w:val="none" w:sz="0" w:space="0" w:color="auto"/>
        <w:bottom w:val="none" w:sz="0" w:space="0" w:color="auto"/>
        <w:right w:val="none" w:sz="0" w:space="0" w:color="auto"/>
      </w:divBdr>
    </w:div>
    <w:div w:id="1610818952">
      <w:bodyDiv w:val="1"/>
      <w:marLeft w:val="0"/>
      <w:marRight w:val="0"/>
      <w:marTop w:val="0"/>
      <w:marBottom w:val="0"/>
      <w:divBdr>
        <w:top w:val="none" w:sz="0" w:space="0" w:color="auto"/>
        <w:left w:val="none" w:sz="0" w:space="0" w:color="auto"/>
        <w:bottom w:val="none" w:sz="0" w:space="0" w:color="auto"/>
        <w:right w:val="none" w:sz="0" w:space="0" w:color="auto"/>
      </w:divBdr>
    </w:div>
    <w:div w:id="1647854008">
      <w:bodyDiv w:val="1"/>
      <w:marLeft w:val="0"/>
      <w:marRight w:val="0"/>
      <w:marTop w:val="0"/>
      <w:marBottom w:val="0"/>
      <w:divBdr>
        <w:top w:val="none" w:sz="0" w:space="0" w:color="auto"/>
        <w:left w:val="none" w:sz="0" w:space="0" w:color="auto"/>
        <w:bottom w:val="none" w:sz="0" w:space="0" w:color="auto"/>
        <w:right w:val="none" w:sz="0" w:space="0" w:color="auto"/>
      </w:divBdr>
      <w:divsChild>
        <w:div w:id="535582399">
          <w:marLeft w:val="0"/>
          <w:marRight w:val="0"/>
          <w:marTop w:val="0"/>
          <w:marBottom w:val="0"/>
          <w:divBdr>
            <w:top w:val="none" w:sz="0" w:space="0" w:color="auto"/>
            <w:left w:val="none" w:sz="0" w:space="0" w:color="auto"/>
            <w:bottom w:val="none" w:sz="0" w:space="0" w:color="auto"/>
            <w:right w:val="none" w:sz="0" w:space="0" w:color="auto"/>
          </w:divBdr>
        </w:div>
        <w:div w:id="557399757">
          <w:marLeft w:val="0"/>
          <w:marRight w:val="0"/>
          <w:marTop w:val="0"/>
          <w:marBottom w:val="0"/>
          <w:divBdr>
            <w:top w:val="none" w:sz="0" w:space="0" w:color="auto"/>
            <w:left w:val="none" w:sz="0" w:space="0" w:color="auto"/>
            <w:bottom w:val="none" w:sz="0" w:space="0" w:color="auto"/>
            <w:right w:val="none" w:sz="0" w:space="0" w:color="auto"/>
          </w:divBdr>
        </w:div>
        <w:div w:id="591165539">
          <w:marLeft w:val="0"/>
          <w:marRight w:val="0"/>
          <w:marTop w:val="0"/>
          <w:marBottom w:val="0"/>
          <w:divBdr>
            <w:top w:val="none" w:sz="0" w:space="0" w:color="auto"/>
            <w:left w:val="none" w:sz="0" w:space="0" w:color="auto"/>
            <w:bottom w:val="none" w:sz="0" w:space="0" w:color="auto"/>
            <w:right w:val="none" w:sz="0" w:space="0" w:color="auto"/>
          </w:divBdr>
        </w:div>
        <w:div w:id="687832970">
          <w:marLeft w:val="0"/>
          <w:marRight w:val="0"/>
          <w:marTop w:val="0"/>
          <w:marBottom w:val="0"/>
          <w:divBdr>
            <w:top w:val="none" w:sz="0" w:space="0" w:color="auto"/>
            <w:left w:val="none" w:sz="0" w:space="0" w:color="auto"/>
            <w:bottom w:val="none" w:sz="0" w:space="0" w:color="auto"/>
            <w:right w:val="none" w:sz="0" w:space="0" w:color="auto"/>
          </w:divBdr>
        </w:div>
        <w:div w:id="744451968">
          <w:marLeft w:val="0"/>
          <w:marRight w:val="0"/>
          <w:marTop w:val="0"/>
          <w:marBottom w:val="0"/>
          <w:divBdr>
            <w:top w:val="none" w:sz="0" w:space="0" w:color="auto"/>
            <w:left w:val="none" w:sz="0" w:space="0" w:color="auto"/>
            <w:bottom w:val="none" w:sz="0" w:space="0" w:color="auto"/>
            <w:right w:val="none" w:sz="0" w:space="0" w:color="auto"/>
          </w:divBdr>
        </w:div>
        <w:div w:id="792209719">
          <w:marLeft w:val="0"/>
          <w:marRight w:val="0"/>
          <w:marTop w:val="0"/>
          <w:marBottom w:val="0"/>
          <w:divBdr>
            <w:top w:val="none" w:sz="0" w:space="0" w:color="auto"/>
            <w:left w:val="none" w:sz="0" w:space="0" w:color="auto"/>
            <w:bottom w:val="none" w:sz="0" w:space="0" w:color="auto"/>
            <w:right w:val="none" w:sz="0" w:space="0" w:color="auto"/>
          </w:divBdr>
        </w:div>
        <w:div w:id="899752207">
          <w:marLeft w:val="0"/>
          <w:marRight w:val="0"/>
          <w:marTop w:val="0"/>
          <w:marBottom w:val="0"/>
          <w:divBdr>
            <w:top w:val="none" w:sz="0" w:space="0" w:color="auto"/>
            <w:left w:val="none" w:sz="0" w:space="0" w:color="auto"/>
            <w:bottom w:val="none" w:sz="0" w:space="0" w:color="auto"/>
            <w:right w:val="none" w:sz="0" w:space="0" w:color="auto"/>
          </w:divBdr>
        </w:div>
        <w:div w:id="966736072">
          <w:marLeft w:val="0"/>
          <w:marRight w:val="0"/>
          <w:marTop w:val="0"/>
          <w:marBottom w:val="0"/>
          <w:divBdr>
            <w:top w:val="none" w:sz="0" w:space="0" w:color="auto"/>
            <w:left w:val="none" w:sz="0" w:space="0" w:color="auto"/>
            <w:bottom w:val="none" w:sz="0" w:space="0" w:color="auto"/>
            <w:right w:val="none" w:sz="0" w:space="0" w:color="auto"/>
          </w:divBdr>
        </w:div>
        <w:div w:id="1369909118">
          <w:marLeft w:val="0"/>
          <w:marRight w:val="0"/>
          <w:marTop w:val="0"/>
          <w:marBottom w:val="0"/>
          <w:divBdr>
            <w:top w:val="none" w:sz="0" w:space="0" w:color="auto"/>
            <w:left w:val="none" w:sz="0" w:space="0" w:color="auto"/>
            <w:bottom w:val="none" w:sz="0" w:space="0" w:color="auto"/>
            <w:right w:val="none" w:sz="0" w:space="0" w:color="auto"/>
          </w:divBdr>
        </w:div>
        <w:div w:id="1552956498">
          <w:marLeft w:val="0"/>
          <w:marRight w:val="0"/>
          <w:marTop w:val="0"/>
          <w:marBottom w:val="0"/>
          <w:divBdr>
            <w:top w:val="none" w:sz="0" w:space="0" w:color="auto"/>
            <w:left w:val="none" w:sz="0" w:space="0" w:color="auto"/>
            <w:bottom w:val="none" w:sz="0" w:space="0" w:color="auto"/>
            <w:right w:val="none" w:sz="0" w:space="0" w:color="auto"/>
          </w:divBdr>
        </w:div>
        <w:div w:id="1639800419">
          <w:marLeft w:val="0"/>
          <w:marRight w:val="0"/>
          <w:marTop w:val="0"/>
          <w:marBottom w:val="0"/>
          <w:divBdr>
            <w:top w:val="none" w:sz="0" w:space="0" w:color="auto"/>
            <w:left w:val="none" w:sz="0" w:space="0" w:color="auto"/>
            <w:bottom w:val="none" w:sz="0" w:space="0" w:color="auto"/>
            <w:right w:val="none" w:sz="0" w:space="0" w:color="auto"/>
          </w:divBdr>
        </w:div>
        <w:div w:id="1676765213">
          <w:marLeft w:val="0"/>
          <w:marRight w:val="0"/>
          <w:marTop w:val="0"/>
          <w:marBottom w:val="0"/>
          <w:divBdr>
            <w:top w:val="none" w:sz="0" w:space="0" w:color="auto"/>
            <w:left w:val="none" w:sz="0" w:space="0" w:color="auto"/>
            <w:bottom w:val="none" w:sz="0" w:space="0" w:color="auto"/>
            <w:right w:val="none" w:sz="0" w:space="0" w:color="auto"/>
          </w:divBdr>
        </w:div>
        <w:div w:id="2116517394">
          <w:marLeft w:val="0"/>
          <w:marRight w:val="0"/>
          <w:marTop w:val="0"/>
          <w:marBottom w:val="0"/>
          <w:divBdr>
            <w:top w:val="none" w:sz="0" w:space="0" w:color="auto"/>
            <w:left w:val="none" w:sz="0" w:space="0" w:color="auto"/>
            <w:bottom w:val="none" w:sz="0" w:space="0" w:color="auto"/>
            <w:right w:val="none" w:sz="0" w:space="0" w:color="auto"/>
          </w:divBdr>
        </w:div>
      </w:divsChild>
    </w:div>
    <w:div w:id="1853450634">
      <w:bodyDiv w:val="1"/>
      <w:marLeft w:val="0"/>
      <w:marRight w:val="0"/>
      <w:marTop w:val="0"/>
      <w:marBottom w:val="0"/>
      <w:divBdr>
        <w:top w:val="none" w:sz="0" w:space="0" w:color="auto"/>
        <w:left w:val="none" w:sz="0" w:space="0" w:color="auto"/>
        <w:bottom w:val="none" w:sz="0" w:space="0" w:color="auto"/>
        <w:right w:val="none" w:sz="0" w:space="0" w:color="auto"/>
      </w:divBdr>
    </w:div>
    <w:div w:id="1898392135">
      <w:bodyDiv w:val="1"/>
      <w:marLeft w:val="0"/>
      <w:marRight w:val="0"/>
      <w:marTop w:val="0"/>
      <w:marBottom w:val="0"/>
      <w:divBdr>
        <w:top w:val="none" w:sz="0" w:space="0" w:color="auto"/>
        <w:left w:val="none" w:sz="0" w:space="0" w:color="auto"/>
        <w:bottom w:val="none" w:sz="0" w:space="0" w:color="auto"/>
        <w:right w:val="none" w:sz="0" w:space="0" w:color="auto"/>
      </w:divBdr>
    </w:div>
    <w:div w:id="1902862511">
      <w:bodyDiv w:val="1"/>
      <w:marLeft w:val="0"/>
      <w:marRight w:val="0"/>
      <w:marTop w:val="0"/>
      <w:marBottom w:val="0"/>
      <w:divBdr>
        <w:top w:val="none" w:sz="0" w:space="0" w:color="auto"/>
        <w:left w:val="none" w:sz="0" w:space="0" w:color="auto"/>
        <w:bottom w:val="none" w:sz="0" w:space="0" w:color="auto"/>
        <w:right w:val="none" w:sz="0" w:space="0" w:color="auto"/>
      </w:divBdr>
    </w:div>
    <w:div w:id="1912812134">
      <w:bodyDiv w:val="1"/>
      <w:marLeft w:val="0"/>
      <w:marRight w:val="0"/>
      <w:marTop w:val="0"/>
      <w:marBottom w:val="0"/>
      <w:divBdr>
        <w:top w:val="none" w:sz="0" w:space="0" w:color="auto"/>
        <w:left w:val="none" w:sz="0" w:space="0" w:color="auto"/>
        <w:bottom w:val="none" w:sz="0" w:space="0" w:color="auto"/>
        <w:right w:val="none" w:sz="0" w:space="0" w:color="auto"/>
      </w:divBdr>
    </w:div>
    <w:div w:id="1920871488">
      <w:bodyDiv w:val="1"/>
      <w:marLeft w:val="0"/>
      <w:marRight w:val="0"/>
      <w:marTop w:val="0"/>
      <w:marBottom w:val="0"/>
      <w:divBdr>
        <w:top w:val="none" w:sz="0" w:space="0" w:color="auto"/>
        <w:left w:val="none" w:sz="0" w:space="0" w:color="auto"/>
        <w:bottom w:val="none" w:sz="0" w:space="0" w:color="auto"/>
        <w:right w:val="none" w:sz="0" w:space="0" w:color="auto"/>
      </w:divBdr>
      <w:divsChild>
        <w:div w:id="93483976">
          <w:marLeft w:val="0"/>
          <w:marRight w:val="0"/>
          <w:marTop w:val="0"/>
          <w:marBottom w:val="0"/>
          <w:divBdr>
            <w:top w:val="none" w:sz="0" w:space="0" w:color="auto"/>
            <w:left w:val="none" w:sz="0" w:space="0" w:color="auto"/>
            <w:bottom w:val="none" w:sz="0" w:space="0" w:color="auto"/>
            <w:right w:val="none" w:sz="0" w:space="0" w:color="auto"/>
          </w:divBdr>
        </w:div>
        <w:div w:id="154033168">
          <w:marLeft w:val="0"/>
          <w:marRight w:val="0"/>
          <w:marTop w:val="0"/>
          <w:marBottom w:val="0"/>
          <w:divBdr>
            <w:top w:val="none" w:sz="0" w:space="0" w:color="auto"/>
            <w:left w:val="none" w:sz="0" w:space="0" w:color="auto"/>
            <w:bottom w:val="none" w:sz="0" w:space="0" w:color="auto"/>
            <w:right w:val="none" w:sz="0" w:space="0" w:color="auto"/>
          </w:divBdr>
        </w:div>
        <w:div w:id="201208178">
          <w:marLeft w:val="0"/>
          <w:marRight w:val="0"/>
          <w:marTop w:val="0"/>
          <w:marBottom w:val="0"/>
          <w:divBdr>
            <w:top w:val="none" w:sz="0" w:space="0" w:color="auto"/>
            <w:left w:val="none" w:sz="0" w:space="0" w:color="auto"/>
            <w:bottom w:val="none" w:sz="0" w:space="0" w:color="auto"/>
            <w:right w:val="none" w:sz="0" w:space="0" w:color="auto"/>
          </w:divBdr>
        </w:div>
        <w:div w:id="628242358">
          <w:marLeft w:val="0"/>
          <w:marRight w:val="0"/>
          <w:marTop w:val="0"/>
          <w:marBottom w:val="0"/>
          <w:divBdr>
            <w:top w:val="none" w:sz="0" w:space="0" w:color="auto"/>
            <w:left w:val="none" w:sz="0" w:space="0" w:color="auto"/>
            <w:bottom w:val="none" w:sz="0" w:space="0" w:color="auto"/>
            <w:right w:val="none" w:sz="0" w:space="0" w:color="auto"/>
          </w:divBdr>
        </w:div>
        <w:div w:id="661547573">
          <w:marLeft w:val="0"/>
          <w:marRight w:val="0"/>
          <w:marTop w:val="0"/>
          <w:marBottom w:val="0"/>
          <w:divBdr>
            <w:top w:val="none" w:sz="0" w:space="0" w:color="auto"/>
            <w:left w:val="none" w:sz="0" w:space="0" w:color="auto"/>
            <w:bottom w:val="none" w:sz="0" w:space="0" w:color="auto"/>
            <w:right w:val="none" w:sz="0" w:space="0" w:color="auto"/>
          </w:divBdr>
        </w:div>
        <w:div w:id="674042686">
          <w:marLeft w:val="0"/>
          <w:marRight w:val="0"/>
          <w:marTop w:val="0"/>
          <w:marBottom w:val="0"/>
          <w:divBdr>
            <w:top w:val="none" w:sz="0" w:space="0" w:color="auto"/>
            <w:left w:val="none" w:sz="0" w:space="0" w:color="auto"/>
            <w:bottom w:val="none" w:sz="0" w:space="0" w:color="auto"/>
            <w:right w:val="none" w:sz="0" w:space="0" w:color="auto"/>
          </w:divBdr>
        </w:div>
        <w:div w:id="1037240111">
          <w:marLeft w:val="0"/>
          <w:marRight w:val="0"/>
          <w:marTop w:val="0"/>
          <w:marBottom w:val="0"/>
          <w:divBdr>
            <w:top w:val="none" w:sz="0" w:space="0" w:color="auto"/>
            <w:left w:val="none" w:sz="0" w:space="0" w:color="auto"/>
            <w:bottom w:val="none" w:sz="0" w:space="0" w:color="auto"/>
            <w:right w:val="none" w:sz="0" w:space="0" w:color="auto"/>
          </w:divBdr>
        </w:div>
        <w:div w:id="1095129096">
          <w:marLeft w:val="0"/>
          <w:marRight w:val="0"/>
          <w:marTop w:val="0"/>
          <w:marBottom w:val="0"/>
          <w:divBdr>
            <w:top w:val="none" w:sz="0" w:space="0" w:color="auto"/>
            <w:left w:val="none" w:sz="0" w:space="0" w:color="auto"/>
            <w:bottom w:val="none" w:sz="0" w:space="0" w:color="auto"/>
            <w:right w:val="none" w:sz="0" w:space="0" w:color="auto"/>
          </w:divBdr>
        </w:div>
        <w:div w:id="1449397490">
          <w:marLeft w:val="0"/>
          <w:marRight w:val="0"/>
          <w:marTop w:val="0"/>
          <w:marBottom w:val="0"/>
          <w:divBdr>
            <w:top w:val="none" w:sz="0" w:space="0" w:color="auto"/>
            <w:left w:val="none" w:sz="0" w:space="0" w:color="auto"/>
            <w:bottom w:val="none" w:sz="0" w:space="0" w:color="auto"/>
            <w:right w:val="none" w:sz="0" w:space="0" w:color="auto"/>
          </w:divBdr>
        </w:div>
        <w:div w:id="1455832024">
          <w:marLeft w:val="0"/>
          <w:marRight w:val="0"/>
          <w:marTop w:val="0"/>
          <w:marBottom w:val="0"/>
          <w:divBdr>
            <w:top w:val="none" w:sz="0" w:space="0" w:color="auto"/>
            <w:left w:val="none" w:sz="0" w:space="0" w:color="auto"/>
            <w:bottom w:val="none" w:sz="0" w:space="0" w:color="auto"/>
            <w:right w:val="none" w:sz="0" w:space="0" w:color="auto"/>
          </w:divBdr>
        </w:div>
        <w:div w:id="1499810247">
          <w:marLeft w:val="0"/>
          <w:marRight w:val="0"/>
          <w:marTop w:val="0"/>
          <w:marBottom w:val="0"/>
          <w:divBdr>
            <w:top w:val="none" w:sz="0" w:space="0" w:color="auto"/>
            <w:left w:val="none" w:sz="0" w:space="0" w:color="auto"/>
            <w:bottom w:val="none" w:sz="0" w:space="0" w:color="auto"/>
            <w:right w:val="none" w:sz="0" w:space="0" w:color="auto"/>
          </w:divBdr>
        </w:div>
        <w:div w:id="1706713571">
          <w:marLeft w:val="0"/>
          <w:marRight w:val="0"/>
          <w:marTop w:val="0"/>
          <w:marBottom w:val="0"/>
          <w:divBdr>
            <w:top w:val="none" w:sz="0" w:space="0" w:color="auto"/>
            <w:left w:val="none" w:sz="0" w:space="0" w:color="auto"/>
            <w:bottom w:val="none" w:sz="0" w:space="0" w:color="auto"/>
            <w:right w:val="none" w:sz="0" w:space="0" w:color="auto"/>
          </w:divBdr>
        </w:div>
      </w:divsChild>
    </w:div>
    <w:div w:id="2023627369">
      <w:bodyDiv w:val="1"/>
      <w:marLeft w:val="0"/>
      <w:marRight w:val="0"/>
      <w:marTop w:val="0"/>
      <w:marBottom w:val="0"/>
      <w:divBdr>
        <w:top w:val="none" w:sz="0" w:space="0" w:color="auto"/>
        <w:left w:val="none" w:sz="0" w:space="0" w:color="auto"/>
        <w:bottom w:val="none" w:sz="0" w:space="0" w:color="auto"/>
        <w:right w:val="none" w:sz="0" w:space="0" w:color="auto"/>
      </w:divBdr>
      <w:divsChild>
        <w:div w:id="163865907">
          <w:marLeft w:val="0"/>
          <w:marRight w:val="0"/>
          <w:marTop w:val="0"/>
          <w:marBottom w:val="0"/>
          <w:divBdr>
            <w:top w:val="none" w:sz="0" w:space="0" w:color="auto"/>
            <w:left w:val="none" w:sz="0" w:space="0" w:color="auto"/>
            <w:bottom w:val="none" w:sz="0" w:space="0" w:color="auto"/>
            <w:right w:val="none" w:sz="0" w:space="0" w:color="auto"/>
          </w:divBdr>
        </w:div>
        <w:div w:id="304550326">
          <w:marLeft w:val="0"/>
          <w:marRight w:val="0"/>
          <w:marTop w:val="0"/>
          <w:marBottom w:val="0"/>
          <w:divBdr>
            <w:top w:val="none" w:sz="0" w:space="0" w:color="auto"/>
            <w:left w:val="none" w:sz="0" w:space="0" w:color="auto"/>
            <w:bottom w:val="none" w:sz="0" w:space="0" w:color="auto"/>
            <w:right w:val="none" w:sz="0" w:space="0" w:color="auto"/>
          </w:divBdr>
        </w:div>
        <w:div w:id="453868582">
          <w:marLeft w:val="0"/>
          <w:marRight w:val="0"/>
          <w:marTop w:val="0"/>
          <w:marBottom w:val="0"/>
          <w:divBdr>
            <w:top w:val="none" w:sz="0" w:space="0" w:color="auto"/>
            <w:left w:val="none" w:sz="0" w:space="0" w:color="auto"/>
            <w:bottom w:val="none" w:sz="0" w:space="0" w:color="auto"/>
            <w:right w:val="none" w:sz="0" w:space="0" w:color="auto"/>
          </w:divBdr>
        </w:div>
        <w:div w:id="503520110">
          <w:marLeft w:val="0"/>
          <w:marRight w:val="0"/>
          <w:marTop w:val="0"/>
          <w:marBottom w:val="0"/>
          <w:divBdr>
            <w:top w:val="none" w:sz="0" w:space="0" w:color="auto"/>
            <w:left w:val="none" w:sz="0" w:space="0" w:color="auto"/>
            <w:bottom w:val="none" w:sz="0" w:space="0" w:color="auto"/>
            <w:right w:val="none" w:sz="0" w:space="0" w:color="auto"/>
          </w:divBdr>
        </w:div>
        <w:div w:id="673069915">
          <w:marLeft w:val="0"/>
          <w:marRight w:val="0"/>
          <w:marTop w:val="0"/>
          <w:marBottom w:val="0"/>
          <w:divBdr>
            <w:top w:val="none" w:sz="0" w:space="0" w:color="auto"/>
            <w:left w:val="none" w:sz="0" w:space="0" w:color="auto"/>
            <w:bottom w:val="none" w:sz="0" w:space="0" w:color="auto"/>
            <w:right w:val="none" w:sz="0" w:space="0" w:color="auto"/>
          </w:divBdr>
        </w:div>
        <w:div w:id="779568450">
          <w:marLeft w:val="0"/>
          <w:marRight w:val="0"/>
          <w:marTop w:val="0"/>
          <w:marBottom w:val="0"/>
          <w:divBdr>
            <w:top w:val="none" w:sz="0" w:space="0" w:color="auto"/>
            <w:left w:val="none" w:sz="0" w:space="0" w:color="auto"/>
            <w:bottom w:val="none" w:sz="0" w:space="0" w:color="auto"/>
            <w:right w:val="none" w:sz="0" w:space="0" w:color="auto"/>
          </w:divBdr>
        </w:div>
        <w:div w:id="918834328">
          <w:marLeft w:val="0"/>
          <w:marRight w:val="0"/>
          <w:marTop w:val="0"/>
          <w:marBottom w:val="0"/>
          <w:divBdr>
            <w:top w:val="none" w:sz="0" w:space="0" w:color="auto"/>
            <w:left w:val="none" w:sz="0" w:space="0" w:color="auto"/>
            <w:bottom w:val="none" w:sz="0" w:space="0" w:color="auto"/>
            <w:right w:val="none" w:sz="0" w:space="0" w:color="auto"/>
          </w:divBdr>
        </w:div>
        <w:div w:id="1669866912">
          <w:marLeft w:val="0"/>
          <w:marRight w:val="0"/>
          <w:marTop w:val="0"/>
          <w:marBottom w:val="0"/>
          <w:divBdr>
            <w:top w:val="none" w:sz="0" w:space="0" w:color="auto"/>
            <w:left w:val="none" w:sz="0" w:space="0" w:color="auto"/>
            <w:bottom w:val="none" w:sz="0" w:space="0" w:color="auto"/>
            <w:right w:val="none" w:sz="0" w:space="0" w:color="auto"/>
          </w:divBdr>
        </w:div>
      </w:divsChild>
    </w:div>
    <w:div w:id="2076707667">
      <w:bodyDiv w:val="1"/>
      <w:marLeft w:val="0"/>
      <w:marRight w:val="0"/>
      <w:marTop w:val="0"/>
      <w:marBottom w:val="0"/>
      <w:divBdr>
        <w:top w:val="none" w:sz="0" w:space="0" w:color="auto"/>
        <w:left w:val="none" w:sz="0" w:space="0" w:color="auto"/>
        <w:bottom w:val="none" w:sz="0" w:space="0" w:color="auto"/>
        <w:right w:val="none" w:sz="0" w:space="0" w:color="auto"/>
      </w:divBdr>
      <w:divsChild>
        <w:div w:id="148715446">
          <w:marLeft w:val="0"/>
          <w:marRight w:val="0"/>
          <w:marTop w:val="0"/>
          <w:marBottom w:val="0"/>
          <w:divBdr>
            <w:top w:val="none" w:sz="0" w:space="0" w:color="auto"/>
            <w:left w:val="none" w:sz="0" w:space="0" w:color="auto"/>
            <w:bottom w:val="none" w:sz="0" w:space="0" w:color="auto"/>
            <w:right w:val="none" w:sz="0" w:space="0" w:color="auto"/>
          </w:divBdr>
        </w:div>
        <w:div w:id="389230655">
          <w:marLeft w:val="0"/>
          <w:marRight w:val="0"/>
          <w:marTop w:val="0"/>
          <w:marBottom w:val="0"/>
          <w:divBdr>
            <w:top w:val="none" w:sz="0" w:space="0" w:color="auto"/>
            <w:left w:val="none" w:sz="0" w:space="0" w:color="auto"/>
            <w:bottom w:val="none" w:sz="0" w:space="0" w:color="auto"/>
            <w:right w:val="none" w:sz="0" w:space="0" w:color="auto"/>
          </w:divBdr>
        </w:div>
        <w:div w:id="489102579">
          <w:marLeft w:val="0"/>
          <w:marRight w:val="0"/>
          <w:marTop w:val="0"/>
          <w:marBottom w:val="0"/>
          <w:divBdr>
            <w:top w:val="none" w:sz="0" w:space="0" w:color="auto"/>
            <w:left w:val="none" w:sz="0" w:space="0" w:color="auto"/>
            <w:bottom w:val="none" w:sz="0" w:space="0" w:color="auto"/>
            <w:right w:val="none" w:sz="0" w:space="0" w:color="auto"/>
          </w:divBdr>
        </w:div>
        <w:div w:id="703289169">
          <w:marLeft w:val="0"/>
          <w:marRight w:val="0"/>
          <w:marTop w:val="0"/>
          <w:marBottom w:val="0"/>
          <w:divBdr>
            <w:top w:val="none" w:sz="0" w:space="0" w:color="auto"/>
            <w:left w:val="none" w:sz="0" w:space="0" w:color="auto"/>
            <w:bottom w:val="none" w:sz="0" w:space="0" w:color="auto"/>
            <w:right w:val="none" w:sz="0" w:space="0" w:color="auto"/>
          </w:divBdr>
        </w:div>
        <w:div w:id="1097484051">
          <w:marLeft w:val="0"/>
          <w:marRight w:val="0"/>
          <w:marTop w:val="0"/>
          <w:marBottom w:val="0"/>
          <w:divBdr>
            <w:top w:val="none" w:sz="0" w:space="0" w:color="auto"/>
            <w:left w:val="none" w:sz="0" w:space="0" w:color="auto"/>
            <w:bottom w:val="none" w:sz="0" w:space="0" w:color="auto"/>
            <w:right w:val="none" w:sz="0" w:space="0" w:color="auto"/>
          </w:divBdr>
        </w:div>
        <w:div w:id="1291085314">
          <w:marLeft w:val="0"/>
          <w:marRight w:val="0"/>
          <w:marTop w:val="0"/>
          <w:marBottom w:val="0"/>
          <w:divBdr>
            <w:top w:val="none" w:sz="0" w:space="0" w:color="auto"/>
            <w:left w:val="none" w:sz="0" w:space="0" w:color="auto"/>
            <w:bottom w:val="none" w:sz="0" w:space="0" w:color="auto"/>
            <w:right w:val="none" w:sz="0" w:space="0" w:color="auto"/>
          </w:divBdr>
        </w:div>
        <w:div w:id="1450930842">
          <w:marLeft w:val="0"/>
          <w:marRight w:val="0"/>
          <w:marTop w:val="0"/>
          <w:marBottom w:val="0"/>
          <w:divBdr>
            <w:top w:val="none" w:sz="0" w:space="0" w:color="auto"/>
            <w:left w:val="none" w:sz="0" w:space="0" w:color="auto"/>
            <w:bottom w:val="none" w:sz="0" w:space="0" w:color="auto"/>
            <w:right w:val="none" w:sz="0" w:space="0" w:color="auto"/>
          </w:divBdr>
        </w:div>
        <w:div w:id="1511413194">
          <w:marLeft w:val="0"/>
          <w:marRight w:val="0"/>
          <w:marTop w:val="0"/>
          <w:marBottom w:val="0"/>
          <w:divBdr>
            <w:top w:val="none" w:sz="0" w:space="0" w:color="auto"/>
            <w:left w:val="none" w:sz="0" w:space="0" w:color="auto"/>
            <w:bottom w:val="none" w:sz="0" w:space="0" w:color="auto"/>
            <w:right w:val="none" w:sz="0" w:space="0" w:color="auto"/>
          </w:divBdr>
        </w:div>
        <w:div w:id="2086565233">
          <w:marLeft w:val="0"/>
          <w:marRight w:val="0"/>
          <w:marTop w:val="0"/>
          <w:marBottom w:val="0"/>
          <w:divBdr>
            <w:top w:val="none" w:sz="0" w:space="0" w:color="auto"/>
            <w:left w:val="none" w:sz="0" w:space="0" w:color="auto"/>
            <w:bottom w:val="none" w:sz="0" w:space="0" w:color="auto"/>
            <w:right w:val="none" w:sz="0" w:space="0" w:color="auto"/>
          </w:divBdr>
        </w:div>
      </w:divsChild>
    </w:div>
    <w:div w:id="214731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ervices.unimelb.edu.au/counsel/home" TargetMode="External" Id="rId13" /><Relationship Type="http://schemas.openxmlformats.org/officeDocument/2006/relationships/hyperlink" Target="https://www.unimelb.edu.au/dhoombak-goobgoowana" TargetMode="External" Id="rId18" /><Relationship Type="http://schemas.microsoft.com/office/2016/09/relationships/commentsIds" Target="commentsIds.xml" Id="rId26" /><Relationship Type="http://schemas.openxmlformats.org/officeDocument/2006/relationships/hyperlink" Target="https://www.unimelb.edu.au/indigenous/murmuk-djerring" TargetMode="External" Id="rId21" /><Relationship Type="http://schemas.openxmlformats.org/officeDocument/2006/relationships/hyperlink" Target="http://about.unimelb.edu.au/diversity-inclusion/anti-racism" TargetMode="External" Id="rId34" /><Relationship Type="http://schemas.openxmlformats.org/officeDocument/2006/relationships/styles" Target="styles.xml" Id="rId7" /><Relationship Type="http://schemas.openxmlformats.org/officeDocument/2006/relationships/hyperlink" Target="https://safercommunity.unimelb.edu.au" TargetMode="External" Id="rId12" /><Relationship Type="http://schemas.openxmlformats.org/officeDocument/2006/relationships/hyperlink" Target="https://safety.unimelb.edu.au/safety-topics/other-safety-topics/apps-for-safety" TargetMode="External" Id="rId17" /><Relationship Type="http://schemas.microsoft.com/office/2011/relationships/commentsExtended" Target="commentsExtended.xml" Id="rId25" /><Relationship Type="http://schemas.openxmlformats.org/officeDocument/2006/relationships/hyperlink" Target="https://about.unimelb.edu.au/__data/assets/pdf_file/0029/447536/Vice-Chancellor-Regulation-v9-effective-1-Jan-2025.pdf" TargetMode="External" Id="rId33" /><Relationship Type="http://schemas.openxmlformats.org/officeDocument/2006/relationships/theme" Target="theme/theme1.xml" Id="rId38" /><Relationship Type="http://schemas.openxmlformats.org/officeDocument/2006/relationships/customXml" Target="../customXml/item2.xml" Id="rId2" /><Relationship Type="http://schemas.openxmlformats.org/officeDocument/2006/relationships/hyperlink" Target="https://www.unimelb.edu.au/security" TargetMode="External" Id="rId16" /><Relationship Type="http://schemas.openxmlformats.org/officeDocument/2006/relationships/hyperlink" Target="https://about.unimelb.edu.au/diversity-inclusion/anti-racism-action-plan" TargetMode="External" Id="rId20" /><Relationship Type="http://schemas.openxmlformats.org/officeDocument/2006/relationships/hyperlink" Target="https://policy.unimelb.edu.au/MPF1328/"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policy.unimelb.edu.au/MPF1115/" TargetMode="External" Id="rId32" /><Relationship Type="http://schemas.microsoft.com/office/2011/relationships/people" Target="people.xml" Id="rId37" /><Relationship Type="http://schemas.openxmlformats.org/officeDocument/2006/relationships/customXml" Target="../customXml/item5.xml" Id="rId5" /><Relationship Type="http://schemas.openxmlformats.org/officeDocument/2006/relationships/hyperlink" Target="https://staff.unimelb.edu.au/human-resources/employee-assistance-program" TargetMode="External" Id="rId15" /><Relationship Type="http://schemas.openxmlformats.org/officeDocument/2006/relationships/hyperlink" Target="https://www.unimelb.edu.au/indigenous/governance/indigenous-strategies-and-reports/documents/indigenous-research-framework-2023-2027" TargetMode="External" Id="rId28" /><Relationship Type="http://schemas.openxmlformats.org/officeDocument/2006/relationships/fontTable" Target="fontTable.xml" Id="rId36" /><Relationship Type="http://schemas.openxmlformats.org/officeDocument/2006/relationships/footnotes" Target="footnotes.xml" Id="rId10" /><Relationship Type="http://schemas.openxmlformats.org/officeDocument/2006/relationships/hyperlink" Target="https://about.unimelb.edu.au/diversity-inclusion/anti-racism-commitment" TargetMode="External" Id="rId19" /><Relationship Type="http://schemas.openxmlformats.org/officeDocument/2006/relationships/hyperlink" Target="https://policy.unimelb.edu.au/MPF1066/"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students.unimelb.edu.au/student-support/health-and-wellbeing/faith-and-spirituality" TargetMode="External" Id="rId14" /><Relationship Type="http://schemas.openxmlformats.org/officeDocument/2006/relationships/hyperlink" Target="https://about.unimelb.edu.au/diversity-inclusion/anti-racism-action-plan" TargetMode="External" Id="rId22" /><Relationship Type="http://schemas.openxmlformats.org/officeDocument/2006/relationships/hyperlink" Target="https://policy.unimelb.edu.au/MPF1324/" TargetMode="External" Id="rId30" /><Relationship Type="http://schemas.openxmlformats.org/officeDocument/2006/relationships/footer" Target="footer1.xml" Id="rId35" /><Relationship Type="http://schemas.openxmlformats.org/officeDocument/2006/relationships/settings" Target="settings.xml" Id="rId8" /><Relationship Type="http://schemas.openxmlformats.org/officeDocument/2006/relationships/customXml" Target="../customXml/item3.xml" Id="rId3" /><Relationship Type="http://schemas.openxmlformats.org/officeDocument/2006/relationships/hyperlink" Target="https://www.education.gov.au/download/17990/australian-universities-accord-final-report-document/36760/australian-universities-accord-final-report/pdf" TargetMode="External" Id="Ree600fd433c04bdb" /></Relationships>
</file>

<file path=word/_rels/footnotes.xml.rels><?xml version="1.0" encoding="UTF-8" standalone="yes"?>
<Relationships xmlns="http://schemas.openxmlformats.org/package/2006/relationships"><Relationship Id="rId1" Type="http://schemas.openxmlformats.org/officeDocument/2006/relationships/hyperlink" Target="https://doi.org/10.25904/632c-dp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23A5F83BFB0C49A6280EC65AFBFBAC" ma:contentTypeVersion="20" ma:contentTypeDescription="Create a new document." ma:contentTypeScope="" ma:versionID="9d1f1372493cf05a0b1f39bcfa96e69f">
  <xsd:schema xmlns:xsd="http://www.w3.org/2001/XMLSchema" xmlns:xs="http://www.w3.org/2001/XMLSchema" xmlns:p="http://schemas.microsoft.com/office/2006/metadata/properties" xmlns:ns2="066b1bb9-6b0c-4630-89ad-9d712de6d10b" xmlns:ns3="e4c36642-1c11-4363-9db8-6d197308292a" xmlns:ns4="f07d8113-1d44-46cb-baa5-a742d0650dfc" targetNamespace="http://schemas.microsoft.com/office/2006/metadata/properties" ma:root="true" ma:fieldsID="fed74b4ca1065c8b6a844518ba691585" ns2:_="" ns3:_="" ns4:_="">
    <xsd:import namespace="066b1bb9-6b0c-4630-89ad-9d712de6d10b"/>
    <xsd:import namespace="e4c36642-1c11-4363-9db8-6d197308292a"/>
    <xsd:import namespace="f07d8113-1d44-46cb-baa5-a742d0650df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Comme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6b1bb9-6b0c-4630-89ad-9d712de6d10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c36642-1c11-4363-9db8-6d197308292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7d8113-1d44-46cb-baa5-a742d0650df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ccb74ab8-1271-4ed4-8102-138d56400a86}" ma:internalName="TaxCatchAll" ma:showField="CatchAllData" ma:web="83bc9d92-7a69-4172-9510-6ce96506a7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roperties xmlns="http://www.imanage.com/work/xmlschema">
  <documentid>LEGAL!66375.1</documentid>
  <senderid>JULIE.FREEMAN@UNIMELB.EDU.AU</senderid>
  <senderemail>JULIE.FREEMAN@UNIMELB.EDU.AU</senderemail>
  <lastmodified>2025-03-12T15:36:00.0000000+11:00</lastmodified>
  <database>LEGAL</database>
</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f07d8113-1d44-46cb-baa5-a742d0650dfc" xsi:nil="true"/>
    <lcf76f155ced4ddcb4097134ff3c332f xmlns="e4c36642-1c11-4363-9db8-6d197308292a">
      <Terms xmlns="http://schemas.microsoft.com/office/infopath/2007/PartnerControls"/>
    </lcf76f155ced4ddcb4097134ff3c332f>
    <Comments xmlns="e4c36642-1c11-4363-9db8-6d197308292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3E61F-1A26-4B86-8437-541D0D366D55}"/>
</file>

<file path=customXml/itemProps2.xml><?xml version="1.0" encoding="utf-8"?>
<ds:datastoreItem xmlns:ds="http://schemas.openxmlformats.org/officeDocument/2006/customXml" ds:itemID="{20433739-E1B1-45B2-BADE-CE9CDCEFC9F1}">
  <ds:schemaRefs>
    <ds:schemaRef ds:uri="http://www.imanage.com/work/xmlschema"/>
  </ds:schemaRefs>
</ds:datastoreItem>
</file>

<file path=customXml/itemProps3.xml><?xml version="1.0" encoding="utf-8"?>
<ds:datastoreItem xmlns:ds="http://schemas.openxmlformats.org/officeDocument/2006/customXml" ds:itemID="{BB47C787-A5F4-4C48-83E8-77BD7C8FB190}">
  <ds:schemaRefs>
    <ds:schemaRef ds:uri="http://schemas.microsoft.com/office/2006/metadata/properties"/>
    <ds:schemaRef ds:uri="http://schemas.microsoft.com/office/infopath/2007/PartnerControls"/>
    <ds:schemaRef ds:uri="f07d8113-1d44-46cb-baa5-a742d0650dfc"/>
    <ds:schemaRef ds:uri="5dd74af7-9e95-498a-9f22-606997555ac0"/>
  </ds:schemaRefs>
</ds:datastoreItem>
</file>

<file path=customXml/itemProps4.xml><?xml version="1.0" encoding="utf-8"?>
<ds:datastoreItem xmlns:ds="http://schemas.openxmlformats.org/officeDocument/2006/customXml" ds:itemID="{9D8FE2B9-B5FD-4265-84FA-47C72EB6E222}">
  <ds:schemaRefs>
    <ds:schemaRef ds:uri="http://schemas.microsoft.com/sharepoint/v3/contenttype/forms"/>
  </ds:schemaRefs>
</ds:datastoreItem>
</file>

<file path=customXml/itemProps5.xml><?xml version="1.0" encoding="utf-8"?>
<ds:datastoreItem xmlns:ds="http://schemas.openxmlformats.org/officeDocument/2006/customXml" ds:itemID="{4E8F41DF-3BC0-4733-93C2-49653BF6826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Dew</dc:creator>
  <cp:keywords/>
  <dc:description/>
  <cp:lastModifiedBy>Millicent Perry</cp:lastModifiedBy>
  <cp:revision>40</cp:revision>
  <cp:lastPrinted>2025-02-21T21:28:00Z</cp:lastPrinted>
  <dcterms:created xsi:type="dcterms:W3CDTF">2025-04-02T23:26:00Z</dcterms:created>
  <dcterms:modified xsi:type="dcterms:W3CDTF">2025-04-30T05:51:55Z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0x0101001723A5F83BFB0C49A6280EC65AFBFBAC</vt:lpwstr>
  </property>
  <property fmtid="{D5CDD505-2E9C-101B-9397-08002B2CF9AE}" pid="3" name="Order">
    <vt:r8>2300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