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4B8D" w14:textId="4F918EFA" w:rsidR="002B2394" w:rsidRPr="00B91539" w:rsidRDefault="00135C86" w:rsidP="00B91539">
      <w:pPr>
        <w:pStyle w:val="Heading1"/>
        <w:spacing w:before="120" w:after="0"/>
      </w:pPr>
      <w:bookmarkStart w:id="0" w:name="_GoBack"/>
      <w:bookmarkEnd w:id="0"/>
      <w:r w:rsidRPr="00B91539">
        <w:t>Disability</w:t>
      </w:r>
      <w:r w:rsidR="00276064" w:rsidRPr="00B91539">
        <w:t>,</w:t>
      </w:r>
      <w:r w:rsidR="00222363" w:rsidRPr="00B91539">
        <w:t xml:space="preserve"> </w:t>
      </w:r>
      <w:r w:rsidRPr="00B91539">
        <w:t>Accessibility</w:t>
      </w:r>
      <w:r w:rsidR="00276064" w:rsidRPr="00B91539">
        <w:t xml:space="preserve"> and Inclusion</w:t>
      </w:r>
      <w:r w:rsidR="002B2394" w:rsidRPr="00B91539">
        <w:t xml:space="preserve"> Policy (MPF</w:t>
      </w:r>
      <w:r w:rsidR="00B53139" w:rsidRPr="00B91539">
        <w:t>XX</w:t>
      </w:r>
      <w:r w:rsidR="002B2394" w:rsidRPr="00B91539">
        <w:t>)</w:t>
      </w:r>
    </w:p>
    <w:p w14:paraId="13EC180C" w14:textId="77777777" w:rsidR="002B2394" w:rsidRPr="00B91539" w:rsidRDefault="002B2394" w:rsidP="00B91539">
      <w:pPr>
        <w:pStyle w:val="Heading2"/>
        <w:spacing w:before="120" w:after="0"/>
      </w:pPr>
      <w:r w:rsidRPr="00B91539">
        <w:t>1. Objective</w:t>
      </w:r>
    </w:p>
    <w:p w14:paraId="63634432"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The objectives of this policy are to:</w:t>
      </w:r>
    </w:p>
    <w:p w14:paraId="7244F448" w14:textId="4FC202B1" w:rsidR="00276064" w:rsidRPr="003778A0" w:rsidRDefault="00276064" w:rsidP="003778A0">
      <w:pPr>
        <w:pStyle w:val="ListParagraph"/>
        <w:numPr>
          <w:ilvl w:val="0"/>
          <w:numId w:val="33"/>
        </w:numPr>
        <w:pBdr>
          <w:left w:val="none" w:sz="0" w:space="22" w:color="auto"/>
        </w:pBd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provide for an </w:t>
      </w:r>
      <w:r w:rsidR="007326FA" w:rsidRPr="003778A0">
        <w:rPr>
          <w:rFonts w:ascii="Arial" w:eastAsia="Arial" w:hAnsi="Arial" w:cs="Arial"/>
          <w:color w:val="000000"/>
          <w:sz w:val="20"/>
          <w:szCs w:val="20"/>
        </w:rPr>
        <w:t xml:space="preserve">inclusive, </w:t>
      </w:r>
      <w:r w:rsidRPr="003778A0">
        <w:rPr>
          <w:rFonts w:ascii="Arial" w:eastAsia="Arial" w:hAnsi="Arial" w:cs="Arial"/>
          <w:color w:val="000000"/>
          <w:sz w:val="20"/>
          <w:szCs w:val="20"/>
        </w:rPr>
        <w:t>accessible environment that allows all people to participate fully and independently in the life of the University; and</w:t>
      </w:r>
    </w:p>
    <w:p w14:paraId="0900A1DC" w14:textId="2D1463AF" w:rsidR="002B2394" w:rsidRPr="003778A0" w:rsidRDefault="00F62BC2" w:rsidP="003778A0">
      <w:pPr>
        <w:pStyle w:val="ListParagraph"/>
        <w:numPr>
          <w:ilvl w:val="0"/>
          <w:numId w:val="33"/>
        </w:numPr>
        <w:pBdr>
          <w:left w:val="none" w:sz="0" w:space="22" w:color="auto"/>
        </w:pBdr>
        <w:spacing w:before="120"/>
        <w:rPr>
          <w:rFonts w:ascii="Arial" w:eastAsia="Arial" w:hAnsi="Arial" w:cs="Arial"/>
          <w:color w:val="000000"/>
          <w:sz w:val="20"/>
          <w:szCs w:val="20"/>
        </w:rPr>
      </w:pPr>
      <w:r w:rsidRPr="003778A0">
        <w:rPr>
          <w:rFonts w:ascii="Arial" w:eastAsia="Arial" w:hAnsi="Arial" w:cs="Arial"/>
          <w:color w:val="000000"/>
          <w:sz w:val="20"/>
          <w:szCs w:val="20"/>
        </w:rPr>
        <w:t>affirm</w:t>
      </w:r>
      <w:r w:rsidR="00580414" w:rsidRPr="003778A0">
        <w:rPr>
          <w:rFonts w:ascii="Arial" w:eastAsia="Arial" w:hAnsi="Arial" w:cs="Arial"/>
          <w:color w:val="000000"/>
          <w:sz w:val="20"/>
          <w:szCs w:val="20"/>
        </w:rPr>
        <w:t xml:space="preserve"> the University’s commitment to </w:t>
      </w:r>
      <w:proofErr w:type="gramStart"/>
      <w:r w:rsidR="006B6697" w:rsidRPr="003778A0">
        <w:rPr>
          <w:rFonts w:ascii="Arial" w:eastAsia="Arial" w:hAnsi="Arial" w:cs="Arial"/>
          <w:color w:val="000000"/>
          <w:sz w:val="20"/>
          <w:szCs w:val="20"/>
        </w:rPr>
        <w:t>being</w:t>
      </w:r>
      <w:proofErr w:type="gramEnd"/>
      <w:r w:rsidR="006B6697" w:rsidRPr="003778A0">
        <w:rPr>
          <w:rFonts w:ascii="Arial" w:eastAsia="Arial" w:hAnsi="Arial" w:cs="Arial"/>
          <w:color w:val="000000"/>
          <w:sz w:val="20"/>
          <w:szCs w:val="20"/>
        </w:rPr>
        <w:t xml:space="preserve"> a place</w:t>
      </w:r>
      <w:r w:rsidR="00580414" w:rsidRPr="003778A0">
        <w:rPr>
          <w:rFonts w:ascii="Arial" w:eastAsia="Arial" w:hAnsi="Arial" w:cs="Arial"/>
          <w:color w:val="000000"/>
          <w:sz w:val="20"/>
          <w:szCs w:val="20"/>
        </w:rPr>
        <w:t xml:space="preserve"> where </w:t>
      </w:r>
      <w:r w:rsidR="007220D4" w:rsidRPr="003778A0">
        <w:rPr>
          <w:rFonts w:ascii="Arial" w:eastAsia="Arial" w:hAnsi="Arial" w:cs="Arial"/>
          <w:color w:val="000000"/>
          <w:sz w:val="20"/>
          <w:szCs w:val="20"/>
        </w:rPr>
        <w:t>for all community members, including those with a disability</w:t>
      </w:r>
      <w:r w:rsidR="007220D4" w:rsidRPr="003778A0" w:rsidDel="007220D4">
        <w:rPr>
          <w:rFonts w:ascii="Arial" w:eastAsia="Arial" w:hAnsi="Arial" w:cs="Arial"/>
          <w:color w:val="000000"/>
          <w:sz w:val="20"/>
          <w:szCs w:val="20"/>
        </w:rPr>
        <w:t xml:space="preserve"> </w:t>
      </w:r>
      <w:r w:rsidR="00580414" w:rsidRPr="003778A0">
        <w:rPr>
          <w:rFonts w:ascii="Arial" w:eastAsia="Arial" w:hAnsi="Arial" w:cs="Arial"/>
          <w:color w:val="000000"/>
          <w:sz w:val="20"/>
          <w:szCs w:val="20"/>
        </w:rPr>
        <w:t>are valued</w:t>
      </w:r>
      <w:r w:rsidR="00274B26" w:rsidRPr="003778A0">
        <w:rPr>
          <w:rFonts w:ascii="Arial" w:eastAsia="Arial" w:hAnsi="Arial" w:cs="Arial"/>
          <w:color w:val="000000"/>
          <w:sz w:val="20"/>
          <w:szCs w:val="20"/>
        </w:rPr>
        <w:t xml:space="preserve"> for their diversity</w:t>
      </w:r>
      <w:r w:rsidR="00580414" w:rsidRPr="003778A0">
        <w:rPr>
          <w:rFonts w:ascii="Arial" w:eastAsia="Arial" w:hAnsi="Arial" w:cs="Arial"/>
          <w:color w:val="000000"/>
          <w:sz w:val="20"/>
          <w:szCs w:val="20"/>
        </w:rPr>
        <w:t>, supported</w:t>
      </w:r>
      <w:r w:rsidR="00276064" w:rsidRPr="003778A0">
        <w:rPr>
          <w:rFonts w:ascii="Arial" w:eastAsia="Arial" w:hAnsi="Arial" w:cs="Arial"/>
          <w:color w:val="000000"/>
          <w:sz w:val="20"/>
          <w:szCs w:val="20"/>
        </w:rPr>
        <w:t>,</w:t>
      </w:r>
      <w:r w:rsidR="00222363" w:rsidRPr="003778A0">
        <w:rPr>
          <w:rFonts w:ascii="Arial" w:eastAsia="Arial" w:hAnsi="Arial" w:cs="Arial"/>
          <w:color w:val="000000"/>
          <w:sz w:val="20"/>
          <w:szCs w:val="20"/>
        </w:rPr>
        <w:t xml:space="preserve"> </w:t>
      </w:r>
      <w:r w:rsidR="00580414" w:rsidRPr="003778A0">
        <w:rPr>
          <w:rFonts w:ascii="Arial" w:eastAsia="Arial" w:hAnsi="Arial" w:cs="Arial"/>
          <w:color w:val="000000"/>
          <w:sz w:val="20"/>
          <w:szCs w:val="20"/>
        </w:rPr>
        <w:t>encouraged</w:t>
      </w:r>
      <w:r w:rsidR="00276064" w:rsidRPr="003778A0">
        <w:rPr>
          <w:rFonts w:ascii="Arial" w:eastAsia="Arial" w:hAnsi="Arial" w:cs="Arial"/>
          <w:color w:val="000000"/>
          <w:sz w:val="20"/>
          <w:szCs w:val="20"/>
        </w:rPr>
        <w:t>, and provided with what they need to succeed</w:t>
      </w:r>
      <w:r w:rsidR="00274B26" w:rsidRPr="003778A0">
        <w:rPr>
          <w:rFonts w:ascii="Arial" w:eastAsia="Arial" w:hAnsi="Arial" w:cs="Arial"/>
          <w:color w:val="000000"/>
          <w:sz w:val="20"/>
          <w:szCs w:val="20"/>
        </w:rPr>
        <w:t xml:space="preserve"> on an equal basis with others</w:t>
      </w:r>
      <w:r w:rsidR="00276064" w:rsidRPr="003778A0">
        <w:rPr>
          <w:rFonts w:ascii="Arial" w:eastAsia="Arial" w:hAnsi="Arial" w:cs="Arial"/>
          <w:color w:val="000000"/>
          <w:sz w:val="20"/>
          <w:szCs w:val="20"/>
        </w:rPr>
        <w:t>.</w:t>
      </w:r>
    </w:p>
    <w:p w14:paraId="784E3462" w14:textId="77777777" w:rsidR="002B2394" w:rsidRPr="00B91539" w:rsidRDefault="002B2394" w:rsidP="00B91539">
      <w:pPr>
        <w:pStyle w:val="Heading2"/>
        <w:spacing w:before="120" w:after="0"/>
      </w:pPr>
      <w:r w:rsidRPr="00B91539">
        <w:t>2. Scope</w:t>
      </w:r>
    </w:p>
    <w:p w14:paraId="6B3C8E08"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2.1. This policy applies to</w:t>
      </w:r>
      <w:r w:rsidR="00A953B2" w:rsidRPr="00B91539">
        <w:rPr>
          <w:rFonts w:ascii="Arial" w:eastAsia="Arial" w:hAnsi="Arial" w:cs="Arial"/>
          <w:color w:val="000000"/>
          <w:sz w:val="20"/>
          <w:szCs w:val="20"/>
        </w:rPr>
        <w:t xml:space="preserve"> </w:t>
      </w:r>
      <w:r w:rsidRPr="00B91539">
        <w:rPr>
          <w:rFonts w:ascii="Arial" w:eastAsia="Arial" w:hAnsi="Arial" w:cs="Arial"/>
          <w:color w:val="000000"/>
          <w:sz w:val="20"/>
          <w:szCs w:val="20"/>
        </w:rPr>
        <w:t xml:space="preserve">all </w:t>
      </w:r>
      <w:r w:rsidR="00480720" w:rsidRPr="00B91539">
        <w:rPr>
          <w:rFonts w:ascii="Arial" w:eastAsia="Arial" w:hAnsi="Arial" w:cs="Arial"/>
          <w:color w:val="000000"/>
          <w:sz w:val="20"/>
          <w:szCs w:val="20"/>
        </w:rPr>
        <w:t>members of</w:t>
      </w:r>
      <w:r w:rsidRPr="00B91539">
        <w:rPr>
          <w:rFonts w:ascii="Arial" w:eastAsia="Arial" w:hAnsi="Arial" w:cs="Arial"/>
          <w:color w:val="000000"/>
          <w:sz w:val="20"/>
          <w:szCs w:val="20"/>
        </w:rPr>
        <w:t xml:space="preserve"> the University</w:t>
      </w:r>
      <w:r w:rsidR="00480720" w:rsidRPr="00B91539">
        <w:rPr>
          <w:rFonts w:ascii="Arial" w:eastAsia="Arial" w:hAnsi="Arial" w:cs="Arial"/>
          <w:color w:val="000000"/>
          <w:sz w:val="20"/>
          <w:szCs w:val="20"/>
        </w:rPr>
        <w:t xml:space="preserve"> community</w:t>
      </w:r>
      <w:r w:rsidR="00A953B2" w:rsidRPr="00B91539">
        <w:rPr>
          <w:rFonts w:ascii="Arial" w:eastAsia="Arial" w:hAnsi="Arial" w:cs="Arial"/>
          <w:color w:val="000000"/>
          <w:sz w:val="20"/>
          <w:szCs w:val="20"/>
        </w:rPr>
        <w:t>.</w:t>
      </w:r>
    </w:p>
    <w:p w14:paraId="0D21C19F" w14:textId="77777777" w:rsidR="002B2394" w:rsidRPr="00B91539" w:rsidRDefault="002B2394" w:rsidP="00B91539">
      <w:pPr>
        <w:pStyle w:val="Heading2"/>
        <w:spacing w:before="120" w:after="0"/>
      </w:pPr>
      <w:r w:rsidRPr="00B91539">
        <w:t>3. Authority</w:t>
      </w:r>
    </w:p>
    <w:p w14:paraId="630D95D9" w14:textId="77777777" w:rsidR="00B209AA"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This policy is made under the </w:t>
      </w:r>
      <w:hyperlink r:id="rId11" w:history="1">
        <w:r w:rsidRPr="00B91539">
          <w:rPr>
            <w:rFonts w:ascii="Arial" w:eastAsia="Arial" w:hAnsi="Arial" w:cs="Arial"/>
            <w:i/>
            <w:iCs/>
            <w:color w:val="0000FF"/>
            <w:sz w:val="20"/>
            <w:szCs w:val="20"/>
            <w:u w:val="single"/>
          </w:rPr>
          <w:t xml:space="preserve">University of Melbourne Act 2009 </w:t>
        </w:r>
        <w:r w:rsidRPr="00B91539">
          <w:rPr>
            <w:rFonts w:ascii="Arial" w:eastAsia="Arial" w:hAnsi="Arial" w:cs="Arial"/>
            <w:color w:val="0000FF"/>
            <w:sz w:val="20"/>
            <w:szCs w:val="20"/>
            <w:u w:val="single"/>
          </w:rPr>
          <w:t>(Vic)</w:t>
        </w:r>
      </w:hyperlink>
      <w:r w:rsidRPr="00B91539">
        <w:rPr>
          <w:rFonts w:ascii="Arial" w:eastAsia="Arial" w:hAnsi="Arial" w:cs="Arial"/>
          <w:color w:val="000000"/>
          <w:sz w:val="20"/>
          <w:szCs w:val="20"/>
        </w:rPr>
        <w:t xml:space="preserve"> and the </w:t>
      </w:r>
      <w:hyperlink r:id="rId12" w:history="1">
        <w:r w:rsidRPr="00B91539">
          <w:rPr>
            <w:rFonts w:ascii="Arial" w:eastAsia="Arial" w:hAnsi="Arial" w:cs="Arial"/>
            <w:color w:val="0000FF"/>
            <w:sz w:val="20"/>
            <w:szCs w:val="20"/>
            <w:u w:val="single"/>
          </w:rPr>
          <w:t>Vice Chancellor Regulation</w:t>
        </w:r>
      </w:hyperlink>
      <w:r w:rsidRPr="00B91539">
        <w:rPr>
          <w:rFonts w:ascii="Arial" w:eastAsia="Arial" w:hAnsi="Arial" w:cs="Arial"/>
          <w:color w:val="000000"/>
          <w:sz w:val="20"/>
          <w:szCs w:val="20"/>
        </w:rPr>
        <w:t xml:space="preserve"> and supports compliance with:</w:t>
      </w:r>
    </w:p>
    <w:p w14:paraId="1B3AA2AA" w14:textId="75C2FB2D" w:rsidR="00B209AA" w:rsidRPr="003778A0" w:rsidRDefault="00B209AA"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Australian Human Rights Commission Act 1986 (Cth);</w:t>
      </w:r>
    </w:p>
    <w:p w14:paraId="337F1EC3" w14:textId="4C5F1761" w:rsidR="00B209AA" w:rsidRPr="003778A0" w:rsidRDefault="00B209AA"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Charter of Human Rights and Responsibilities Act 2006 (Vic);</w:t>
      </w:r>
    </w:p>
    <w:p w14:paraId="2ECBF1DD" w14:textId="394FB2A7" w:rsidR="00B209AA" w:rsidRPr="003778A0" w:rsidRDefault="00B209AA"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Disability Discrimination Act 1992 (Cth);</w:t>
      </w:r>
    </w:p>
    <w:p w14:paraId="610A68A6" w14:textId="7B0AEE1E" w:rsidR="00B209AA" w:rsidRPr="003778A0" w:rsidRDefault="00B209AA"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Disability Standards for Education 2005 (Cth);</w:t>
      </w:r>
    </w:p>
    <w:p w14:paraId="675D9F70" w14:textId="328BF8AC" w:rsidR="00B209AA" w:rsidRPr="003778A0" w:rsidRDefault="00B209AA"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Equal Opportunity Act 2010 (Vic);</w:t>
      </w:r>
    </w:p>
    <w:p w14:paraId="1B1F9BC9" w14:textId="615CF56C" w:rsidR="00276064" w:rsidRPr="003778A0" w:rsidRDefault="00276064" w:rsidP="003778A0">
      <w:pPr>
        <w:pStyle w:val="ListParagraph"/>
        <w:numPr>
          <w:ilvl w:val="0"/>
          <w:numId w:val="31"/>
        </w:numPr>
        <w:pBdr>
          <w:left w:val="none" w:sz="0" w:space="22" w:color="auto"/>
        </w:pBd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Fair Work Act 2009 (Cth)</w:t>
      </w:r>
    </w:p>
    <w:p w14:paraId="0DBA848D" w14:textId="77777777" w:rsidR="002B2394" w:rsidRPr="00B91539" w:rsidRDefault="002B2394" w:rsidP="00B91539">
      <w:pPr>
        <w:pStyle w:val="Heading2"/>
        <w:spacing w:before="120" w:after="0"/>
      </w:pPr>
      <w:r w:rsidRPr="00B91539">
        <w:t>4. Policy</w:t>
      </w:r>
    </w:p>
    <w:p w14:paraId="477BC82C" w14:textId="3BA7EA6B" w:rsidR="00135C86"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4.1.</w:t>
      </w:r>
      <w:r w:rsidR="00B91539">
        <w:rPr>
          <w:rFonts w:ascii="Arial" w:eastAsia="Arial" w:hAnsi="Arial" w:cs="Arial"/>
          <w:color w:val="000000"/>
          <w:sz w:val="20"/>
          <w:szCs w:val="20"/>
        </w:rPr>
        <w:t xml:space="preserve"> </w:t>
      </w:r>
      <w:r w:rsidR="00A64296" w:rsidRPr="00B91539">
        <w:rPr>
          <w:rFonts w:ascii="Arial" w:eastAsia="Arial" w:hAnsi="Arial" w:cs="Arial"/>
          <w:color w:val="000000"/>
          <w:sz w:val="20"/>
          <w:szCs w:val="20"/>
        </w:rPr>
        <w:t xml:space="preserve">The </w:t>
      </w:r>
      <w:r w:rsidR="00274B26" w:rsidRPr="00B91539">
        <w:rPr>
          <w:rFonts w:ascii="Arial" w:eastAsia="Arial" w:hAnsi="Arial" w:cs="Arial"/>
          <w:color w:val="000000"/>
          <w:sz w:val="20"/>
          <w:szCs w:val="20"/>
        </w:rPr>
        <w:t>University of Melbourne values all members of its community and recognises the importance of inclusive research, teaching and learning.</w:t>
      </w:r>
      <w:r w:rsidR="00274B26" w:rsidRPr="00B91539" w:rsidDel="00274B26">
        <w:rPr>
          <w:rFonts w:ascii="Arial" w:eastAsia="Arial" w:hAnsi="Arial" w:cs="Arial"/>
          <w:color w:val="000000"/>
          <w:sz w:val="20"/>
          <w:szCs w:val="20"/>
        </w:rPr>
        <w:t xml:space="preserve"> </w:t>
      </w:r>
    </w:p>
    <w:p w14:paraId="07DC9C21" w14:textId="13D38AC7" w:rsidR="007326FA" w:rsidRPr="00B91539" w:rsidRDefault="0027606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4.2. Universal design principles are actively engaged in the construction, renovation and adaptation of physical spaces, as well as the design of </w:t>
      </w:r>
      <w:r w:rsidR="001A0E0C" w:rsidRPr="00B91539">
        <w:rPr>
          <w:rFonts w:ascii="Arial" w:eastAsia="Arial" w:hAnsi="Arial" w:cs="Arial"/>
          <w:color w:val="000000"/>
          <w:sz w:val="20"/>
          <w:szCs w:val="20"/>
        </w:rPr>
        <w:t xml:space="preserve">public-facing events and programs, </w:t>
      </w:r>
      <w:r w:rsidRPr="00B91539">
        <w:rPr>
          <w:rFonts w:ascii="Arial" w:eastAsia="Arial" w:hAnsi="Arial" w:cs="Arial"/>
          <w:color w:val="000000"/>
          <w:sz w:val="20"/>
          <w:szCs w:val="20"/>
        </w:rPr>
        <w:t>learning delivery and assessment</w:t>
      </w:r>
      <w:r w:rsidR="00A225C5" w:rsidRPr="00B91539">
        <w:rPr>
          <w:rFonts w:ascii="Arial" w:eastAsia="Arial" w:hAnsi="Arial" w:cs="Arial"/>
          <w:color w:val="000000"/>
          <w:sz w:val="20"/>
          <w:szCs w:val="20"/>
        </w:rPr>
        <w:t>. The key focus is</w:t>
      </w:r>
      <w:r w:rsidR="007326FA" w:rsidRPr="00B91539">
        <w:rPr>
          <w:rFonts w:ascii="Arial" w:eastAsia="Arial" w:hAnsi="Arial" w:cs="Arial"/>
          <w:color w:val="000000"/>
          <w:sz w:val="20"/>
          <w:szCs w:val="20"/>
        </w:rPr>
        <w:t xml:space="preserve"> </w:t>
      </w:r>
      <w:r w:rsidR="00A225C5" w:rsidRPr="00B91539">
        <w:rPr>
          <w:rFonts w:ascii="Arial" w:eastAsia="Arial" w:hAnsi="Arial" w:cs="Arial"/>
          <w:color w:val="000000"/>
          <w:sz w:val="20"/>
          <w:szCs w:val="20"/>
        </w:rPr>
        <w:t xml:space="preserve">to </w:t>
      </w:r>
      <w:r w:rsidR="007326FA" w:rsidRPr="00B91539">
        <w:rPr>
          <w:rFonts w:ascii="Arial" w:eastAsia="Arial" w:hAnsi="Arial" w:cs="Arial"/>
          <w:color w:val="000000"/>
          <w:sz w:val="20"/>
          <w:szCs w:val="20"/>
        </w:rPr>
        <w:t xml:space="preserve">ensure that environments and programs </w:t>
      </w:r>
      <w:r w:rsidR="00A225C5" w:rsidRPr="00B91539">
        <w:rPr>
          <w:rFonts w:ascii="Arial" w:eastAsia="Arial" w:hAnsi="Arial" w:cs="Arial"/>
          <w:color w:val="000000"/>
          <w:sz w:val="20"/>
          <w:szCs w:val="20"/>
        </w:rPr>
        <w:t xml:space="preserve">are designed to meet the needs of all people who </w:t>
      </w:r>
      <w:r w:rsidR="00FF2761" w:rsidRPr="00B91539">
        <w:rPr>
          <w:rFonts w:ascii="Arial" w:eastAsia="Arial" w:hAnsi="Arial" w:cs="Arial"/>
          <w:color w:val="000000"/>
          <w:sz w:val="20"/>
          <w:szCs w:val="20"/>
        </w:rPr>
        <w:t xml:space="preserve">may </w:t>
      </w:r>
      <w:r w:rsidR="00274B26" w:rsidRPr="00B91539">
        <w:rPr>
          <w:rFonts w:ascii="Arial" w:eastAsia="Arial" w:hAnsi="Arial" w:cs="Arial"/>
          <w:color w:val="000000"/>
          <w:sz w:val="20"/>
          <w:szCs w:val="20"/>
        </w:rPr>
        <w:t xml:space="preserve">need </w:t>
      </w:r>
      <w:r w:rsidR="00A225C5" w:rsidRPr="00B91539">
        <w:rPr>
          <w:rFonts w:ascii="Arial" w:eastAsia="Arial" w:hAnsi="Arial" w:cs="Arial"/>
          <w:color w:val="000000"/>
          <w:sz w:val="20"/>
          <w:szCs w:val="20"/>
        </w:rPr>
        <w:t>to use them</w:t>
      </w:r>
      <w:r w:rsidR="00FF2761" w:rsidRPr="00B91539">
        <w:rPr>
          <w:rFonts w:ascii="Arial" w:eastAsia="Arial" w:hAnsi="Arial" w:cs="Arial"/>
          <w:color w:val="000000"/>
          <w:sz w:val="20"/>
          <w:szCs w:val="20"/>
        </w:rPr>
        <w:t>, now and in the future</w:t>
      </w:r>
      <w:r w:rsidR="00A225C5" w:rsidRPr="00B91539">
        <w:rPr>
          <w:rFonts w:ascii="Arial" w:eastAsia="Arial" w:hAnsi="Arial" w:cs="Arial"/>
          <w:color w:val="000000"/>
          <w:sz w:val="20"/>
          <w:szCs w:val="20"/>
        </w:rPr>
        <w:t>.</w:t>
      </w:r>
    </w:p>
    <w:p w14:paraId="432CC9A7" w14:textId="094CFA2B" w:rsidR="00276064" w:rsidRPr="00B91539" w:rsidRDefault="001A0E0C"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C0D59" w:rsidRPr="00B91539">
        <w:rPr>
          <w:rFonts w:ascii="Arial" w:eastAsia="Arial" w:hAnsi="Arial" w:cs="Arial"/>
          <w:color w:val="000000"/>
          <w:sz w:val="20"/>
          <w:szCs w:val="20"/>
        </w:rPr>
        <w:t>3</w:t>
      </w:r>
      <w:r w:rsidRPr="00B91539">
        <w:rPr>
          <w:rFonts w:ascii="Arial" w:eastAsia="Arial" w:hAnsi="Arial" w:cs="Arial"/>
          <w:color w:val="000000"/>
          <w:sz w:val="20"/>
          <w:szCs w:val="20"/>
        </w:rPr>
        <w:t>. When engaging in inclusive planning, the University</w:t>
      </w:r>
      <w:r w:rsidR="00276064" w:rsidRPr="00B91539">
        <w:rPr>
          <w:rFonts w:ascii="Arial" w:eastAsia="Arial" w:hAnsi="Arial" w:cs="Arial"/>
          <w:color w:val="000000"/>
          <w:sz w:val="20"/>
          <w:szCs w:val="20"/>
        </w:rPr>
        <w:t xml:space="preserve"> focuses on</w:t>
      </w:r>
      <w:r w:rsidRPr="00B91539">
        <w:rPr>
          <w:rFonts w:ascii="Arial" w:eastAsia="Arial" w:hAnsi="Arial" w:cs="Arial"/>
          <w:color w:val="000000"/>
          <w:sz w:val="20"/>
          <w:szCs w:val="20"/>
        </w:rPr>
        <w:t xml:space="preserve"> maximising</w:t>
      </w:r>
      <w:r w:rsidR="00276064" w:rsidRPr="00B91539">
        <w:rPr>
          <w:rFonts w:ascii="Arial" w:eastAsia="Arial" w:hAnsi="Arial" w:cs="Arial"/>
          <w:color w:val="000000"/>
          <w:sz w:val="20"/>
          <w:szCs w:val="20"/>
        </w:rPr>
        <w:t>:</w:t>
      </w:r>
    </w:p>
    <w:p w14:paraId="26F765D1" w14:textId="7A713913" w:rsidR="00276064" w:rsidRPr="00B91539" w:rsidRDefault="001A0E0C" w:rsidP="00B91539">
      <w:pPr>
        <w:pStyle w:val="ListParagraph"/>
        <w:numPr>
          <w:ilvl w:val="0"/>
          <w:numId w:val="12"/>
        </w:numPr>
        <w:spacing w:before="120"/>
        <w:rPr>
          <w:rFonts w:ascii="Arial" w:eastAsia="Arial" w:hAnsi="Arial" w:cs="Arial"/>
          <w:color w:val="000000"/>
          <w:sz w:val="20"/>
          <w:szCs w:val="20"/>
        </w:rPr>
      </w:pPr>
      <w:r w:rsidRPr="00B91539">
        <w:rPr>
          <w:rFonts w:ascii="Arial" w:eastAsia="Arial" w:hAnsi="Arial" w:cs="Arial"/>
          <w:color w:val="000000"/>
          <w:sz w:val="20"/>
          <w:szCs w:val="20"/>
        </w:rPr>
        <w:t>Dignity</w:t>
      </w:r>
      <w:r w:rsidR="00FF2761" w:rsidRPr="00B91539">
        <w:rPr>
          <w:rFonts w:ascii="Arial" w:eastAsia="Arial" w:hAnsi="Arial" w:cs="Arial"/>
          <w:color w:val="000000"/>
          <w:sz w:val="20"/>
          <w:szCs w:val="20"/>
        </w:rPr>
        <w:t xml:space="preserve">: Physical spaces, programs, learning and events are designed to ensure that all people can engage with them while maintaining personal dignity. This means making sure that design elements do not </w:t>
      </w:r>
      <w:r w:rsidR="00274B26" w:rsidRPr="00B91539">
        <w:rPr>
          <w:rFonts w:ascii="Arial" w:eastAsia="Arial" w:hAnsi="Arial" w:cs="Arial"/>
          <w:color w:val="000000"/>
          <w:sz w:val="20"/>
          <w:szCs w:val="20"/>
        </w:rPr>
        <w:t>create barriers for</w:t>
      </w:r>
      <w:r w:rsidR="00FF2761" w:rsidRPr="00B91539">
        <w:rPr>
          <w:rFonts w:ascii="Arial" w:eastAsia="Arial" w:hAnsi="Arial" w:cs="Arial"/>
          <w:color w:val="000000"/>
          <w:sz w:val="20"/>
          <w:szCs w:val="20"/>
        </w:rPr>
        <w:t xml:space="preserve"> people with </w:t>
      </w:r>
      <w:proofErr w:type="gramStart"/>
      <w:r w:rsidR="00FF2761" w:rsidRPr="00B91539">
        <w:rPr>
          <w:rFonts w:ascii="Arial" w:eastAsia="Arial" w:hAnsi="Arial" w:cs="Arial"/>
          <w:color w:val="000000"/>
          <w:sz w:val="20"/>
          <w:szCs w:val="20"/>
        </w:rPr>
        <w:t>particular needs</w:t>
      </w:r>
      <w:proofErr w:type="gramEnd"/>
      <w:r w:rsidR="00FF2761" w:rsidRPr="00B91539">
        <w:rPr>
          <w:rFonts w:ascii="Arial" w:eastAsia="Arial" w:hAnsi="Arial" w:cs="Arial"/>
          <w:color w:val="000000"/>
          <w:sz w:val="20"/>
          <w:szCs w:val="20"/>
        </w:rPr>
        <w:t>.</w:t>
      </w:r>
    </w:p>
    <w:p w14:paraId="6F45DA44" w14:textId="2B22E424" w:rsidR="001A0E0C" w:rsidRPr="00B91539" w:rsidRDefault="001A0E0C" w:rsidP="00B91539">
      <w:pPr>
        <w:pStyle w:val="ListParagraph"/>
        <w:numPr>
          <w:ilvl w:val="0"/>
          <w:numId w:val="12"/>
        </w:numPr>
        <w:spacing w:before="120"/>
        <w:rPr>
          <w:rFonts w:ascii="Arial" w:eastAsia="Arial" w:hAnsi="Arial" w:cs="Arial"/>
          <w:color w:val="000000"/>
          <w:sz w:val="20"/>
          <w:szCs w:val="20"/>
        </w:rPr>
      </w:pPr>
      <w:r w:rsidRPr="00B91539">
        <w:rPr>
          <w:rFonts w:ascii="Arial" w:eastAsia="Arial" w:hAnsi="Arial" w:cs="Arial"/>
          <w:color w:val="000000"/>
          <w:sz w:val="20"/>
          <w:szCs w:val="20"/>
        </w:rPr>
        <w:t>Functionality</w:t>
      </w:r>
      <w:r w:rsidR="00FF2761" w:rsidRPr="00B91539">
        <w:rPr>
          <w:rFonts w:ascii="Arial" w:eastAsia="Arial" w:hAnsi="Arial" w:cs="Arial"/>
          <w:color w:val="000000"/>
          <w:sz w:val="20"/>
          <w:szCs w:val="20"/>
        </w:rPr>
        <w:t xml:space="preserve">: Ensuring that physical spaces, programs, learning and events are optimised for their function is an essential element of inclusive planning. </w:t>
      </w:r>
    </w:p>
    <w:p w14:paraId="1AEA6952" w14:textId="0A85F20A" w:rsidR="001A0E0C" w:rsidRPr="00B91539" w:rsidRDefault="00A249D1" w:rsidP="00B91539">
      <w:pPr>
        <w:pStyle w:val="ListParagraph"/>
        <w:numPr>
          <w:ilvl w:val="0"/>
          <w:numId w:val="12"/>
        </w:num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Equity </w:t>
      </w:r>
      <w:r w:rsidR="001A0E0C" w:rsidRPr="00B91539">
        <w:rPr>
          <w:rFonts w:ascii="Arial" w:eastAsia="Arial" w:hAnsi="Arial" w:cs="Arial"/>
          <w:color w:val="000000"/>
          <w:sz w:val="20"/>
          <w:szCs w:val="20"/>
        </w:rPr>
        <w:t>of access</w:t>
      </w:r>
      <w:r w:rsidR="00FF2761" w:rsidRPr="00B91539">
        <w:rPr>
          <w:rFonts w:ascii="Arial" w:eastAsia="Arial" w:hAnsi="Arial" w:cs="Arial"/>
          <w:color w:val="000000"/>
          <w:sz w:val="20"/>
          <w:szCs w:val="20"/>
        </w:rPr>
        <w:t xml:space="preserve">: The University ensures that access to its facilities, resources, events and courses is equitable, by ensuring that the </w:t>
      </w:r>
      <w:r w:rsidR="00C96BAA" w:rsidRPr="00B91539">
        <w:rPr>
          <w:rFonts w:ascii="Arial" w:eastAsia="Arial" w:hAnsi="Arial" w:cs="Arial"/>
          <w:color w:val="000000"/>
          <w:sz w:val="20"/>
          <w:szCs w:val="20"/>
        </w:rPr>
        <w:t>most adaptable</w:t>
      </w:r>
      <w:r w:rsidR="00FF2761" w:rsidRPr="00B91539">
        <w:rPr>
          <w:rFonts w:ascii="Arial" w:eastAsia="Arial" w:hAnsi="Arial" w:cs="Arial"/>
          <w:color w:val="000000"/>
          <w:sz w:val="20"/>
          <w:szCs w:val="20"/>
        </w:rPr>
        <w:t xml:space="preserve"> design possible is used.</w:t>
      </w:r>
    </w:p>
    <w:p w14:paraId="33AC9DF0" w14:textId="2DB31A3C" w:rsidR="001A0E0C" w:rsidRPr="00B91539" w:rsidRDefault="001A0E0C" w:rsidP="00B91539">
      <w:pPr>
        <w:pStyle w:val="ListParagraph"/>
        <w:numPr>
          <w:ilvl w:val="0"/>
          <w:numId w:val="12"/>
        </w:numPr>
        <w:spacing w:before="120"/>
        <w:rPr>
          <w:rFonts w:ascii="Arial" w:eastAsia="Arial" w:hAnsi="Arial" w:cs="Arial"/>
          <w:color w:val="000000"/>
          <w:sz w:val="20"/>
          <w:szCs w:val="20"/>
        </w:rPr>
      </w:pPr>
      <w:r w:rsidRPr="00B91539">
        <w:rPr>
          <w:rFonts w:ascii="Arial" w:eastAsia="Arial" w:hAnsi="Arial" w:cs="Arial"/>
          <w:color w:val="000000"/>
          <w:sz w:val="20"/>
          <w:szCs w:val="20"/>
        </w:rPr>
        <w:t>Independence of use</w:t>
      </w:r>
      <w:r w:rsidR="00FF2761" w:rsidRPr="00B91539">
        <w:rPr>
          <w:rFonts w:ascii="Arial" w:eastAsia="Arial" w:hAnsi="Arial" w:cs="Arial"/>
          <w:color w:val="000000"/>
          <w:sz w:val="20"/>
          <w:szCs w:val="20"/>
        </w:rPr>
        <w:t xml:space="preserve">: Physical spaces, programs, learning and events are designed to allow for and promote independent use by people of all abilities, so that people with </w:t>
      </w:r>
      <w:r w:rsidR="00213EBD" w:rsidRPr="00B91539">
        <w:rPr>
          <w:rFonts w:ascii="Arial" w:eastAsia="Arial" w:hAnsi="Arial" w:cs="Arial"/>
          <w:color w:val="000000"/>
          <w:sz w:val="20"/>
          <w:szCs w:val="20"/>
        </w:rPr>
        <w:t xml:space="preserve">diverse </w:t>
      </w:r>
      <w:r w:rsidR="00FF2761" w:rsidRPr="00B91539">
        <w:rPr>
          <w:rFonts w:ascii="Arial" w:eastAsia="Arial" w:hAnsi="Arial" w:cs="Arial"/>
          <w:color w:val="000000"/>
          <w:sz w:val="20"/>
          <w:szCs w:val="20"/>
        </w:rPr>
        <w:t>access needs can retain autonomy in their movements.</w:t>
      </w:r>
    </w:p>
    <w:p w14:paraId="687C3E48" w14:textId="62E4F63A" w:rsidR="00865B5C" w:rsidRPr="00B91539" w:rsidRDefault="00865B5C"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C0D59" w:rsidRPr="00B91539">
        <w:rPr>
          <w:rFonts w:ascii="Arial" w:eastAsia="Arial" w:hAnsi="Arial" w:cs="Arial"/>
          <w:color w:val="000000"/>
          <w:sz w:val="20"/>
          <w:szCs w:val="20"/>
        </w:rPr>
        <w:t>4</w:t>
      </w:r>
      <w:r w:rsidRPr="00B91539">
        <w:rPr>
          <w:rFonts w:ascii="Arial" w:eastAsia="Arial" w:hAnsi="Arial" w:cs="Arial"/>
          <w:color w:val="000000"/>
          <w:sz w:val="20"/>
          <w:szCs w:val="20"/>
        </w:rPr>
        <w:t xml:space="preserve">. The University embraces its responsibility to foster and encourage positive, informed and unprejudiced attitudes towards people with </w:t>
      </w:r>
      <w:r w:rsidR="00213EBD" w:rsidRPr="00B91539">
        <w:rPr>
          <w:rFonts w:ascii="Arial" w:eastAsia="Arial" w:hAnsi="Arial" w:cs="Arial"/>
          <w:color w:val="000000"/>
          <w:sz w:val="20"/>
          <w:szCs w:val="20"/>
        </w:rPr>
        <w:t xml:space="preserve">disability </w:t>
      </w:r>
      <w:r w:rsidRPr="00B91539">
        <w:rPr>
          <w:rFonts w:ascii="Arial" w:eastAsia="Arial" w:hAnsi="Arial" w:cs="Arial"/>
          <w:color w:val="000000"/>
          <w:sz w:val="20"/>
          <w:szCs w:val="20"/>
        </w:rPr>
        <w:t>among staff, students and the community. As part of this commitment, the University:</w:t>
      </w:r>
    </w:p>
    <w:p w14:paraId="57033BDF" w14:textId="3588A9D5" w:rsidR="00865B5C" w:rsidRPr="00B91539" w:rsidRDefault="00865B5C" w:rsidP="00B91539">
      <w:pPr>
        <w:pStyle w:val="ListParagraph"/>
        <w:numPr>
          <w:ilvl w:val="0"/>
          <w:numId w:val="14"/>
        </w:numPr>
        <w:spacing w:before="120"/>
        <w:rPr>
          <w:rFonts w:ascii="Arial" w:eastAsia="Arial" w:hAnsi="Arial" w:cs="Arial"/>
          <w:color w:val="000000"/>
          <w:sz w:val="20"/>
          <w:szCs w:val="20"/>
        </w:rPr>
      </w:pPr>
      <w:r w:rsidRPr="00B91539">
        <w:rPr>
          <w:rFonts w:ascii="Arial" w:eastAsia="Arial" w:hAnsi="Arial" w:cs="Arial"/>
          <w:color w:val="000000"/>
          <w:sz w:val="20"/>
          <w:szCs w:val="20"/>
        </w:rPr>
        <w:lastRenderedPageBreak/>
        <w:t xml:space="preserve">conducts training and awareness raising among the University community, including specialised training for staff who may be responsible for </w:t>
      </w:r>
      <w:r w:rsidR="00213EBD" w:rsidRPr="00B91539">
        <w:rPr>
          <w:rFonts w:ascii="Arial" w:eastAsia="Arial" w:hAnsi="Arial" w:cs="Arial"/>
          <w:color w:val="000000"/>
          <w:sz w:val="20"/>
          <w:szCs w:val="20"/>
        </w:rPr>
        <w:t xml:space="preserve">managing </w:t>
      </w:r>
      <w:r w:rsidRPr="00B91539">
        <w:rPr>
          <w:rFonts w:ascii="Arial" w:eastAsia="Arial" w:hAnsi="Arial" w:cs="Arial"/>
          <w:color w:val="000000"/>
          <w:sz w:val="20"/>
          <w:szCs w:val="20"/>
        </w:rPr>
        <w:t>requests for reasonable adjustments</w:t>
      </w:r>
      <w:r w:rsidR="00FF2761" w:rsidRPr="00B91539">
        <w:rPr>
          <w:rFonts w:ascii="Arial" w:eastAsia="Arial" w:hAnsi="Arial" w:cs="Arial"/>
          <w:color w:val="000000"/>
          <w:sz w:val="20"/>
          <w:szCs w:val="20"/>
        </w:rPr>
        <w:t>;</w:t>
      </w:r>
    </w:p>
    <w:p w14:paraId="329AF66A" w14:textId="4D472C91" w:rsidR="00865B5C" w:rsidRPr="00B91539" w:rsidRDefault="00FF2761" w:rsidP="00B91539">
      <w:pPr>
        <w:pStyle w:val="ListParagraph"/>
        <w:numPr>
          <w:ilvl w:val="0"/>
          <w:numId w:val="14"/>
        </w:num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showcases the achievements of people with </w:t>
      </w:r>
      <w:r w:rsidR="00213EBD" w:rsidRPr="00B91539">
        <w:rPr>
          <w:rFonts w:ascii="Arial" w:eastAsia="Arial" w:hAnsi="Arial" w:cs="Arial"/>
          <w:color w:val="000000"/>
          <w:sz w:val="20"/>
          <w:szCs w:val="20"/>
        </w:rPr>
        <w:t xml:space="preserve">disability </w:t>
      </w:r>
      <w:r w:rsidRPr="00B91539">
        <w:rPr>
          <w:rFonts w:ascii="Arial" w:eastAsia="Arial" w:hAnsi="Arial" w:cs="Arial"/>
          <w:color w:val="000000"/>
          <w:sz w:val="20"/>
          <w:szCs w:val="20"/>
        </w:rPr>
        <w:t>in multiple roles within the University and the community; and</w:t>
      </w:r>
    </w:p>
    <w:p w14:paraId="540292A0" w14:textId="67F3977E" w:rsidR="00FF2761" w:rsidRPr="00B91539" w:rsidRDefault="006B6697" w:rsidP="00B91539">
      <w:pPr>
        <w:pStyle w:val="ListParagraph"/>
        <w:numPr>
          <w:ilvl w:val="0"/>
          <w:numId w:val="14"/>
        </w:numPr>
        <w:spacing w:before="120"/>
        <w:rPr>
          <w:rFonts w:ascii="Arial" w:eastAsia="Arial" w:hAnsi="Arial" w:cs="Arial"/>
          <w:color w:val="000000"/>
          <w:sz w:val="20"/>
          <w:szCs w:val="20"/>
        </w:rPr>
      </w:pPr>
      <w:r w:rsidRPr="00B91539">
        <w:rPr>
          <w:rFonts w:ascii="Arial" w:eastAsia="Arial" w:hAnsi="Arial" w:cs="Arial"/>
          <w:color w:val="000000"/>
          <w:sz w:val="20"/>
          <w:szCs w:val="20"/>
        </w:rPr>
        <w:t>participates in research and community activities to support the goal of building a fully inclusive society in which the barriers faced by people with disabilities are reduced or eliminated.</w:t>
      </w:r>
    </w:p>
    <w:p w14:paraId="4674CDC8" w14:textId="2FA2C9F0" w:rsidR="00FD6A5C" w:rsidRPr="00B91539" w:rsidRDefault="00FD6A5C"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4.5 The University collects data on the progress of accessibility and other measures, as well as the experience of people with disability in using University spaces, services and resources. Data will be analysed and reported on annually as part of the Disability and Accessibility Strategy reporting process, and will serve to identify areas for further improvement.</w:t>
      </w:r>
    </w:p>
    <w:p w14:paraId="25DBDE63" w14:textId="313878D0" w:rsidR="001A0E0C" w:rsidRPr="00B91539" w:rsidRDefault="001A0E0C"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Individual support</w:t>
      </w:r>
    </w:p>
    <w:p w14:paraId="5CCED422" w14:textId="1AD6FD93" w:rsidR="001A0E0C" w:rsidRPr="00B91539" w:rsidRDefault="00F621B7"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2347B" w:rsidRPr="00B91539">
        <w:rPr>
          <w:rFonts w:ascii="Arial" w:eastAsia="Arial" w:hAnsi="Arial" w:cs="Arial"/>
          <w:color w:val="000000"/>
          <w:sz w:val="20"/>
          <w:szCs w:val="20"/>
        </w:rPr>
        <w:t>6</w:t>
      </w:r>
      <w:r w:rsidRPr="00B91539">
        <w:rPr>
          <w:rFonts w:ascii="Arial" w:eastAsia="Arial" w:hAnsi="Arial" w:cs="Arial"/>
          <w:color w:val="000000"/>
          <w:sz w:val="20"/>
          <w:szCs w:val="20"/>
        </w:rPr>
        <w:t xml:space="preserve">. </w:t>
      </w:r>
      <w:r w:rsidR="001A0E0C" w:rsidRPr="00B91539">
        <w:rPr>
          <w:rFonts w:ascii="Arial" w:eastAsia="Arial" w:hAnsi="Arial" w:cs="Arial"/>
          <w:color w:val="000000"/>
          <w:sz w:val="20"/>
          <w:szCs w:val="20"/>
        </w:rPr>
        <w:t xml:space="preserve">Ensuring that people with </w:t>
      </w:r>
      <w:r w:rsidR="000F1641" w:rsidRPr="00B91539">
        <w:rPr>
          <w:rFonts w:ascii="Arial" w:eastAsia="Arial" w:hAnsi="Arial" w:cs="Arial"/>
          <w:color w:val="000000"/>
          <w:sz w:val="20"/>
          <w:szCs w:val="20"/>
        </w:rPr>
        <w:t xml:space="preserve">disability </w:t>
      </w:r>
      <w:r w:rsidR="001A0E0C" w:rsidRPr="00B91539">
        <w:rPr>
          <w:rFonts w:ascii="Arial" w:eastAsia="Arial" w:hAnsi="Arial" w:cs="Arial"/>
          <w:color w:val="000000"/>
          <w:sz w:val="20"/>
          <w:szCs w:val="20"/>
        </w:rPr>
        <w:t>can fully participate in the life of the University is a mutual and iterative process between the University and the person with the disability. For this reason, each individual’s needs are considered within the person’s particular context.</w:t>
      </w:r>
    </w:p>
    <w:p w14:paraId="72BB2D9A" w14:textId="44CAA693" w:rsidR="00F621B7" w:rsidRPr="00B91539" w:rsidRDefault="001A0E0C"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2347B" w:rsidRPr="00B91539">
        <w:rPr>
          <w:rFonts w:ascii="Arial" w:eastAsia="Arial" w:hAnsi="Arial" w:cs="Arial"/>
          <w:color w:val="000000"/>
          <w:sz w:val="20"/>
          <w:szCs w:val="20"/>
        </w:rPr>
        <w:t>7</w:t>
      </w:r>
      <w:r w:rsidRPr="00B91539">
        <w:rPr>
          <w:rFonts w:ascii="Arial" w:eastAsia="Arial" w:hAnsi="Arial" w:cs="Arial"/>
          <w:color w:val="000000"/>
          <w:sz w:val="20"/>
          <w:szCs w:val="20"/>
        </w:rPr>
        <w:t xml:space="preserve">. </w:t>
      </w:r>
      <w:r w:rsidR="00F621B7" w:rsidRPr="00B91539">
        <w:rPr>
          <w:rFonts w:ascii="Arial" w:eastAsia="Arial" w:hAnsi="Arial" w:cs="Arial"/>
          <w:color w:val="000000"/>
          <w:sz w:val="20"/>
          <w:szCs w:val="20"/>
        </w:rPr>
        <w:t>The University also works to ensure the full inclusion of persons who are associates of people with a disability, such as partners, relatives or carers.</w:t>
      </w:r>
    </w:p>
    <w:p w14:paraId="28D6CDD4" w14:textId="2D653BC1" w:rsidR="00F621B7" w:rsidRPr="00B91539" w:rsidRDefault="00F621B7"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2347B" w:rsidRPr="00B91539">
        <w:rPr>
          <w:rFonts w:ascii="Arial" w:eastAsia="Arial" w:hAnsi="Arial" w:cs="Arial"/>
          <w:color w:val="000000"/>
          <w:sz w:val="20"/>
          <w:szCs w:val="20"/>
        </w:rPr>
        <w:t>8</w:t>
      </w:r>
      <w:r w:rsidRPr="00B91539">
        <w:rPr>
          <w:rFonts w:ascii="Arial" w:eastAsia="Arial" w:hAnsi="Arial" w:cs="Arial"/>
          <w:color w:val="000000"/>
          <w:sz w:val="20"/>
          <w:szCs w:val="20"/>
        </w:rPr>
        <w:t xml:space="preserve">. </w:t>
      </w:r>
      <w:r w:rsidR="007E2511" w:rsidRPr="00B91539">
        <w:rPr>
          <w:rFonts w:ascii="Arial" w:eastAsia="Arial" w:hAnsi="Arial" w:cs="Arial"/>
          <w:color w:val="000000"/>
          <w:sz w:val="20"/>
          <w:szCs w:val="20"/>
        </w:rPr>
        <w:tab/>
      </w:r>
      <w:r w:rsidRPr="00B91539">
        <w:rPr>
          <w:rFonts w:ascii="Arial" w:eastAsia="Arial" w:hAnsi="Arial" w:cs="Arial"/>
          <w:color w:val="000000"/>
          <w:sz w:val="20"/>
          <w:szCs w:val="20"/>
        </w:rPr>
        <w:t>As part of its commitment, the University:</w:t>
      </w:r>
    </w:p>
    <w:p w14:paraId="53A309FE" w14:textId="3AA0A13F" w:rsidR="00F621B7" w:rsidRPr="00B91539" w:rsidRDefault="00F621B7" w:rsidP="00B91539">
      <w:pPr>
        <w:pStyle w:val="ListParagraph"/>
        <w:numPr>
          <w:ilvl w:val="0"/>
          <w:numId w:val="16"/>
        </w:num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complies with all </w:t>
      </w:r>
      <w:r w:rsidR="006B6697" w:rsidRPr="00B91539">
        <w:rPr>
          <w:rFonts w:ascii="Arial" w:eastAsia="Arial" w:hAnsi="Arial" w:cs="Arial"/>
          <w:color w:val="000000"/>
          <w:sz w:val="20"/>
          <w:szCs w:val="20"/>
        </w:rPr>
        <w:t>legislative requirements</w:t>
      </w:r>
      <w:r w:rsidRPr="00B91539">
        <w:rPr>
          <w:rFonts w:ascii="Arial" w:eastAsia="Arial" w:hAnsi="Arial" w:cs="Arial"/>
          <w:color w:val="000000"/>
          <w:sz w:val="20"/>
          <w:szCs w:val="20"/>
        </w:rPr>
        <w:t xml:space="preserve"> regarding </w:t>
      </w:r>
      <w:r w:rsidR="006B6697" w:rsidRPr="00B91539">
        <w:rPr>
          <w:rFonts w:ascii="Arial" w:eastAsia="Arial" w:hAnsi="Arial" w:cs="Arial"/>
          <w:color w:val="000000"/>
          <w:sz w:val="20"/>
          <w:szCs w:val="20"/>
        </w:rPr>
        <w:t xml:space="preserve">reasonable adjustments, </w:t>
      </w:r>
      <w:r w:rsidRPr="00B91539">
        <w:rPr>
          <w:rFonts w:ascii="Arial" w:eastAsia="Arial" w:hAnsi="Arial" w:cs="Arial"/>
          <w:color w:val="000000"/>
          <w:sz w:val="20"/>
          <w:szCs w:val="20"/>
        </w:rPr>
        <w:t xml:space="preserve">access and equity for people with </w:t>
      </w:r>
      <w:r w:rsidR="000F1641" w:rsidRPr="00B91539">
        <w:rPr>
          <w:rFonts w:ascii="Arial" w:eastAsia="Arial" w:hAnsi="Arial" w:cs="Arial"/>
          <w:color w:val="000000"/>
          <w:sz w:val="20"/>
          <w:szCs w:val="20"/>
        </w:rPr>
        <w:t>disability</w:t>
      </w:r>
      <w:r w:rsidRPr="00B91539">
        <w:rPr>
          <w:rFonts w:ascii="Arial" w:eastAsia="Arial" w:hAnsi="Arial" w:cs="Arial"/>
          <w:color w:val="000000"/>
          <w:sz w:val="20"/>
          <w:szCs w:val="20"/>
        </w:rPr>
        <w:t>;</w:t>
      </w:r>
    </w:p>
    <w:p w14:paraId="30C33628" w14:textId="72CB8298" w:rsidR="00F621B7" w:rsidRPr="00B91539" w:rsidRDefault="00F621B7" w:rsidP="00B91539">
      <w:pPr>
        <w:pStyle w:val="ListParagraph"/>
        <w:numPr>
          <w:ilvl w:val="0"/>
          <w:numId w:val="16"/>
        </w:numPr>
        <w:spacing w:before="120"/>
        <w:rPr>
          <w:rFonts w:ascii="Arial" w:eastAsia="Arial" w:hAnsi="Arial" w:cs="Arial"/>
          <w:color w:val="000000"/>
          <w:sz w:val="20"/>
          <w:szCs w:val="20"/>
        </w:rPr>
      </w:pPr>
      <w:r w:rsidRPr="00B91539">
        <w:rPr>
          <w:rFonts w:ascii="Arial" w:eastAsia="Arial" w:hAnsi="Arial" w:cs="Arial"/>
          <w:color w:val="000000"/>
          <w:sz w:val="20"/>
          <w:szCs w:val="20"/>
        </w:rPr>
        <w:t>provides</w:t>
      </w:r>
      <w:r w:rsidR="001A0E0C" w:rsidRPr="00B91539">
        <w:rPr>
          <w:rFonts w:ascii="Arial" w:eastAsia="Arial" w:hAnsi="Arial" w:cs="Arial"/>
          <w:color w:val="000000"/>
          <w:sz w:val="20"/>
          <w:szCs w:val="20"/>
        </w:rPr>
        <w:t xml:space="preserve"> tailored</w:t>
      </w:r>
      <w:r w:rsidRPr="00B91539">
        <w:rPr>
          <w:rFonts w:ascii="Arial" w:eastAsia="Arial" w:hAnsi="Arial" w:cs="Arial"/>
          <w:color w:val="000000"/>
          <w:sz w:val="20"/>
          <w:szCs w:val="20"/>
        </w:rPr>
        <w:t xml:space="preserve"> services, support and appropriate </w:t>
      </w:r>
      <w:r w:rsidR="005E3A1C" w:rsidRPr="00B91539">
        <w:rPr>
          <w:rFonts w:ascii="Arial" w:eastAsia="Arial" w:hAnsi="Arial" w:cs="Arial"/>
          <w:color w:val="000000"/>
          <w:sz w:val="20"/>
          <w:szCs w:val="20"/>
        </w:rPr>
        <w:t>adjustments</w:t>
      </w:r>
      <w:r w:rsidRPr="00B91539">
        <w:rPr>
          <w:rFonts w:ascii="Arial" w:eastAsia="Arial" w:hAnsi="Arial" w:cs="Arial"/>
          <w:color w:val="000000"/>
          <w:sz w:val="20"/>
          <w:szCs w:val="20"/>
        </w:rPr>
        <w:t xml:space="preserve"> for students with </w:t>
      </w:r>
      <w:r w:rsidR="000F1641" w:rsidRPr="00B91539">
        <w:rPr>
          <w:rFonts w:ascii="Arial" w:eastAsia="Arial" w:hAnsi="Arial" w:cs="Arial"/>
          <w:color w:val="000000"/>
          <w:sz w:val="20"/>
          <w:szCs w:val="20"/>
        </w:rPr>
        <w:t xml:space="preserve">disability </w:t>
      </w:r>
      <w:r w:rsidRPr="00B91539">
        <w:rPr>
          <w:rFonts w:ascii="Arial" w:eastAsia="Arial" w:hAnsi="Arial" w:cs="Arial"/>
          <w:color w:val="000000"/>
          <w:sz w:val="20"/>
          <w:szCs w:val="20"/>
        </w:rPr>
        <w:t>to enable them to participate fully and independently in the academic, cultural and social life of the University;</w:t>
      </w:r>
      <w:r w:rsidR="00222363" w:rsidRPr="00B91539">
        <w:rPr>
          <w:rFonts w:ascii="Arial" w:eastAsia="Arial" w:hAnsi="Arial" w:cs="Arial"/>
          <w:color w:val="000000"/>
          <w:sz w:val="20"/>
          <w:szCs w:val="20"/>
        </w:rPr>
        <w:t xml:space="preserve"> and</w:t>
      </w:r>
    </w:p>
    <w:p w14:paraId="4C01710D" w14:textId="20F68ACD" w:rsidR="00F621B7" w:rsidRPr="00B91539" w:rsidRDefault="00F621B7" w:rsidP="00B91539">
      <w:pPr>
        <w:pStyle w:val="ListParagraph"/>
        <w:numPr>
          <w:ilvl w:val="0"/>
          <w:numId w:val="16"/>
        </w:num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provides access, support and appropriate accommodations for staff with </w:t>
      </w:r>
      <w:r w:rsidR="000F1641" w:rsidRPr="00B91539">
        <w:rPr>
          <w:rFonts w:ascii="Arial" w:eastAsia="Arial" w:hAnsi="Arial" w:cs="Arial"/>
          <w:color w:val="000000"/>
          <w:sz w:val="20"/>
          <w:szCs w:val="20"/>
        </w:rPr>
        <w:t xml:space="preserve">disability </w:t>
      </w:r>
      <w:r w:rsidRPr="00B91539">
        <w:rPr>
          <w:rFonts w:ascii="Arial" w:eastAsia="Arial" w:hAnsi="Arial" w:cs="Arial"/>
          <w:color w:val="000000"/>
          <w:sz w:val="20"/>
          <w:szCs w:val="20"/>
        </w:rPr>
        <w:t>to enable</w:t>
      </w:r>
      <w:r w:rsidR="000F1641" w:rsidRPr="00B91539">
        <w:rPr>
          <w:rFonts w:ascii="Arial" w:eastAsia="Arial" w:hAnsi="Arial" w:cs="Arial"/>
          <w:color w:val="000000"/>
          <w:sz w:val="20"/>
          <w:szCs w:val="20"/>
        </w:rPr>
        <w:t xml:space="preserve"> and encourage</w:t>
      </w:r>
      <w:r w:rsidRPr="00B91539">
        <w:rPr>
          <w:rFonts w:ascii="Arial" w:eastAsia="Arial" w:hAnsi="Arial" w:cs="Arial"/>
          <w:color w:val="000000"/>
          <w:sz w:val="20"/>
          <w:szCs w:val="20"/>
        </w:rPr>
        <w:t xml:space="preserve"> them to participate fully and </w:t>
      </w:r>
      <w:r w:rsidR="000F1641" w:rsidRPr="00B91539">
        <w:rPr>
          <w:rFonts w:ascii="Arial" w:eastAsia="Arial" w:hAnsi="Arial" w:cs="Arial"/>
          <w:color w:val="000000"/>
          <w:sz w:val="20"/>
          <w:szCs w:val="20"/>
        </w:rPr>
        <w:t>independently (with any reasonable and necessary support)</w:t>
      </w:r>
      <w:r w:rsidR="000F1641" w:rsidRPr="00B91539" w:rsidDel="000F1641">
        <w:rPr>
          <w:rFonts w:ascii="Arial" w:eastAsia="Arial" w:hAnsi="Arial" w:cs="Arial"/>
          <w:color w:val="000000"/>
          <w:sz w:val="20"/>
          <w:szCs w:val="20"/>
        </w:rPr>
        <w:t xml:space="preserve"> </w:t>
      </w:r>
      <w:r w:rsidRPr="00B91539">
        <w:rPr>
          <w:rFonts w:ascii="Arial" w:eastAsia="Arial" w:hAnsi="Arial" w:cs="Arial"/>
          <w:color w:val="000000"/>
          <w:sz w:val="20"/>
          <w:szCs w:val="20"/>
        </w:rPr>
        <w:t>in all aspects of their work and career development</w:t>
      </w:r>
      <w:r w:rsidR="00222363" w:rsidRPr="00B91539">
        <w:rPr>
          <w:rFonts w:ascii="Arial" w:eastAsia="Arial" w:hAnsi="Arial" w:cs="Arial"/>
          <w:color w:val="000000"/>
          <w:sz w:val="20"/>
          <w:szCs w:val="20"/>
        </w:rPr>
        <w:t>.</w:t>
      </w:r>
    </w:p>
    <w:p w14:paraId="2DB8423A" w14:textId="77777777" w:rsidR="007E2511" w:rsidRPr="00B91539" w:rsidRDefault="007E2511"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Reasonable Adjustments</w:t>
      </w:r>
    </w:p>
    <w:p w14:paraId="10D18536" w14:textId="0ED65F19" w:rsidR="00100B63" w:rsidRPr="00B91539" w:rsidRDefault="007E2511"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2347B" w:rsidRPr="00B91539">
        <w:rPr>
          <w:rFonts w:ascii="Arial" w:eastAsia="Arial" w:hAnsi="Arial" w:cs="Arial"/>
          <w:color w:val="000000"/>
          <w:sz w:val="20"/>
          <w:szCs w:val="20"/>
        </w:rPr>
        <w:t>9</w:t>
      </w:r>
      <w:r w:rsidRPr="00B91539">
        <w:rPr>
          <w:rFonts w:ascii="Arial" w:eastAsia="Arial" w:hAnsi="Arial" w:cs="Arial"/>
          <w:color w:val="000000"/>
          <w:sz w:val="20"/>
          <w:szCs w:val="20"/>
        </w:rPr>
        <w:tab/>
      </w:r>
      <w:r w:rsidR="00100B63" w:rsidRPr="00B91539">
        <w:rPr>
          <w:rFonts w:ascii="Arial" w:eastAsia="Arial" w:hAnsi="Arial" w:cs="Arial"/>
          <w:color w:val="000000"/>
          <w:sz w:val="20"/>
          <w:szCs w:val="20"/>
        </w:rPr>
        <w:t>The University makes</w:t>
      </w:r>
      <w:r w:rsidRPr="00B91539">
        <w:rPr>
          <w:rFonts w:ascii="Arial" w:eastAsia="Arial" w:hAnsi="Arial" w:cs="Arial"/>
          <w:color w:val="000000"/>
          <w:sz w:val="20"/>
          <w:szCs w:val="20"/>
        </w:rPr>
        <w:t xml:space="preserve"> reasonable adjustments to a usual</w:t>
      </w:r>
      <w:r w:rsidR="00100B63" w:rsidRPr="00B91539">
        <w:rPr>
          <w:rFonts w:ascii="Arial" w:eastAsia="Arial" w:hAnsi="Arial" w:cs="Arial"/>
          <w:color w:val="000000"/>
          <w:sz w:val="20"/>
          <w:szCs w:val="20"/>
        </w:rPr>
        <w:t>:</w:t>
      </w:r>
      <w:r w:rsidRPr="00B91539">
        <w:rPr>
          <w:rFonts w:ascii="Arial" w:eastAsia="Arial" w:hAnsi="Arial" w:cs="Arial"/>
          <w:color w:val="000000"/>
          <w:sz w:val="20"/>
          <w:szCs w:val="20"/>
        </w:rPr>
        <w:t xml:space="preserve"> </w:t>
      </w:r>
    </w:p>
    <w:p w14:paraId="50F02FCC" w14:textId="3856177E" w:rsidR="00100B63" w:rsidRPr="00B91539" w:rsidRDefault="007E2511" w:rsidP="003778A0">
      <w:pPr>
        <w:pStyle w:val="ListParagraph"/>
        <w:numPr>
          <w:ilvl w:val="0"/>
          <w:numId w:val="34"/>
        </w:numPr>
        <w:spacing w:before="120"/>
        <w:rPr>
          <w:rFonts w:ascii="Arial" w:eastAsia="Arial" w:hAnsi="Arial" w:cs="Arial"/>
          <w:color w:val="000000"/>
          <w:sz w:val="20"/>
          <w:szCs w:val="20"/>
        </w:rPr>
      </w:pPr>
      <w:r w:rsidRPr="00B91539">
        <w:rPr>
          <w:rFonts w:ascii="Arial" w:eastAsia="Arial" w:hAnsi="Arial" w:cs="Arial"/>
          <w:color w:val="000000"/>
          <w:sz w:val="20"/>
          <w:szCs w:val="20"/>
        </w:rPr>
        <w:t>policy</w:t>
      </w:r>
      <w:r w:rsidR="00100B63" w:rsidRPr="00B91539">
        <w:rPr>
          <w:rFonts w:ascii="Arial" w:eastAsia="Arial" w:hAnsi="Arial" w:cs="Arial"/>
          <w:color w:val="000000"/>
          <w:sz w:val="20"/>
          <w:szCs w:val="20"/>
        </w:rPr>
        <w:t xml:space="preserve"> or </w:t>
      </w:r>
      <w:r w:rsidRPr="00B91539">
        <w:rPr>
          <w:rFonts w:ascii="Arial" w:eastAsia="Arial" w:hAnsi="Arial" w:cs="Arial"/>
          <w:color w:val="000000"/>
          <w:sz w:val="20"/>
          <w:szCs w:val="20"/>
        </w:rPr>
        <w:t>practice</w:t>
      </w:r>
    </w:p>
    <w:p w14:paraId="29669461" w14:textId="5959608F" w:rsidR="00100B63" w:rsidRPr="00B91539" w:rsidRDefault="007E2511" w:rsidP="003778A0">
      <w:pPr>
        <w:pStyle w:val="ListParagraph"/>
        <w:numPr>
          <w:ilvl w:val="0"/>
          <w:numId w:val="34"/>
        </w:numPr>
        <w:spacing w:before="120"/>
        <w:rPr>
          <w:rFonts w:ascii="Arial" w:eastAsia="Arial" w:hAnsi="Arial" w:cs="Arial"/>
          <w:color w:val="000000"/>
          <w:sz w:val="20"/>
          <w:szCs w:val="20"/>
        </w:rPr>
      </w:pPr>
      <w:r w:rsidRPr="00B91539">
        <w:rPr>
          <w:rFonts w:ascii="Arial" w:eastAsia="Arial" w:hAnsi="Arial" w:cs="Arial"/>
          <w:color w:val="000000"/>
          <w:sz w:val="20"/>
          <w:szCs w:val="20"/>
        </w:rPr>
        <w:t>work or study environment</w:t>
      </w:r>
    </w:p>
    <w:p w14:paraId="5F571CF6" w14:textId="7BE58358" w:rsidR="00100B63" w:rsidRPr="00B91539" w:rsidRDefault="007E2511" w:rsidP="003778A0">
      <w:pPr>
        <w:pStyle w:val="ListParagraph"/>
        <w:numPr>
          <w:ilvl w:val="0"/>
          <w:numId w:val="34"/>
        </w:numPr>
        <w:spacing w:before="120"/>
        <w:rPr>
          <w:rFonts w:ascii="Arial" w:eastAsia="Arial" w:hAnsi="Arial" w:cs="Arial"/>
          <w:color w:val="000000"/>
          <w:sz w:val="20"/>
          <w:szCs w:val="20"/>
        </w:rPr>
      </w:pPr>
      <w:r w:rsidRPr="00B91539">
        <w:rPr>
          <w:rFonts w:ascii="Arial" w:eastAsia="Arial" w:hAnsi="Arial" w:cs="Arial"/>
          <w:color w:val="000000"/>
          <w:sz w:val="20"/>
          <w:szCs w:val="20"/>
        </w:rPr>
        <w:t>condition of work</w:t>
      </w:r>
      <w:r w:rsidR="00C44439" w:rsidRPr="00B91539">
        <w:rPr>
          <w:rFonts w:ascii="Arial" w:eastAsia="Arial" w:hAnsi="Arial" w:cs="Arial"/>
          <w:color w:val="000000"/>
          <w:sz w:val="20"/>
          <w:szCs w:val="20"/>
        </w:rPr>
        <w:t xml:space="preserve"> (</w:t>
      </w:r>
      <w:proofErr w:type="spellStart"/>
      <w:r w:rsidR="00C44439" w:rsidRPr="00B91539">
        <w:rPr>
          <w:rFonts w:ascii="Arial" w:eastAsia="Arial" w:hAnsi="Arial" w:cs="Arial"/>
          <w:color w:val="000000"/>
          <w:sz w:val="20"/>
          <w:szCs w:val="20"/>
        </w:rPr>
        <w:t>e.g</w:t>
      </w:r>
      <w:proofErr w:type="spellEnd"/>
      <w:r w:rsidR="00C44439" w:rsidRPr="00B91539">
        <w:rPr>
          <w:rFonts w:ascii="Arial" w:eastAsia="Arial" w:hAnsi="Arial" w:cs="Arial"/>
          <w:color w:val="000000"/>
          <w:sz w:val="20"/>
          <w:szCs w:val="20"/>
        </w:rPr>
        <w:t>, hours, location, nature or requirements of work)</w:t>
      </w:r>
    </w:p>
    <w:p w14:paraId="2BFEED66" w14:textId="1F1B1D96" w:rsidR="00100B63" w:rsidRPr="00B91539" w:rsidRDefault="007E2511" w:rsidP="003778A0">
      <w:pPr>
        <w:pStyle w:val="ListParagraph"/>
        <w:numPr>
          <w:ilvl w:val="0"/>
          <w:numId w:val="34"/>
        </w:numPr>
        <w:spacing w:before="120"/>
        <w:rPr>
          <w:rFonts w:ascii="Arial" w:eastAsia="Arial" w:hAnsi="Arial" w:cs="Arial"/>
          <w:color w:val="000000"/>
          <w:sz w:val="20"/>
          <w:szCs w:val="20"/>
        </w:rPr>
      </w:pPr>
      <w:r w:rsidRPr="00B91539">
        <w:rPr>
          <w:rFonts w:ascii="Arial" w:eastAsia="Arial" w:hAnsi="Arial" w:cs="Arial"/>
          <w:color w:val="000000"/>
          <w:sz w:val="20"/>
          <w:szCs w:val="20"/>
        </w:rPr>
        <w:t>teaching method</w:t>
      </w:r>
    </w:p>
    <w:p w14:paraId="6DE62856" w14:textId="62E4B307" w:rsidR="00100B63" w:rsidRPr="00B91539" w:rsidRDefault="007E2511" w:rsidP="003778A0">
      <w:pPr>
        <w:pStyle w:val="ListParagraph"/>
        <w:numPr>
          <w:ilvl w:val="0"/>
          <w:numId w:val="34"/>
        </w:numPr>
        <w:spacing w:before="120"/>
        <w:rPr>
          <w:rFonts w:ascii="Arial" w:eastAsia="Arial" w:hAnsi="Arial" w:cs="Arial"/>
          <w:color w:val="000000"/>
          <w:sz w:val="20"/>
          <w:szCs w:val="20"/>
        </w:rPr>
      </w:pPr>
      <w:r w:rsidRPr="00B91539">
        <w:rPr>
          <w:rFonts w:ascii="Arial" w:eastAsia="Arial" w:hAnsi="Arial" w:cs="Arial"/>
          <w:color w:val="000000"/>
          <w:sz w:val="20"/>
          <w:szCs w:val="20"/>
        </w:rPr>
        <w:t xml:space="preserve">mode or method of assessment </w:t>
      </w:r>
    </w:p>
    <w:p w14:paraId="31A6539E" w14:textId="77777777" w:rsidR="007E2511" w:rsidRPr="00B91539" w:rsidRDefault="007E2511"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to meet the needs of a person with a disability.</w:t>
      </w:r>
    </w:p>
    <w:p w14:paraId="54E2AF49" w14:textId="2DB1B2A8" w:rsidR="002B2394" w:rsidRPr="00B91539" w:rsidRDefault="007E2511"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4.</w:t>
      </w:r>
      <w:r w:rsidR="0032347B" w:rsidRPr="00B91539">
        <w:rPr>
          <w:rFonts w:ascii="Arial" w:eastAsia="Arial" w:hAnsi="Arial" w:cs="Arial"/>
          <w:color w:val="000000"/>
          <w:sz w:val="20"/>
          <w:szCs w:val="20"/>
        </w:rPr>
        <w:t>10</w:t>
      </w:r>
      <w:r w:rsidRPr="00B91539">
        <w:rPr>
          <w:rFonts w:ascii="Arial" w:eastAsia="Arial" w:hAnsi="Arial" w:cs="Arial"/>
          <w:color w:val="000000"/>
          <w:sz w:val="20"/>
          <w:szCs w:val="20"/>
        </w:rPr>
        <w:tab/>
        <w:t xml:space="preserve">Where two or more staff or students require adjustments that are incompatible, the University will work with both individuals to create an situation that </w:t>
      </w:r>
      <w:r w:rsidR="00C44439" w:rsidRPr="00B91539">
        <w:rPr>
          <w:rFonts w:ascii="Arial" w:eastAsia="Arial" w:hAnsi="Arial" w:cs="Arial"/>
          <w:color w:val="000000"/>
          <w:sz w:val="20"/>
          <w:szCs w:val="20"/>
        </w:rPr>
        <w:t>is acceptable to all parties</w:t>
      </w:r>
      <w:r w:rsidRPr="00B91539">
        <w:rPr>
          <w:rFonts w:ascii="Arial" w:eastAsia="Arial" w:hAnsi="Arial" w:cs="Arial"/>
          <w:color w:val="000000"/>
          <w:sz w:val="20"/>
          <w:szCs w:val="20"/>
        </w:rPr>
        <w:t xml:space="preserve">. This may mean that adjustments made may not be exactly as originally sought. </w:t>
      </w:r>
    </w:p>
    <w:p w14:paraId="176B6A06" w14:textId="77777777" w:rsidR="002B2394" w:rsidRPr="00B91539" w:rsidRDefault="002B2394" w:rsidP="00B91539">
      <w:pPr>
        <w:pStyle w:val="Heading2"/>
        <w:spacing w:before="120" w:after="0"/>
      </w:pPr>
      <w:r w:rsidRPr="00B91539">
        <w:t>5. Procedural principles</w:t>
      </w:r>
    </w:p>
    <w:p w14:paraId="0ECF2E3E" w14:textId="77777777" w:rsidR="007E2511" w:rsidRPr="00B91539" w:rsidRDefault="007E2511"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Disclosure of disability</w:t>
      </w:r>
    </w:p>
    <w:p w14:paraId="248D336F" w14:textId="6138C44F" w:rsidR="00C44439" w:rsidRPr="00B91539" w:rsidRDefault="007E2511" w:rsidP="00B91539">
      <w:pPr>
        <w:pStyle w:val="CommentText"/>
        <w:spacing w:before="120"/>
      </w:pPr>
      <w:r w:rsidRPr="00B91539">
        <w:rPr>
          <w:rFonts w:ascii="Arial" w:eastAsia="Arial" w:hAnsi="Arial" w:cs="Arial"/>
          <w:color w:val="000000"/>
        </w:rPr>
        <w:t>5.1</w:t>
      </w:r>
      <w:r w:rsidR="00B50912" w:rsidRPr="00B91539">
        <w:rPr>
          <w:rFonts w:ascii="Arial" w:eastAsia="Arial" w:hAnsi="Arial" w:cs="Arial"/>
          <w:color w:val="000000"/>
        </w:rPr>
        <w:t>.</w:t>
      </w:r>
      <w:r w:rsidRPr="00B91539">
        <w:rPr>
          <w:rFonts w:ascii="Arial" w:eastAsia="Arial" w:hAnsi="Arial" w:cs="Arial"/>
          <w:color w:val="000000"/>
        </w:rPr>
        <w:tab/>
      </w:r>
      <w:r w:rsidR="00C44439" w:rsidRPr="00B91539">
        <w:rPr>
          <w:rFonts w:ascii="Arial" w:eastAsia="Arial" w:hAnsi="Arial" w:cs="Arial"/>
          <w:color w:val="000000"/>
        </w:rPr>
        <w:t>The University aims to frame and facilitate disclosure of disability as a safe and mutually beneficial exchange of information between people with disability and the University, to improve policy and practice impacting on people with disability across the University.</w:t>
      </w:r>
    </w:p>
    <w:p w14:paraId="18A4869E" w14:textId="77777777" w:rsidR="00C44439" w:rsidRPr="00B91539" w:rsidRDefault="00C44439" w:rsidP="00B91539">
      <w:pPr>
        <w:spacing w:before="120"/>
        <w:rPr>
          <w:rFonts w:ascii="Arial" w:eastAsia="Arial" w:hAnsi="Arial" w:cs="Arial"/>
          <w:color w:val="000000"/>
          <w:sz w:val="20"/>
          <w:szCs w:val="20"/>
        </w:rPr>
      </w:pPr>
    </w:p>
    <w:p w14:paraId="3D2DADA1" w14:textId="322C885D" w:rsidR="007E2511" w:rsidRPr="00B91539" w:rsidRDefault="00C44439"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5.2</w:t>
      </w:r>
      <w:r w:rsidRPr="00B91539">
        <w:rPr>
          <w:rFonts w:ascii="Arial" w:eastAsia="Arial" w:hAnsi="Arial" w:cs="Arial"/>
          <w:color w:val="000000"/>
          <w:sz w:val="20"/>
          <w:szCs w:val="20"/>
        </w:rPr>
        <w:tab/>
      </w:r>
      <w:r w:rsidR="007E2511" w:rsidRPr="00B91539">
        <w:rPr>
          <w:rFonts w:ascii="Arial" w:eastAsia="Arial" w:hAnsi="Arial" w:cs="Arial"/>
          <w:color w:val="000000"/>
          <w:sz w:val="20"/>
          <w:szCs w:val="20"/>
        </w:rPr>
        <w:t xml:space="preserve">An </w:t>
      </w:r>
      <w:r w:rsidR="001A0E0C" w:rsidRPr="00B91539">
        <w:rPr>
          <w:rFonts w:ascii="Arial" w:eastAsia="Arial" w:hAnsi="Arial" w:cs="Arial"/>
          <w:color w:val="000000"/>
          <w:sz w:val="20"/>
          <w:szCs w:val="20"/>
        </w:rPr>
        <w:t xml:space="preserve">person </w:t>
      </w:r>
      <w:r w:rsidR="007E2511" w:rsidRPr="00B91539">
        <w:rPr>
          <w:rFonts w:ascii="Arial" w:eastAsia="Arial" w:hAnsi="Arial" w:cs="Arial"/>
          <w:color w:val="000000"/>
          <w:sz w:val="20"/>
          <w:szCs w:val="20"/>
        </w:rPr>
        <w:t>with a disability is not obliged to disclose their disability at any time.</w:t>
      </w:r>
    </w:p>
    <w:p w14:paraId="1C6AE0AB" w14:textId="717823C2" w:rsidR="007E2511" w:rsidRPr="00B91539" w:rsidRDefault="007E2511"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3</w:t>
      </w:r>
      <w:r w:rsidR="00B50912" w:rsidRPr="00B91539">
        <w:rPr>
          <w:rFonts w:ascii="Arial" w:eastAsia="Arial" w:hAnsi="Arial" w:cs="Arial"/>
          <w:color w:val="000000"/>
          <w:sz w:val="20"/>
          <w:szCs w:val="20"/>
        </w:rPr>
        <w:t>.</w:t>
      </w:r>
      <w:r w:rsidRPr="00B91539">
        <w:rPr>
          <w:rFonts w:ascii="Arial" w:eastAsia="Arial" w:hAnsi="Arial" w:cs="Arial"/>
          <w:color w:val="000000"/>
          <w:sz w:val="20"/>
          <w:szCs w:val="20"/>
        </w:rPr>
        <w:tab/>
        <w:t xml:space="preserve">An </w:t>
      </w:r>
      <w:r w:rsidR="001A0E0C" w:rsidRPr="00B91539">
        <w:rPr>
          <w:rFonts w:ascii="Arial" w:eastAsia="Arial" w:hAnsi="Arial" w:cs="Arial"/>
          <w:color w:val="000000"/>
          <w:sz w:val="20"/>
          <w:szCs w:val="20"/>
        </w:rPr>
        <w:t xml:space="preserve">person </w:t>
      </w:r>
      <w:r w:rsidRPr="00B91539">
        <w:rPr>
          <w:rFonts w:ascii="Arial" w:eastAsia="Arial" w:hAnsi="Arial" w:cs="Arial"/>
          <w:color w:val="000000"/>
          <w:sz w:val="20"/>
          <w:szCs w:val="20"/>
        </w:rPr>
        <w:t xml:space="preserve">with a disability who requires an accommodation or adjustment is encouraged to disclose </w:t>
      </w:r>
      <w:r w:rsidR="001A0E0C" w:rsidRPr="00B91539">
        <w:rPr>
          <w:rFonts w:ascii="Arial" w:eastAsia="Arial" w:hAnsi="Arial" w:cs="Arial"/>
          <w:color w:val="000000"/>
          <w:sz w:val="20"/>
          <w:szCs w:val="20"/>
        </w:rPr>
        <w:t>the required</w:t>
      </w:r>
      <w:r w:rsidRPr="00B91539">
        <w:rPr>
          <w:rFonts w:ascii="Arial" w:eastAsia="Arial" w:hAnsi="Arial" w:cs="Arial"/>
          <w:color w:val="000000"/>
          <w:sz w:val="20"/>
          <w:szCs w:val="20"/>
        </w:rPr>
        <w:t xml:space="preserve"> adjustment to the University as soon as possible. This includes:</w:t>
      </w:r>
    </w:p>
    <w:p w14:paraId="4B39B82B" w14:textId="5AA68CE0" w:rsidR="007E2511" w:rsidRPr="00B91539" w:rsidRDefault="007E2511" w:rsidP="003778A0">
      <w:pPr>
        <w:pStyle w:val="ListParagraph"/>
        <w:numPr>
          <w:ilvl w:val="0"/>
          <w:numId w:val="35"/>
        </w:numPr>
        <w:spacing w:before="120"/>
        <w:rPr>
          <w:rFonts w:ascii="Arial" w:eastAsia="Arial" w:hAnsi="Arial" w:cs="Arial"/>
          <w:color w:val="000000"/>
          <w:sz w:val="20"/>
          <w:szCs w:val="20"/>
        </w:rPr>
      </w:pPr>
      <w:r w:rsidRPr="00B91539">
        <w:rPr>
          <w:rFonts w:ascii="Arial" w:eastAsia="Arial" w:hAnsi="Arial" w:cs="Arial"/>
          <w:color w:val="000000"/>
          <w:sz w:val="20"/>
          <w:szCs w:val="20"/>
        </w:rPr>
        <w:t>applicants for work or study;</w:t>
      </w:r>
    </w:p>
    <w:p w14:paraId="005B1E5F" w14:textId="7B44086B" w:rsidR="007E2511" w:rsidRPr="00B91539" w:rsidRDefault="007E2511" w:rsidP="003778A0">
      <w:pPr>
        <w:pStyle w:val="ListParagraph"/>
        <w:numPr>
          <w:ilvl w:val="0"/>
          <w:numId w:val="35"/>
        </w:numPr>
        <w:spacing w:before="120"/>
        <w:rPr>
          <w:rFonts w:ascii="Arial" w:eastAsia="Arial" w:hAnsi="Arial" w:cs="Arial"/>
          <w:color w:val="000000"/>
          <w:sz w:val="20"/>
          <w:szCs w:val="20"/>
        </w:rPr>
      </w:pPr>
      <w:r w:rsidRPr="00B91539">
        <w:rPr>
          <w:rFonts w:ascii="Arial" w:eastAsia="Arial" w:hAnsi="Arial" w:cs="Arial"/>
          <w:color w:val="000000"/>
          <w:sz w:val="20"/>
          <w:szCs w:val="20"/>
        </w:rPr>
        <w:t>existing students; and</w:t>
      </w:r>
    </w:p>
    <w:p w14:paraId="42A8C055" w14:textId="2B6BDBA4" w:rsidR="007E2511" w:rsidRPr="00B91539" w:rsidRDefault="007E2511" w:rsidP="003778A0">
      <w:pPr>
        <w:pStyle w:val="ListParagraph"/>
        <w:numPr>
          <w:ilvl w:val="0"/>
          <w:numId w:val="35"/>
        </w:numPr>
        <w:spacing w:before="120"/>
        <w:rPr>
          <w:rFonts w:ascii="Arial" w:eastAsia="Arial" w:hAnsi="Arial" w:cs="Arial"/>
          <w:color w:val="000000"/>
          <w:sz w:val="20"/>
          <w:szCs w:val="20"/>
        </w:rPr>
      </w:pPr>
      <w:r w:rsidRPr="00B91539">
        <w:rPr>
          <w:rFonts w:ascii="Arial" w:eastAsia="Arial" w:hAnsi="Arial" w:cs="Arial"/>
          <w:color w:val="000000"/>
          <w:sz w:val="20"/>
          <w:szCs w:val="20"/>
        </w:rPr>
        <w:t>existing staff.</w:t>
      </w:r>
    </w:p>
    <w:p w14:paraId="5EE761F5" w14:textId="2900D0B9" w:rsidR="00B50912" w:rsidRPr="00B91539" w:rsidRDefault="00B50912"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4</w:t>
      </w:r>
      <w:r w:rsidRPr="00B91539">
        <w:rPr>
          <w:rFonts w:ascii="Arial" w:eastAsia="Arial" w:hAnsi="Arial" w:cs="Arial"/>
          <w:color w:val="000000"/>
          <w:sz w:val="20"/>
          <w:szCs w:val="20"/>
        </w:rPr>
        <w:t>.</w:t>
      </w:r>
      <w:r w:rsidRPr="00B91539">
        <w:rPr>
          <w:rFonts w:ascii="Arial" w:eastAsia="Arial" w:hAnsi="Arial" w:cs="Arial"/>
          <w:color w:val="000000"/>
          <w:sz w:val="20"/>
          <w:szCs w:val="20"/>
        </w:rPr>
        <w:tab/>
        <w:t>Information regarding any adjustments needed may only be disclosed on a need-to-know basis</w:t>
      </w:r>
      <w:r w:rsidR="00C44439" w:rsidRPr="00B91539">
        <w:rPr>
          <w:rFonts w:ascii="Arial" w:eastAsia="Arial" w:hAnsi="Arial" w:cs="Arial"/>
          <w:color w:val="000000"/>
          <w:sz w:val="20"/>
          <w:szCs w:val="20"/>
        </w:rPr>
        <w:t>, or with the consent of the person requesting the adjustment</w:t>
      </w:r>
      <w:r w:rsidRPr="00B91539">
        <w:rPr>
          <w:rFonts w:ascii="Arial" w:eastAsia="Arial" w:hAnsi="Arial" w:cs="Arial"/>
          <w:color w:val="000000"/>
          <w:sz w:val="20"/>
          <w:szCs w:val="20"/>
        </w:rPr>
        <w:t>. This may include disclosure to any person who is required to implement the required adjustments. Everyone must treat as confidential and private any disclosure of information concerning a person’s disability</w:t>
      </w:r>
      <w:r w:rsidR="001A0E0C" w:rsidRPr="00B91539">
        <w:rPr>
          <w:rFonts w:ascii="Arial" w:eastAsia="Arial" w:hAnsi="Arial" w:cs="Arial"/>
          <w:color w:val="000000"/>
          <w:sz w:val="20"/>
          <w:szCs w:val="20"/>
        </w:rPr>
        <w:t xml:space="preserve"> or accessibility needs</w:t>
      </w:r>
      <w:r w:rsidRPr="00B91539">
        <w:rPr>
          <w:rFonts w:ascii="Arial" w:eastAsia="Arial" w:hAnsi="Arial" w:cs="Arial"/>
          <w:color w:val="000000"/>
          <w:sz w:val="20"/>
          <w:szCs w:val="20"/>
        </w:rPr>
        <w:t>.</w:t>
      </w:r>
    </w:p>
    <w:p w14:paraId="6DA5DD80" w14:textId="77777777" w:rsidR="007E2511" w:rsidRPr="00B91539" w:rsidRDefault="007E2511"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Requesting and considering reasonable adjustments</w:t>
      </w:r>
    </w:p>
    <w:p w14:paraId="0F2F6E1D" w14:textId="21273EAC" w:rsidR="00A63EE8" w:rsidRPr="00B91539" w:rsidRDefault="00A63EE8"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5</w:t>
      </w:r>
      <w:r w:rsidRPr="00B91539">
        <w:rPr>
          <w:rFonts w:ascii="Arial" w:eastAsia="Arial" w:hAnsi="Arial" w:cs="Arial"/>
          <w:color w:val="000000"/>
          <w:sz w:val="20"/>
          <w:szCs w:val="20"/>
        </w:rPr>
        <w:t>.</w:t>
      </w:r>
      <w:r w:rsidRPr="00B91539">
        <w:rPr>
          <w:rFonts w:ascii="Arial" w:eastAsia="Arial" w:hAnsi="Arial" w:cs="Arial"/>
          <w:color w:val="000000"/>
          <w:sz w:val="20"/>
          <w:szCs w:val="20"/>
        </w:rPr>
        <w:tab/>
        <w:t>Reasonable adjustments are measures taken by the University to ensure that all people have an equal opportunity to participate in all aspects of University</w:t>
      </w:r>
      <w:r w:rsidR="00B91539">
        <w:rPr>
          <w:rFonts w:ascii="Arial" w:eastAsia="Arial" w:hAnsi="Arial" w:cs="Arial"/>
          <w:color w:val="000000"/>
          <w:sz w:val="20"/>
          <w:szCs w:val="20"/>
        </w:rPr>
        <w:t xml:space="preserve"> </w:t>
      </w:r>
      <w:r w:rsidRPr="00B91539">
        <w:rPr>
          <w:rFonts w:ascii="Arial" w:eastAsia="Arial" w:hAnsi="Arial" w:cs="Arial"/>
          <w:color w:val="000000"/>
          <w:sz w:val="20"/>
          <w:szCs w:val="20"/>
        </w:rPr>
        <w:t>life. This is a mutual and ongoing process between the individual and the University.</w:t>
      </w:r>
      <w:r w:rsidR="00900925" w:rsidRPr="00B91539">
        <w:rPr>
          <w:rFonts w:ascii="Arial" w:eastAsia="Arial" w:hAnsi="Arial" w:cs="Arial"/>
          <w:color w:val="000000"/>
          <w:sz w:val="20"/>
          <w:szCs w:val="20"/>
        </w:rPr>
        <w:t xml:space="preserve"> Generally speaking, a person who needs an adjustment is the best judge of their needs.</w:t>
      </w:r>
    </w:p>
    <w:p w14:paraId="29A016B1" w14:textId="79081E15" w:rsidR="00A63EE8" w:rsidRPr="00B91539" w:rsidRDefault="00A63EE8"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6</w:t>
      </w:r>
      <w:r w:rsidRPr="00B91539">
        <w:rPr>
          <w:rFonts w:ascii="Arial" w:eastAsia="Arial" w:hAnsi="Arial" w:cs="Arial"/>
          <w:color w:val="000000"/>
          <w:sz w:val="20"/>
          <w:szCs w:val="20"/>
        </w:rPr>
        <w:tab/>
        <w:t>Reasonable adjustments may be requested to any aspect of a person’s work or study with the University. This includes, but is not limited to:</w:t>
      </w:r>
    </w:p>
    <w:p w14:paraId="7D935B10" w14:textId="5FEF1AC6"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recruitment processes;</w:t>
      </w:r>
    </w:p>
    <w:p w14:paraId="1919820E" w14:textId="01B55390"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definition and performance of duties;</w:t>
      </w:r>
    </w:p>
    <w:p w14:paraId="029F15B4" w14:textId="18500A9C"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physical access to facilities;</w:t>
      </w:r>
    </w:p>
    <w:p w14:paraId="2C1039DD" w14:textId="45CEAC22"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access to relevant information;</w:t>
      </w:r>
    </w:p>
    <w:p w14:paraId="058891DB" w14:textId="4992F195"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access to employment benefits and conditions;</w:t>
      </w:r>
    </w:p>
    <w:p w14:paraId="63503C5F" w14:textId="6F9B6840"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performance management;</w:t>
      </w:r>
    </w:p>
    <w:p w14:paraId="18290319" w14:textId="6ABFC98B" w:rsidR="00A63EE8" w:rsidRPr="003778A0" w:rsidRDefault="00A63EE8"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access to assistive technologies and equipment</w:t>
      </w:r>
      <w:r w:rsidR="00027354" w:rsidRPr="003778A0">
        <w:rPr>
          <w:rFonts w:ascii="Arial" w:eastAsia="Arial" w:hAnsi="Arial" w:cs="Arial"/>
          <w:color w:val="000000"/>
          <w:sz w:val="20"/>
          <w:szCs w:val="20"/>
        </w:rPr>
        <w:t xml:space="preserve"> in work and study</w:t>
      </w:r>
      <w:r w:rsidRPr="003778A0">
        <w:rPr>
          <w:rFonts w:ascii="Arial" w:eastAsia="Arial" w:hAnsi="Arial" w:cs="Arial"/>
          <w:color w:val="000000"/>
          <w:sz w:val="20"/>
          <w:szCs w:val="20"/>
        </w:rPr>
        <w:t>;</w:t>
      </w:r>
    </w:p>
    <w:p w14:paraId="78688FD9" w14:textId="7439E942" w:rsidR="00027354" w:rsidRPr="003778A0" w:rsidRDefault="00C44439"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freedom </w:t>
      </w:r>
      <w:r w:rsidR="00A63EE8" w:rsidRPr="003778A0">
        <w:rPr>
          <w:rFonts w:ascii="Arial" w:eastAsia="Arial" w:hAnsi="Arial" w:cs="Arial"/>
          <w:color w:val="000000"/>
          <w:sz w:val="20"/>
          <w:szCs w:val="20"/>
        </w:rPr>
        <w:t xml:space="preserve">to </w:t>
      </w:r>
      <w:r w:rsidR="00AD29A5" w:rsidRPr="003778A0">
        <w:rPr>
          <w:rFonts w:ascii="Arial" w:eastAsia="Arial" w:hAnsi="Arial" w:cs="Arial"/>
          <w:color w:val="000000"/>
          <w:sz w:val="20"/>
          <w:szCs w:val="20"/>
        </w:rPr>
        <w:t>use assistance animals on University premises;</w:t>
      </w:r>
    </w:p>
    <w:p w14:paraId="5E6379C2" w14:textId="2ED18201" w:rsidR="00AD29A5" w:rsidRPr="003778A0" w:rsidRDefault="00AD29A5"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the timing and nature of assessments;</w:t>
      </w:r>
      <w:r w:rsidR="00027354" w:rsidRPr="003778A0">
        <w:rPr>
          <w:rFonts w:ascii="Arial" w:eastAsia="Arial" w:hAnsi="Arial" w:cs="Arial"/>
          <w:color w:val="000000"/>
          <w:sz w:val="20"/>
          <w:szCs w:val="20"/>
        </w:rPr>
        <w:t xml:space="preserve"> and</w:t>
      </w:r>
    </w:p>
    <w:p w14:paraId="2942E01E" w14:textId="31C1E80D" w:rsidR="00AD29A5" w:rsidRPr="003778A0" w:rsidRDefault="00027354" w:rsidP="003778A0">
      <w:pPr>
        <w:pStyle w:val="ListParagraph"/>
        <w:numPr>
          <w:ilvl w:val="0"/>
          <w:numId w:val="36"/>
        </w:numPr>
        <w:spacing w:before="120"/>
        <w:rPr>
          <w:rFonts w:ascii="Arial" w:eastAsia="Arial" w:hAnsi="Arial" w:cs="Arial"/>
          <w:color w:val="000000"/>
          <w:sz w:val="20"/>
          <w:szCs w:val="20"/>
        </w:rPr>
      </w:pPr>
      <w:r w:rsidRPr="003778A0">
        <w:rPr>
          <w:rFonts w:ascii="Arial" w:eastAsia="Arial" w:hAnsi="Arial" w:cs="Arial"/>
          <w:color w:val="000000"/>
          <w:sz w:val="20"/>
          <w:szCs w:val="20"/>
        </w:rPr>
        <w:t>any other aspect of a person’s work or study experience.</w:t>
      </w:r>
    </w:p>
    <w:p w14:paraId="059CB42C" w14:textId="3A395CB7" w:rsidR="00AD29A5" w:rsidRPr="00B91539" w:rsidRDefault="00AD29A5"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7</w:t>
      </w:r>
      <w:r w:rsidRPr="00B91539">
        <w:rPr>
          <w:rFonts w:ascii="Arial" w:eastAsia="Arial" w:hAnsi="Arial" w:cs="Arial"/>
          <w:color w:val="000000"/>
          <w:sz w:val="20"/>
          <w:szCs w:val="20"/>
        </w:rPr>
        <w:tab/>
        <w:t xml:space="preserve">Adjustments may include, but are not limited to: </w:t>
      </w:r>
    </w:p>
    <w:p w14:paraId="67B8A438" w14:textId="5C168086"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creation of accessible classrooms and office areas;</w:t>
      </w:r>
    </w:p>
    <w:p w14:paraId="3180E6F0" w14:textId="0ED5CEEC"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alterations to premises;</w:t>
      </w:r>
    </w:p>
    <w:p w14:paraId="392862EC" w14:textId="1831BB45"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modification to equipment or the supply of specialised equipment or furniture;</w:t>
      </w:r>
    </w:p>
    <w:p w14:paraId="5D67DA7D" w14:textId="55081FBA"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provision of relevant adaptive equipment or software (including flexible learning environments);</w:t>
      </w:r>
    </w:p>
    <w:p w14:paraId="7435D6AE" w14:textId="6E0867D8"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providing essential information in suitable formats;</w:t>
      </w:r>
    </w:p>
    <w:p w14:paraId="5079D948" w14:textId="39564FAE"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flexible work arrangements (flexible hours, days and working from home);</w:t>
      </w:r>
    </w:p>
    <w:p w14:paraId="6D917399" w14:textId="294EF8A5" w:rsidR="00AD29A5" w:rsidRPr="003778A0" w:rsidRDefault="00C62939"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reasonable adjustment of job duties to make best use of people’s strengths</w:t>
      </w:r>
      <w:r w:rsidR="00AD29A5" w:rsidRPr="003778A0">
        <w:rPr>
          <w:rFonts w:ascii="Arial" w:eastAsia="Arial" w:hAnsi="Arial" w:cs="Arial"/>
          <w:color w:val="000000"/>
          <w:sz w:val="20"/>
          <w:szCs w:val="20"/>
        </w:rPr>
        <w:t>;</w:t>
      </w:r>
    </w:p>
    <w:p w14:paraId="000CA9A0" w14:textId="347CE310"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changes to study and work practices;</w:t>
      </w:r>
    </w:p>
    <w:p w14:paraId="00D4081D" w14:textId="45AE4CFC"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lastRenderedPageBreak/>
        <w:t>adjustments to assessments (e</w:t>
      </w:r>
      <w:r w:rsidR="00C62939" w:rsidRPr="003778A0">
        <w:rPr>
          <w:rFonts w:ascii="Arial" w:eastAsia="Arial" w:hAnsi="Arial" w:cs="Arial"/>
          <w:color w:val="000000"/>
          <w:sz w:val="20"/>
          <w:szCs w:val="20"/>
        </w:rPr>
        <w:t>.</w:t>
      </w:r>
      <w:r w:rsidRPr="003778A0">
        <w:rPr>
          <w:rFonts w:ascii="Arial" w:eastAsia="Arial" w:hAnsi="Arial" w:cs="Arial"/>
          <w:color w:val="000000"/>
          <w:sz w:val="20"/>
          <w:szCs w:val="20"/>
        </w:rPr>
        <w:t>g</w:t>
      </w:r>
      <w:r w:rsidR="00C62939" w:rsidRPr="003778A0">
        <w:rPr>
          <w:rFonts w:ascii="Arial" w:eastAsia="Arial" w:hAnsi="Arial" w:cs="Arial"/>
          <w:color w:val="000000"/>
          <w:sz w:val="20"/>
          <w:szCs w:val="20"/>
        </w:rPr>
        <w:t>.</w:t>
      </w:r>
      <w:r w:rsidRPr="003778A0">
        <w:rPr>
          <w:rFonts w:ascii="Arial" w:eastAsia="Arial" w:hAnsi="Arial" w:cs="Arial"/>
          <w:color w:val="000000"/>
          <w:sz w:val="20"/>
          <w:szCs w:val="20"/>
        </w:rPr>
        <w:t xml:space="preserve"> alternative assessment tasks, extended time periods for completing assessments)</w:t>
      </w:r>
      <w:r w:rsidR="00900925" w:rsidRPr="003778A0">
        <w:rPr>
          <w:rFonts w:ascii="Arial" w:eastAsia="Arial" w:hAnsi="Arial" w:cs="Arial"/>
          <w:color w:val="000000"/>
          <w:sz w:val="20"/>
          <w:szCs w:val="20"/>
        </w:rPr>
        <w:t>, which must be approved and implemented in a timely manner</w:t>
      </w:r>
    </w:p>
    <w:p w14:paraId="614801B9" w14:textId="5AD0B22C" w:rsidR="00AD29A5" w:rsidRPr="003778A0" w:rsidRDefault="00027354"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the creation of appropriate numbers of accessible designated parking spots; and</w:t>
      </w:r>
    </w:p>
    <w:p w14:paraId="2276FEC1" w14:textId="11BEB10B" w:rsidR="00AD29A5" w:rsidRPr="003778A0" w:rsidRDefault="00AD29A5" w:rsidP="003778A0">
      <w:pPr>
        <w:pStyle w:val="ListParagraph"/>
        <w:numPr>
          <w:ilvl w:val="0"/>
          <w:numId w:val="37"/>
        </w:numPr>
        <w:spacing w:before="120"/>
        <w:rPr>
          <w:rFonts w:ascii="Arial" w:eastAsia="Arial" w:hAnsi="Arial" w:cs="Arial"/>
          <w:color w:val="000000"/>
          <w:sz w:val="20"/>
          <w:szCs w:val="20"/>
        </w:rPr>
      </w:pPr>
      <w:r w:rsidRPr="003778A0">
        <w:rPr>
          <w:rFonts w:ascii="Arial" w:eastAsia="Arial" w:hAnsi="Arial" w:cs="Arial"/>
          <w:color w:val="000000"/>
          <w:sz w:val="20"/>
          <w:szCs w:val="20"/>
        </w:rPr>
        <w:t>short term or interim strategies to address temporary disabilities (e.g. temporary car parking permits or short-term classroom or office relocation to enable physical access to workplace and support for performance of duties).</w:t>
      </w:r>
    </w:p>
    <w:p w14:paraId="4A17E6F0" w14:textId="385FF9CF" w:rsidR="00B90A57" w:rsidRPr="00B91539" w:rsidRDefault="00AD29A5"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8</w:t>
      </w:r>
      <w:r w:rsidRPr="00B91539">
        <w:rPr>
          <w:rFonts w:ascii="Arial" w:eastAsia="Arial" w:hAnsi="Arial" w:cs="Arial"/>
          <w:color w:val="000000"/>
          <w:sz w:val="20"/>
          <w:szCs w:val="20"/>
        </w:rPr>
        <w:tab/>
      </w:r>
      <w:r w:rsidR="00B90A57" w:rsidRPr="00B91539">
        <w:rPr>
          <w:rFonts w:ascii="Arial" w:eastAsia="Arial" w:hAnsi="Arial" w:cs="Arial"/>
          <w:color w:val="000000"/>
          <w:sz w:val="20"/>
          <w:szCs w:val="20"/>
        </w:rPr>
        <w:t xml:space="preserve">Reasonable adjustments approved for students with permanent disabilities are available for the entire course of study, unless there is a compelling reason why the adjustment is not suitable or available for a </w:t>
      </w:r>
      <w:proofErr w:type="gramStart"/>
      <w:r w:rsidR="00B90A57" w:rsidRPr="00B91539">
        <w:rPr>
          <w:rFonts w:ascii="Arial" w:eastAsia="Arial" w:hAnsi="Arial" w:cs="Arial"/>
          <w:color w:val="000000"/>
          <w:sz w:val="20"/>
          <w:szCs w:val="20"/>
        </w:rPr>
        <w:t>particular unit</w:t>
      </w:r>
      <w:proofErr w:type="gramEnd"/>
      <w:r w:rsidR="00B90A57" w:rsidRPr="00B91539">
        <w:rPr>
          <w:rFonts w:ascii="Arial" w:eastAsia="Arial" w:hAnsi="Arial" w:cs="Arial"/>
          <w:color w:val="000000"/>
          <w:sz w:val="20"/>
          <w:szCs w:val="20"/>
        </w:rPr>
        <w:t>. Students do not need to apply for the same adjustment for each unit.</w:t>
      </w:r>
    </w:p>
    <w:p w14:paraId="12036134" w14:textId="1281686A" w:rsidR="00100B63" w:rsidRPr="00B91539" w:rsidRDefault="00B90A57"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9</w:t>
      </w:r>
      <w:r w:rsidRPr="00B91539">
        <w:rPr>
          <w:rFonts w:ascii="Arial" w:eastAsia="Arial" w:hAnsi="Arial" w:cs="Arial"/>
          <w:color w:val="000000"/>
          <w:sz w:val="20"/>
          <w:szCs w:val="20"/>
        </w:rPr>
        <w:tab/>
      </w:r>
      <w:r w:rsidR="00100B63" w:rsidRPr="00B91539">
        <w:rPr>
          <w:rFonts w:ascii="Arial" w:eastAsia="Arial" w:hAnsi="Arial" w:cs="Arial"/>
          <w:color w:val="000000"/>
          <w:sz w:val="20"/>
          <w:szCs w:val="20"/>
        </w:rPr>
        <w:t xml:space="preserve">Adjustments in a study context must not lead to a weakening or lowering of the academic standard being assessed. Students must still be able meet the inherent requirements of the assessment tasks for </w:t>
      </w:r>
      <w:r w:rsidR="00900925" w:rsidRPr="00B91539">
        <w:rPr>
          <w:rFonts w:ascii="Arial" w:eastAsia="Arial" w:hAnsi="Arial" w:cs="Arial"/>
          <w:color w:val="000000"/>
          <w:sz w:val="20"/>
          <w:szCs w:val="20"/>
        </w:rPr>
        <w:t>the unit of study</w:t>
      </w:r>
      <w:r w:rsidR="00100B63" w:rsidRPr="00B91539">
        <w:rPr>
          <w:rFonts w:ascii="Arial" w:eastAsia="Arial" w:hAnsi="Arial" w:cs="Arial"/>
          <w:color w:val="000000"/>
          <w:sz w:val="20"/>
          <w:szCs w:val="20"/>
        </w:rPr>
        <w:t>.</w:t>
      </w:r>
    </w:p>
    <w:p w14:paraId="26B4BD77" w14:textId="098F6541" w:rsidR="00A63EE8" w:rsidRPr="00B91539" w:rsidRDefault="00100B63"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C44439" w:rsidRPr="00B91539">
        <w:rPr>
          <w:rFonts w:ascii="Arial" w:eastAsia="Arial" w:hAnsi="Arial" w:cs="Arial"/>
          <w:color w:val="000000"/>
          <w:sz w:val="20"/>
          <w:szCs w:val="20"/>
        </w:rPr>
        <w:t>10</w:t>
      </w:r>
      <w:r w:rsidRPr="00B91539">
        <w:rPr>
          <w:rFonts w:ascii="Arial" w:eastAsia="Arial" w:hAnsi="Arial" w:cs="Arial"/>
          <w:color w:val="000000"/>
          <w:sz w:val="20"/>
          <w:szCs w:val="20"/>
        </w:rPr>
        <w:tab/>
      </w:r>
      <w:r w:rsidR="00A63EE8" w:rsidRPr="00B91539">
        <w:rPr>
          <w:rFonts w:ascii="Arial" w:eastAsia="Arial" w:hAnsi="Arial" w:cs="Arial"/>
          <w:color w:val="000000"/>
          <w:sz w:val="20"/>
          <w:szCs w:val="20"/>
        </w:rPr>
        <w:t xml:space="preserve">Evidence of </w:t>
      </w:r>
      <w:r w:rsidR="001A0E0C" w:rsidRPr="00B91539">
        <w:rPr>
          <w:rFonts w:ascii="Arial" w:eastAsia="Arial" w:hAnsi="Arial" w:cs="Arial"/>
          <w:color w:val="000000"/>
          <w:sz w:val="20"/>
          <w:szCs w:val="20"/>
        </w:rPr>
        <w:t xml:space="preserve">the requirement for a particular accommodation </w:t>
      </w:r>
      <w:r w:rsidR="00A63EE8" w:rsidRPr="00B91539">
        <w:rPr>
          <w:rFonts w:ascii="Arial" w:eastAsia="Arial" w:hAnsi="Arial" w:cs="Arial"/>
          <w:color w:val="000000"/>
          <w:sz w:val="20"/>
          <w:szCs w:val="20"/>
        </w:rPr>
        <w:t xml:space="preserve">may be </w:t>
      </w:r>
      <w:r w:rsidR="001A0E0C" w:rsidRPr="00B91539">
        <w:rPr>
          <w:rFonts w:ascii="Arial" w:eastAsia="Arial" w:hAnsi="Arial" w:cs="Arial"/>
          <w:color w:val="000000"/>
          <w:sz w:val="20"/>
          <w:szCs w:val="20"/>
        </w:rPr>
        <w:t xml:space="preserve">requested </w:t>
      </w:r>
      <w:r w:rsidR="00A63EE8" w:rsidRPr="00B91539">
        <w:rPr>
          <w:rFonts w:ascii="Arial" w:eastAsia="Arial" w:hAnsi="Arial" w:cs="Arial"/>
          <w:color w:val="000000"/>
          <w:sz w:val="20"/>
          <w:szCs w:val="20"/>
        </w:rPr>
        <w:t>for appropriate adjustments to be provided.</w:t>
      </w:r>
    </w:p>
    <w:p w14:paraId="7ED55332" w14:textId="5D2C31AC" w:rsidR="007E2511" w:rsidRPr="00B91539" w:rsidRDefault="007E2511"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5.</w:t>
      </w:r>
      <w:r w:rsidR="00B90A57" w:rsidRPr="00B91539">
        <w:rPr>
          <w:rFonts w:ascii="Arial" w:eastAsia="Arial" w:hAnsi="Arial" w:cs="Arial"/>
          <w:color w:val="000000"/>
          <w:sz w:val="20"/>
          <w:szCs w:val="20"/>
        </w:rPr>
        <w:t>1</w:t>
      </w:r>
      <w:r w:rsidR="00C44439" w:rsidRPr="00B91539">
        <w:rPr>
          <w:rFonts w:ascii="Arial" w:eastAsia="Arial" w:hAnsi="Arial" w:cs="Arial"/>
          <w:color w:val="000000"/>
          <w:sz w:val="20"/>
          <w:szCs w:val="20"/>
        </w:rPr>
        <w:t>1</w:t>
      </w:r>
      <w:r w:rsidRPr="00B91539">
        <w:rPr>
          <w:rFonts w:ascii="Arial" w:eastAsia="Arial" w:hAnsi="Arial" w:cs="Arial"/>
          <w:color w:val="000000"/>
          <w:sz w:val="20"/>
          <w:szCs w:val="20"/>
        </w:rPr>
        <w:tab/>
        <w:t>In the event that a teaching staff member or manager does not accept a person’s request for a particular adjustment, the final determination as to whether an adjustment is reasonable:</w:t>
      </w:r>
    </w:p>
    <w:p w14:paraId="58E5A49E" w14:textId="5158EF74" w:rsidR="007E2511" w:rsidRPr="003778A0" w:rsidRDefault="007E2511" w:rsidP="003778A0">
      <w:pPr>
        <w:pStyle w:val="ListParagraph"/>
        <w:numPr>
          <w:ilvl w:val="0"/>
          <w:numId w:val="38"/>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in a study context, will rest with </w:t>
      </w:r>
      <w:r w:rsidR="00410D37" w:rsidRPr="003778A0">
        <w:rPr>
          <w:rFonts w:ascii="Arial" w:eastAsia="Arial" w:hAnsi="Arial" w:cs="Arial"/>
          <w:color w:val="000000"/>
          <w:sz w:val="20"/>
          <w:szCs w:val="20"/>
        </w:rPr>
        <w:t>Academic Registrar</w:t>
      </w:r>
      <w:r w:rsidRPr="003778A0">
        <w:rPr>
          <w:rFonts w:ascii="Arial" w:eastAsia="Arial" w:hAnsi="Arial" w:cs="Arial"/>
          <w:color w:val="000000"/>
          <w:sz w:val="20"/>
          <w:szCs w:val="20"/>
        </w:rPr>
        <w:t>; and</w:t>
      </w:r>
    </w:p>
    <w:p w14:paraId="7CE91A2F" w14:textId="78A9E870" w:rsidR="007E2511" w:rsidRPr="003778A0" w:rsidRDefault="007E2511" w:rsidP="003778A0">
      <w:pPr>
        <w:pStyle w:val="ListParagraph"/>
        <w:numPr>
          <w:ilvl w:val="0"/>
          <w:numId w:val="38"/>
        </w:numPr>
        <w:spacing w:before="120"/>
        <w:rPr>
          <w:rFonts w:ascii="Arial" w:eastAsia="Arial" w:hAnsi="Arial" w:cs="Arial"/>
          <w:color w:val="000000"/>
          <w:sz w:val="20"/>
          <w:szCs w:val="20"/>
        </w:rPr>
      </w:pPr>
      <w:r w:rsidRPr="003778A0">
        <w:rPr>
          <w:rFonts w:ascii="Arial" w:eastAsia="Arial" w:hAnsi="Arial" w:cs="Arial"/>
          <w:color w:val="000000"/>
          <w:sz w:val="20"/>
          <w:szCs w:val="20"/>
        </w:rPr>
        <w:t>in an employment context, will rest with the</w:t>
      </w:r>
      <w:r w:rsidR="00D33BE9" w:rsidRPr="003778A0">
        <w:rPr>
          <w:rFonts w:ascii="Arial" w:eastAsia="Arial" w:hAnsi="Arial" w:cs="Arial"/>
          <w:color w:val="000000"/>
          <w:sz w:val="20"/>
          <w:szCs w:val="20"/>
        </w:rPr>
        <w:t xml:space="preserve"> Executive</w:t>
      </w:r>
      <w:r w:rsidRPr="003778A0">
        <w:rPr>
          <w:rFonts w:ascii="Arial" w:eastAsia="Arial" w:hAnsi="Arial" w:cs="Arial"/>
          <w:color w:val="000000"/>
          <w:sz w:val="20"/>
          <w:szCs w:val="20"/>
        </w:rPr>
        <w:t xml:space="preserve"> Director, People and Culture.</w:t>
      </w:r>
    </w:p>
    <w:p w14:paraId="159E86A5" w14:textId="77777777" w:rsidR="00A63EE8" w:rsidRPr="00B91539" w:rsidRDefault="00A63EE8" w:rsidP="00B91539">
      <w:pPr>
        <w:pStyle w:val="Heading3"/>
        <w:spacing w:before="120" w:after="0"/>
        <w:rPr>
          <w:bCs/>
          <w:color w:val="auto"/>
          <w:sz w:val="20"/>
        </w:rPr>
      </w:pPr>
      <w:r w:rsidRPr="00B91539">
        <w:rPr>
          <w:bCs/>
          <w:color w:val="auto"/>
          <w:sz w:val="20"/>
        </w:rPr>
        <w:t>Where adjustments cannot be made</w:t>
      </w:r>
    </w:p>
    <w:p w14:paraId="7DA02E4C" w14:textId="037A8322" w:rsidR="00A63EE8" w:rsidRPr="00B91539" w:rsidRDefault="00027354" w:rsidP="00B91539">
      <w:pPr>
        <w:pStyle w:val="Heading3"/>
        <w:spacing w:before="120" w:after="0"/>
        <w:rPr>
          <w:b w:val="0"/>
          <w:color w:val="auto"/>
          <w:sz w:val="20"/>
        </w:rPr>
      </w:pPr>
      <w:r w:rsidRPr="00B91539">
        <w:rPr>
          <w:b w:val="0"/>
          <w:color w:val="auto"/>
          <w:sz w:val="20"/>
        </w:rPr>
        <w:t>5.</w:t>
      </w:r>
      <w:r w:rsidR="002C1060" w:rsidRPr="00B91539">
        <w:rPr>
          <w:b w:val="0"/>
          <w:color w:val="auto"/>
          <w:sz w:val="20"/>
        </w:rPr>
        <w:t>1</w:t>
      </w:r>
      <w:r w:rsidR="00C44439" w:rsidRPr="00B91539">
        <w:rPr>
          <w:b w:val="0"/>
          <w:color w:val="auto"/>
          <w:sz w:val="20"/>
        </w:rPr>
        <w:t>2</w:t>
      </w:r>
      <w:r w:rsidRPr="00B91539">
        <w:rPr>
          <w:b w:val="0"/>
          <w:color w:val="auto"/>
          <w:sz w:val="20"/>
        </w:rPr>
        <w:tab/>
      </w:r>
      <w:r w:rsidR="00A63EE8" w:rsidRPr="00B91539">
        <w:rPr>
          <w:b w:val="0"/>
          <w:color w:val="auto"/>
          <w:sz w:val="20"/>
        </w:rPr>
        <w:t>While the University will endeavour to make all adjustments that are reasonably possible, there may be some circumstances where adjustments cannot be made if they constitute an unjustifiable hardships.</w:t>
      </w:r>
    </w:p>
    <w:p w14:paraId="051D08F5" w14:textId="0E055532" w:rsidR="00A63EE8" w:rsidRPr="00B91539" w:rsidRDefault="00027354" w:rsidP="00B91539">
      <w:pPr>
        <w:pStyle w:val="Heading3"/>
        <w:spacing w:before="120" w:after="0"/>
        <w:rPr>
          <w:b w:val="0"/>
          <w:color w:val="auto"/>
          <w:sz w:val="20"/>
        </w:rPr>
      </w:pPr>
      <w:r w:rsidRPr="00B91539">
        <w:rPr>
          <w:b w:val="0"/>
          <w:color w:val="auto"/>
          <w:sz w:val="20"/>
        </w:rPr>
        <w:t>5.1</w:t>
      </w:r>
      <w:r w:rsidR="00C44439" w:rsidRPr="00B91539">
        <w:rPr>
          <w:b w:val="0"/>
          <w:color w:val="auto"/>
          <w:sz w:val="20"/>
        </w:rPr>
        <w:t>3</w:t>
      </w:r>
      <w:r w:rsidRPr="00B91539">
        <w:rPr>
          <w:b w:val="0"/>
          <w:color w:val="auto"/>
          <w:sz w:val="20"/>
        </w:rPr>
        <w:tab/>
      </w:r>
      <w:r w:rsidR="00A63EE8" w:rsidRPr="00B91539">
        <w:rPr>
          <w:b w:val="0"/>
          <w:color w:val="auto"/>
          <w:sz w:val="20"/>
        </w:rPr>
        <w:t>It is incumbent on the University to provide accessible workplace environments wherever possible. For this reason, financial cost alone is not generally considered an unjustifiable hardship if the adjustment will have ongoing accessibility benefits for others (</w:t>
      </w:r>
      <w:proofErr w:type="spellStart"/>
      <w:r w:rsidR="00A63EE8" w:rsidRPr="00B91539">
        <w:rPr>
          <w:b w:val="0"/>
          <w:color w:val="auto"/>
          <w:sz w:val="20"/>
        </w:rPr>
        <w:t>eg</w:t>
      </w:r>
      <w:proofErr w:type="spellEnd"/>
      <w:r w:rsidR="00A63EE8" w:rsidRPr="00B91539">
        <w:rPr>
          <w:b w:val="0"/>
          <w:color w:val="auto"/>
          <w:sz w:val="20"/>
        </w:rPr>
        <w:t xml:space="preserve"> ramp access to buildings). However:</w:t>
      </w:r>
    </w:p>
    <w:p w14:paraId="45ED4F7C" w14:textId="2959D92D" w:rsidR="00100B63" w:rsidRPr="003778A0" w:rsidRDefault="00A63EE8" w:rsidP="003778A0">
      <w:pPr>
        <w:pStyle w:val="ListParagraph"/>
        <w:numPr>
          <w:ilvl w:val="0"/>
          <w:numId w:val="39"/>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the University will not make an adjustment where to do so would mean failing to fulfil occupational health and safety </w:t>
      </w:r>
      <w:r w:rsidR="00D618C4" w:rsidRPr="003778A0">
        <w:rPr>
          <w:rFonts w:ascii="Arial" w:eastAsia="Arial" w:hAnsi="Arial" w:cs="Arial"/>
          <w:color w:val="000000"/>
          <w:sz w:val="20"/>
          <w:szCs w:val="20"/>
        </w:rPr>
        <w:t>requirements</w:t>
      </w:r>
      <w:r w:rsidRPr="003778A0">
        <w:rPr>
          <w:rFonts w:ascii="Arial" w:eastAsia="Arial" w:hAnsi="Arial" w:cs="Arial"/>
          <w:color w:val="000000"/>
          <w:sz w:val="20"/>
          <w:szCs w:val="20"/>
        </w:rPr>
        <w:t xml:space="preserve">; </w:t>
      </w:r>
    </w:p>
    <w:p w14:paraId="3C0F0F87" w14:textId="442C3517" w:rsidR="00A63EE8" w:rsidRPr="003778A0" w:rsidRDefault="004C4E82" w:rsidP="003778A0">
      <w:pPr>
        <w:pStyle w:val="ListParagraph"/>
        <w:numPr>
          <w:ilvl w:val="0"/>
          <w:numId w:val="39"/>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the University may be challenged by other regulatory restrictions from making a particular adjustment (e.g. heritage-listed buildings); </w:t>
      </w:r>
      <w:proofErr w:type="gramStart"/>
      <w:r w:rsidRPr="003778A0">
        <w:rPr>
          <w:rFonts w:ascii="Arial" w:eastAsia="Arial" w:hAnsi="Arial" w:cs="Arial"/>
          <w:color w:val="000000"/>
          <w:sz w:val="20"/>
          <w:szCs w:val="20"/>
        </w:rPr>
        <w:t>however</w:t>
      </w:r>
      <w:proofErr w:type="gramEnd"/>
      <w:r w:rsidRPr="003778A0">
        <w:rPr>
          <w:rFonts w:ascii="Arial" w:eastAsia="Arial" w:hAnsi="Arial" w:cs="Arial"/>
          <w:color w:val="000000"/>
          <w:sz w:val="20"/>
          <w:szCs w:val="20"/>
        </w:rPr>
        <w:t xml:space="preserve"> all efforts should be made to find a suitable and dignified solution</w:t>
      </w:r>
      <w:r w:rsidR="00100B63" w:rsidRPr="003778A0">
        <w:rPr>
          <w:rFonts w:ascii="Arial" w:eastAsia="Arial" w:hAnsi="Arial" w:cs="Arial"/>
          <w:color w:val="000000"/>
          <w:sz w:val="20"/>
          <w:szCs w:val="20"/>
        </w:rPr>
        <w:t xml:space="preserve">; </w:t>
      </w:r>
      <w:r w:rsidR="00A63EE8" w:rsidRPr="003778A0">
        <w:rPr>
          <w:rFonts w:ascii="Arial" w:eastAsia="Arial" w:hAnsi="Arial" w:cs="Arial"/>
          <w:color w:val="000000"/>
          <w:sz w:val="20"/>
          <w:szCs w:val="20"/>
        </w:rPr>
        <w:t>and</w:t>
      </w:r>
    </w:p>
    <w:p w14:paraId="28D392D3" w14:textId="6EFD7AE9" w:rsidR="00A63EE8" w:rsidRPr="003778A0" w:rsidRDefault="00A63EE8" w:rsidP="003778A0">
      <w:pPr>
        <w:pStyle w:val="ListParagraph"/>
        <w:numPr>
          <w:ilvl w:val="0"/>
          <w:numId w:val="39"/>
        </w:numPr>
        <w:spacing w:before="120"/>
        <w:rPr>
          <w:rFonts w:ascii="Arial" w:eastAsia="Arial" w:hAnsi="Arial" w:cs="Arial"/>
          <w:color w:val="000000"/>
          <w:sz w:val="20"/>
          <w:szCs w:val="20"/>
        </w:rPr>
      </w:pPr>
      <w:r w:rsidRPr="003778A0">
        <w:rPr>
          <w:rFonts w:ascii="Arial" w:eastAsia="Arial" w:hAnsi="Arial" w:cs="Arial"/>
          <w:color w:val="000000"/>
          <w:sz w:val="20"/>
          <w:szCs w:val="20"/>
        </w:rPr>
        <w:t>the University may not be able to accommodate a student or employee who is unable to fulfil the inherent requirements of study or the role, even with reasonable adjustments.</w:t>
      </w:r>
    </w:p>
    <w:p w14:paraId="57B467E4" w14:textId="77777777" w:rsidR="00A63EE8" w:rsidRPr="00B91539" w:rsidRDefault="00A63EE8" w:rsidP="00B91539">
      <w:pPr>
        <w:pStyle w:val="Heading3"/>
        <w:spacing w:before="120" w:after="0"/>
        <w:rPr>
          <w:b w:val="0"/>
          <w:color w:val="auto"/>
          <w:sz w:val="20"/>
        </w:rPr>
      </w:pPr>
    </w:p>
    <w:p w14:paraId="3F027B5B" w14:textId="77777777" w:rsidR="002B2394" w:rsidRPr="00B91539" w:rsidRDefault="002B2394" w:rsidP="00B91539">
      <w:pPr>
        <w:pStyle w:val="Heading2"/>
        <w:spacing w:before="120" w:after="0"/>
      </w:pPr>
      <w:r w:rsidRPr="00B91539">
        <w:t>6. 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2121"/>
        <w:gridCol w:w="1487"/>
        <w:gridCol w:w="2698"/>
      </w:tblGrid>
      <w:tr w:rsidR="002B2394" w:rsidRPr="00B91539" w14:paraId="692283DD" w14:textId="77777777">
        <w:tc>
          <w:tcPr>
            <w:tcW w:w="0" w:type="auto"/>
            <w:tcBorders>
              <w:top w:val="outset" w:sz="6" w:space="0" w:color="auto"/>
              <w:left w:val="outset" w:sz="6" w:space="0" w:color="auto"/>
              <w:bottom w:val="outset" w:sz="6" w:space="0" w:color="auto"/>
              <w:right w:val="outset" w:sz="6" w:space="0" w:color="auto"/>
            </w:tcBorders>
            <w:vAlign w:val="center"/>
          </w:tcPr>
          <w:p w14:paraId="5D43309E"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Role/Decision/Action</w:t>
            </w:r>
          </w:p>
        </w:tc>
        <w:tc>
          <w:tcPr>
            <w:tcW w:w="0" w:type="auto"/>
            <w:tcBorders>
              <w:top w:val="outset" w:sz="6" w:space="0" w:color="auto"/>
              <w:left w:val="outset" w:sz="6" w:space="0" w:color="auto"/>
              <w:bottom w:val="outset" w:sz="6" w:space="0" w:color="auto"/>
              <w:right w:val="outset" w:sz="6" w:space="0" w:color="auto"/>
            </w:tcBorders>
            <w:vAlign w:val="center"/>
          </w:tcPr>
          <w:p w14:paraId="75AD0013"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08E8E193"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Conditions and Limitations</w:t>
            </w:r>
          </w:p>
        </w:tc>
      </w:tr>
      <w:tr w:rsidR="002B2394" w:rsidRPr="00B91539" w14:paraId="7CDD2F4C" w14:textId="77777777">
        <w:tc>
          <w:tcPr>
            <w:tcW w:w="0" w:type="auto"/>
            <w:tcBorders>
              <w:top w:val="outset" w:sz="6" w:space="0" w:color="auto"/>
              <w:left w:val="outset" w:sz="6" w:space="0" w:color="auto"/>
              <w:bottom w:val="outset" w:sz="6" w:space="0" w:color="auto"/>
              <w:right w:val="outset" w:sz="6" w:space="0" w:color="auto"/>
            </w:tcBorders>
            <w:vAlign w:val="center"/>
          </w:tcPr>
          <w:p w14:paraId="6C29AFB7" w14:textId="0D612865" w:rsidR="002B2394" w:rsidRPr="003778A0" w:rsidRDefault="00B91539" w:rsidP="00B91539">
            <w:pPr>
              <w:spacing w:before="120"/>
              <w:rPr>
                <w:rFonts w:ascii="Arial" w:eastAsia="Arial" w:hAnsi="Arial" w:cs="Arial"/>
                <w:i/>
                <w:iCs/>
                <w:color w:val="000000"/>
                <w:sz w:val="20"/>
                <w:szCs w:val="20"/>
              </w:rPr>
            </w:pPr>
            <w:r w:rsidRPr="003778A0">
              <w:rPr>
                <w:rFonts w:ascii="Arial" w:eastAsia="Arial" w:hAnsi="Arial" w:cs="Arial"/>
                <w:i/>
                <w:iCs/>
                <w:color w:val="000000"/>
                <w:sz w:val="20"/>
                <w:szCs w:val="20"/>
              </w:rPr>
              <w:t xml:space="preserve">&lt;to be completed &gt; </w:t>
            </w:r>
          </w:p>
        </w:tc>
        <w:tc>
          <w:tcPr>
            <w:tcW w:w="0" w:type="auto"/>
            <w:tcBorders>
              <w:top w:val="outset" w:sz="6" w:space="0" w:color="auto"/>
              <w:left w:val="outset" w:sz="6" w:space="0" w:color="auto"/>
              <w:bottom w:val="outset" w:sz="6" w:space="0" w:color="auto"/>
              <w:right w:val="outset" w:sz="6" w:space="0" w:color="auto"/>
            </w:tcBorders>
            <w:vAlign w:val="center"/>
          </w:tcPr>
          <w:p w14:paraId="1646F80B"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BA67B83" w14:textId="77777777" w:rsidR="002B2394" w:rsidRPr="00B91539" w:rsidRDefault="002B2394" w:rsidP="00B91539">
            <w:pPr>
              <w:spacing w:before="120"/>
              <w:rPr>
                <w:rFonts w:ascii="Arial" w:eastAsia="Arial" w:hAnsi="Arial" w:cs="Arial"/>
                <w:color w:val="000000"/>
                <w:sz w:val="20"/>
                <w:szCs w:val="20"/>
              </w:rPr>
            </w:pPr>
          </w:p>
        </w:tc>
      </w:tr>
      <w:tr w:rsidR="002B2394" w:rsidRPr="00B91539" w14:paraId="7ED34D86" w14:textId="77777777">
        <w:tc>
          <w:tcPr>
            <w:tcW w:w="0" w:type="auto"/>
            <w:tcBorders>
              <w:top w:val="outset" w:sz="6" w:space="0" w:color="auto"/>
              <w:left w:val="outset" w:sz="6" w:space="0" w:color="auto"/>
              <w:bottom w:val="outset" w:sz="6" w:space="0" w:color="auto"/>
              <w:right w:val="outset" w:sz="6" w:space="0" w:color="auto"/>
            </w:tcBorders>
            <w:vAlign w:val="center"/>
          </w:tcPr>
          <w:p w14:paraId="4C6C673A"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5C0F635"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6B23CCE" w14:textId="77777777" w:rsidR="002B2394" w:rsidRPr="00B91539" w:rsidRDefault="002B2394" w:rsidP="00B91539">
            <w:pPr>
              <w:spacing w:before="120"/>
              <w:rPr>
                <w:rFonts w:ascii="Arial" w:eastAsia="Arial" w:hAnsi="Arial" w:cs="Arial"/>
                <w:color w:val="000000"/>
                <w:sz w:val="20"/>
                <w:szCs w:val="20"/>
              </w:rPr>
            </w:pPr>
          </w:p>
        </w:tc>
      </w:tr>
      <w:tr w:rsidR="002B2394" w:rsidRPr="00B91539" w14:paraId="1A2F2036" w14:textId="77777777">
        <w:tc>
          <w:tcPr>
            <w:tcW w:w="0" w:type="auto"/>
            <w:tcBorders>
              <w:top w:val="outset" w:sz="6" w:space="0" w:color="auto"/>
              <w:left w:val="outset" w:sz="6" w:space="0" w:color="auto"/>
              <w:bottom w:val="outset" w:sz="6" w:space="0" w:color="auto"/>
              <w:right w:val="outset" w:sz="6" w:space="0" w:color="auto"/>
            </w:tcBorders>
            <w:vAlign w:val="center"/>
          </w:tcPr>
          <w:p w14:paraId="6A8F5117"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726D3DF"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79AD6CC"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 </w:t>
            </w:r>
          </w:p>
        </w:tc>
      </w:tr>
      <w:tr w:rsidR="00EF339B" w:rsidRPr="00B91539" w14:paraId="1CE8F51E" w14:textId="77777777">
        <w:tc>
          <w:tcPr>
            <w:tcW w:w="0" w:type="auto"/>
            <w:tcBorders>
              <w:top w:val="outset" w:sz="6" w:space="0" w:color="auto"/>
              <w:left w:val="outset" w:sz="6" w:space="0" w:color="auto"/>
              <w:bottom w:val="outset" w:sz="6" w:space="0" w:color="auto"/>
              <w:right w:val="outset" w:sz="6" w:space="0" w:color="auto"/>
            </w:tcBorders>
            <w:vAlign w:val="center"/>
          </w:tcPr>
          <w:p w14:paraId="1CF371C4" w14:textId="77777777" w:rsidR="00EF339B" w:rsidRPr="00B91539" w:rsidRDefault="00EF339B"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2601DE1" w14:textId="77777777" w:rsidR="00EF339B" w:rsidRPr="00B91539" w:rsidRDefault="00EF339B"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C672AFC" w14:textId="77777777" w:rsidR="00EF339B" w:rsidRPr="00B91539" w:rsidRDefault="00EF339B" w:rsidP="00B91539">
            <w:pPr>
              <w:spacing w:before="120"/>
              <w:rPr>
                <w:rFonts w:ascii="Arial" w:eastAsia="Arial" w:hAnsi="Arial" w:cs="Arial"/>
                <w:color w:val="000000"/>
                <w:sz w:val="20"/>
                <w:szCs w:val="20"/>
              </w:rPr>
            </w:pPr>
          </w:p>
        </w:tc>
      </w:tr>
    </w:tbl>
    <w:p w14:paraId="30104535" w14:textId="77777777" w:rsidR="00341B0F" w:rsidRPr="00B91539" w:rsidRDefault="00341B0F" w:rsidP="00B91539">
      <w:pPr>
        <w:pStyle w:val="Heading2"/>
        <w:spacing w:before="120" w:after="0"/>
      </w:pPr>
    </w:p>
    <w:p w14:paraId="7B3BDCC4" w14:textId="77777777" w:rsidR="002B2394" w:rsidRPr="00B91539" w:rsidRDefault="002B2394" w:rsidP="00B91539">
      <w:pPr>
        <w:pStyle w:val="Heading2"/>
        <w:spacing w:before="120" w:after="0"/>
      </w:pPr>
      <w:r w:rsidRPr="00B91539">
        <w:t>7. Definitions</w:t>
      </w:r>
    </w:p>
    <w:p w14:paraId="4291353A" w14:textId="7CDAA8BA" w:rsidR="00A43F6F" w:rsidRPr="00B91539" w:rsidRDefault="00A43F6F" w:rsidP="003778A0">
      <w:pPr>
        <w:pStyle w:val="definition"/>
        <w:shd w:val="clear" w:color="auto" w:fill="FFFFFF"/>
        <w:spacing w:before="180" w:beforeAutospacing="0" w:after="0" w:afterAutospacing="0"/>
        <w:rPr>
          <w:rFonts w:ascii="Arial" w:eastAsia="Arial" w:hAnsi="Arial" w:cs="Arial"/>
          <w:color w:val="000000"/>
          <w:sz w:val="20"/>
          <w:szCs w:val="20"/>
        </w:rPr>
      </w:pPr>
      <w:r w:rsidRPr="003778A0">
        <w:rPr>
          <w:rFonts w:ascii="Arial" w:eastAsia="Arial" w:hAnsi="Arial" w:cs="Arial"/>
          <w:b/>
          <w:bCs/>
          <w:color w:val="000000"/>
          <w:sz w:val="20"/>
          <w:szCs w:val="20"/>
        </w:rPr>
        <w:t>Disability</w:t>
      </w:r>
      <w:r w:rsidRPr="003778A0">
        <w:rPr>
          <w:rFonts w:ascii="Arial" w:eastAsia="Arial" w:hAnsi="Arial" w:cs="Arial"/>
          <w:color w:val="000000"/>
          <w:sz w:val="20"/>
          <w:szCs w:val="20"/>
        </w:rPr>
        <w:t xml:space="preserve"> </w:t>
      </w:r>
      <w:r w:rsidR="003778A0" w:rsidRPr="003778A0">
        <w:rPr>
          <w:rFonts w:ascii="Arial" w:hAnsi="Arial" w:cs="Arial"/>
          <w:color w:val="000000"/>
          <w:sz w:val="20"/>
          <w:szCs w:val="20"/>
        </w:rPr>
        <w:t>is as defined under Australian laws. As at the date of this policy, under the Disability Discrimination Act (Cth), disability is defined as:</w:t>
      </w:r>
    </w:p>
    <w:p w14:paraId="57B3CCCF" w14:textId="13E13D27"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total or partial loss of the person’s bodily or mental functions; or</w:t>
      </w:r>
    </w:p>
    <w:p w14:paraId="27C4F9C4" w14:textId="3A9B0300"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total or partial loss of a part of the body; or</w:t>
      </w:r>
    </w:p>
    <w:p w14:paraId="4AAEA281" w14:textId="67CEF5A2"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the presence in the body of organisms causing disease or illness; or</w:t>
      </w:r>
    </w:p>
    <w:p w14:paraId="289D0196" w14:textId="09B23181"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the presence in the body of organisms capable of causing disease or illness; or</w:t>
      </w:r>
    </w:p>
    <w:p w14:paraId="2A529F5A" w14:textId="1421D9B0"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the malfunction, malformation or disfigurement of a part of the person’s body; or</w:t>
      </w:r>
    </w:p>
    <w:p w14:paraId="3EB7FA97" w14:textId="71A8F4C6"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a disorder or malfunction that results in the person learning differently from a person without the disorder or malfunction; or</w:t>
      </w:r>
    </w:p>
    <w:p w14:paraId="72716D8F" w14:textId="79C346D6" w:rsidR="00B91539"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a disorder, illness or disease that affects a person’s thought processes, perception of reality, emotions or judgment or that results in disturbed behaviour;</w:t>
      </w:r>
    </w:p>
    <w:p w14:paraId="51D8E998" w14:textId="77777777" w:rsidR="00A43F6F" w:rsidRPr="003778A0" w:rsidRDefault="00A43F6F" w:rsidP="003778A0">
      <w:pPr>
        <w:pStyle w:val="subsection2"/>
        <w:shd w:val="clear" w:color="auto" w:fill="FFFFFF"/>
        <w:spacing w:before="120" w:beforeAutospacing="0" w:after="0" w:afterAutospacing="0"/>
        <w:ind w:left="360"/>
        <w:rPr>
          <w:rFonts w:ascii="Arial" w:eastAsia="Arial" w:hAnsi="Arial" w:cs="Arial"/>
          <w:color w:val="000000"/>
          <w:sz w:val="20"/>
          <w:szCs w:val="20"/>
        </w:rPr>
      </w:pPr>
      <w:r w:rsidRPr="003778A0">
        <w:rPr>
          <w:rFonts w:ascii="Arial" w:eastAsia="Arial" w:hAnsi="Arial" w:cs="Arial"/>
          <w:color w:val="000000"/>
          <w:sz w:val="20"/>
          <w:szCs w:val="20"/>
        </w:rPr>
        <w:t>and includes a disability that:</w:t>
      </w:r>
    </w:p>
    <w:p w14:paraId="09865F89" w14:textId="53818A22"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presently exists; or</w:t>
      </w:r>
    </w:p>
    <w:p w14:paraId="030BD328" w14:textId="2B9D2713"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previously existed but no longer exists; or</w:t>
      </w:r>
    </w:p>
    <w:p w14:paraId="77B04479" w14:textId="46F0CCE2" w:rsidR="00A43F6F"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may exist in the future (including because of a genetic predisposition to that disability); or</w:t>
      </w:r>
    </w:p>
    <w:p w14:paraId="304065BB" w14:textId="1EF0D0CC" w:rsidR="00B91539" w:rsidRPr="003778A0" w:rsidRDefault="00A43F6F" w:rsidP="003778A0">
      <w:pPr>
        <w:pStyle w:val="paragraph"/>
        <w:numPr>
          <w:ilvl w:val="0"/>
          <w:numId w:val="41"/>
        </w:numPr>
        <w:shd w:val="clear" w:color="auto" w:fill="FFFFFF"/>
        <w:spacing w:before="120" w:beforeAutospacing="0" w:after="0" w:afterAutospacing="0"/>
        <w:rPr>
          <w:rFonts w:ascii="Arial" w:eastAsia="Arial" w:hAnsi="Arial" w:cs="Arial"/>
          <w:color w:val="000000"/>
          <w:sz w:val="20"/>
          <w:szCs w:val="20"/>
        </w:rPr>
      </w:pPr>
      <w:r w:rsidRPr="003778A0">
        <w:rPr>
          <w:rFonts w:ascii="Arial" w:eastAsia="Arial" w:hAnsi="Arial" w:cs="Arial"/>
          <w:color w:val="000000"/>
          <w:sz w:val="20"/>
          <w:szCs w:val="20"/>
        </w:rPr>
        <w:t>is imputed to a person.</w:t>
      </w:r>
    </w:p>
    <w:p w14:paraId="20E2E874" w14:textId="7B1D5B31" w:rsidR="00FD6A5C" w:rsidRPr="00B91539" w:rsidRDefault="00FD6A5C"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 xml:space="preserve">Persons with disability </w:t>
      </w:r>
      <w:r w:rsidRPr="00B91539">
        <w:rPr>
          <w:rFonts w:ascii="Arial" w:eastAsia="Arial" w:hAnsi="Arial" w:cs="Arial"/>
          <w:color w:val="000000"/>
          <w:sz w:val="20"/>
          <w:szCs w:val="20"/>
        </w:rPr>
        <w:t>include those who have long-term physical, mental, intellectual or sensory impairments which, in interaction with various barriers, may hinder their full and effective participation in society on an equal basis with others.</w:t>
      </w:r>
    </w:p>
    <w:p w14:paraId="6C21AA7A" w14:textId="75B44C60" w:rsidR="00100B63" w:rsidRPr="00B91539" w:rsidRDefault="00100B63" w:rsidP="00B91539">
      <w:pPr>
        <w:spacing w:before="120"/>
        <w:rPr>
          <w:rFonts w:ascii="Arial" w:eastAsia="Arial" w:hAnsi="Arial" w:cs="Arial"/>
          <w:b/>
          <w:bCs/>
          <w:color w:val="000000"/>
          <w:sz w:val="20"/>
          <w:szCs w:val="20"/>
        </w:rPr>
      </w:pPr>
      <w:r w:rsidRPr="00B91539">
        <w:rPr>
          <w:rFonts w:ascii="Arial" w:eastAsia="Arial" w:hAnsi="Arial" w:cs="Arial"/>
          <w:b/>
          <w:bCs/>
          <w:color w:val="000000"/>
          <w:sz w:val="20"/>
          <w:szCs w:val="20"/>
        </w:rPr>
        <w:t xml:space="preserve">Reasonable adjustment </w:t>
      </w:r>
      <w:r w:rsidRPr="00B91539">
        <w:rPr>
          <w:rFonts w:ascii="Arial" w:eastAsia="Arial" w:hAnsi="Arial" w:cs="Arial"/>
          <w:color w:val="000000"/>
          <w:sz w:val="20"/>
          <w:szCs w:val="20"/>
        </w:rPr>
        <w:t>is any adjustment required unless making the adjustment would impose an unjustifiable hardship on the person or organisation.</w:t>
      </w:r>
    </w:p>
    <w:p w14:paraId="6296093F" w14:textId="39FC1182" w:rsidR="002B2394" w:rsidRPr="00B91539" w:rsidRDefault="00480720"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University community</w:t>
      </w:r>
      <w:r w:rsidR="003778A0">
        <w:rPr>
          <w:rFonts w:ascii="Arial" w:eastAsia="Arial" w:hAnsi="Arial" w:cs="Arial"/>
          <w:color w:val="000000"/>
          <w:sz w:val="20"/>
          <w:szCs w:val="20"/>
        </w:rPr>
        <w:t xml:space="preserve"> </w:t>
      </w:r>
      <w:r w:rsidR="002B2394" w:rsidRPr="00B91539">
        <w:rPr>
          <w:rFonts w:ascii="Arial" w:eastAsia="Arial" w:hAnsi="Arial" w:cs="Arial"/>
          <w:color w:val="000000"/>
          <w:sz w:val="20"/>
          <w:szCs w:val="20"/>
        </w:rPr>
        <w:t>means</w:t>
      </w:r>
      <w:r w:rsidR="00022A39" w:rsidRPr="00B91539">
        <w:rPr>
          <w:rFonts w:ascii="Arial" w:eastAsia="Arial" w:hAnsi="Arial" w:cs="Arial"/>
          <w:color w:val="000000"/>
          <w:sz w:val="20"/>
          <w:szCs w:val="20"/>
        </w:rPr>
        <w:t>:</w:t>
      </w:r>
    </w:p>
    <w:p w14:paraId="30EDAAB3"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enrolled students, including cross-institutional students and students on exchange from another institution</w:t>
      </w:r>
    </w:p>
    <w:p w14:paraId="28BA75B0"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employees and exchange staff</w:t>
      </w:r>
    </w:p>
    <w:p w14:paraId="1441A08E"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employees of controlled entities, Centres and Institutes,</w:t>
      </w:r>
    </w:p>
    <w:p w14:paraId="34B9233B"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contractors and consultants performing work on University sites or on behalf of the University</w:t>
      </w:r>
    </w:p>
    <w:p w14:paraId="3D895863"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honorary, visiting or adjunct appointees</w:t>
      </w:r>
    </w:p>
    <w:p w14:paraId="5910B284"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the University Council and its committees; and</w:t>
      </w:r>
    </w:p>
    <w:p w14:paraId="709D6903" w14:textId="77777777" w:rsidR="00022A39" w:rsidRPr="00B91539" w:rsidRDefault="00022A39" w:rsidP="00B91539">
      <w:pPr>
        <w:numPr>
          <w:ilvl w:val="0"/>
          <w:numId w:val="2"/>
        </w:numPr>
        <w:spacing w:before="120"/>
        <w:rPr>
          <w:rFonts w:ascii="Arial" w:eastAsia="Arial" w:hAnsi="Arial" w:cs="Arial"/>
          <w:color w:val="000000"/>
          <w:sz w:val="20"/>
          <w:szCs w:val="20"/>
        </w:rPr>
      </w:pPr>
      <w:r w:rsidRPr="00B91539">
        <w:rPr>
          <w:rFonts w:ascii="Arial" w:eastAsia="Arial" w:hAnsi="Arial" w:cs="Arial"/>
          <w:color w:val="000000"/>
          <w:sz w:val="20"/>
          <w:szCs w:val="20"/>
        </w:rPr>
        <w:t>any volunteer in the workplace and study environment.</w:t>
      </w:r>
    </w:p>
    <w:p w14:paraId="58512695" w14:textId="22E1CCB8" w:rsidR="007326FA" w:rsidRPr="00B91539" w:rsidRDefault="007326FA"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 xml:space="preserve">Universal design </w:t>
      </w:r>
      <w:r w:rsidRPr="00B91539">
        <w:rPr>
          <w:rFonts w:ascii="Arial" w:eastAsia="Arial" w:hAnsi="Arial" w:cs="Arial"/>
          <w:color w:val="000000"/>
          <w:sz w:val="20"/>
          <w:szCs w:val="20"/>
        </w:rPr>
        <w:t>means the design and composition of an environment so that it can be accessed, understood and used to the greatest extent possible by all people regardless of their age, size, ability or disability.</w:t>
      </w:r>
      <w:r w:rsidR="00A225C5" w:rsidRPr="00B91539">
        <w:rPr>
          <w:rFonts w:ascii="Arial" w:eastAsia="Arial" w:hAnsi="Arial" w:cs="Arial"/>
          <w:color w:val="000000"/>
          <w:sz w:val="20"/>
          <w:szCs w:val="20"/>
        </w:rPr>
        <w:t xml:space="preserve"> By considering the diverse needs and abilities of all throughout the design process, universal design creates programs, services and environments that meet peoples' needs.</w:t>
      </w:r>
    </w:p>
    <w:p w14:paraId="61D289FB" w14:textId="26990B3F" w:rsidR="00100B63" w:rsidRPr="00B91539" w:rsidRDefault="00100B63"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lastRenderedPageBreak/>
        <w:t xml:space="preserve">Unjustifiable hardship: </w:t>
      </w:r>
      <w:r w:rsidRPr="00B91539">
        <w:rPr>
          <w:rFonts w:ascii="Arial" w:eastAsia="Arial" w:hAnsi="Arial" w:cs="Arial"/>
          <w:color w:val="000000"/>
          <w:sz w:val="20"/>
          <w:szCs w:val="20"/>
        </w:rPr>
        <w:t xml:space="preserve">In determining whether a hardship that would be imposed would be an unjustifiable hardship, all relevant circumstances of the particular case must be taken into account, including the following: </w:t>
      </w:r>
    </w:p>
    <w:p w14:paraId="65043F9E" w14:textId="08165161" w:rsidR="00100B63" w:rsidRPr="003778A0" w:rsidRDefault="00100B63" w:rsidP="003778A0">
      <w:pPr>
        <w:pStyle w:val="ListParagraph"/>
        <w:numPr>
          <w:ilvl w:val="0"/>
          <w:numId w:val="43"/>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the nature of the benefit or detriment likely to accrue to, or to be suffered by, any person concerned, including any wider community benefit </w:t>
      </w:r>
    </w:p>
    <w:p w14:paraId="6F097DA4" w14:textId="492AA0AE" w:rsidR="00100B63" w:rsidRPr="003778A0" w:rsidRDefault="00100B63" w:rsidP="003778A0">
      <w:pPr>
        <w:pStyle w:val="ListParagraph"/>
        <w:numPr>
          <w:ilvl w:val="0"/>
          <w:numId w:val="43"/>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the effect of the disability of any person concerned, and </w:t>
      </w:r>
    </w:p>
    <w:p w14:paraId="5A25F656" w14:textId="55D9EA44" w:rsidR="00100B63" w:rsidRPr="003778A0" w:rsidRDefault="00100B63" w:rsidP="003778A0">
      <w:pPr>
        <w:pStyle w:val="ListParagraph"/>
        <w:numPr>
          <w:ilvl w:val="0"/>
          <w:numId w:val="43"/>
        </w:numPr>
        <w:spacing w:before="120"/>
        <w:rPr>
          <w:rFonts w:ascii="Arial" w:eastAsia="Arial" w:hAnsi="Arial" w:cs="Arial"/>
          <w:color w:val="000000"/>
          <w:sz w:val="20"/>
          <w:szCs w:val="20"/>
        </w:rPr>
      </w:pPr>
      <w:r w:rsidRPr="003778A0">
        <w:rPr>
          <w:rFonts w:ascii="Arial" w:eastAsia="Arial" w:hAnsi="Arial" w:cs="Arial"/>
          <w:color w:val="000000"/>
          <w:sz w:val="20"/>
          <w:szCs w:val="20"/>
        </w:rPr>
        <w:t xml:space="preserve">the financial circumstances, and the estimated amount of expenditure required to be made. </w:t>
      </w:r>
    </w:p>
    <w:p w14:paraId="7D682186" w14:textId="77777777" w:rsidR="00100B63" w:rsidRPr="00B91539" w:rsidRDefault="00100B63" w:rsidP="00B91539">
      <w:pPr>
        <w:spacing w:before="120"/>
        <w:rPr>
          <w:rFonts w:ascii="Arial" w:eastAsia="Arial" w:hAnsi="Arial" w:cs="Arial"/>
          <w:b/>
          <w:bCs/>
          <w:color w:val="000000"/>
          <w:sz w:val="20"/>
          <w:szCs w:val="20"/>
        </w:rPr>
      </w:pPr>
      <w:r w:rsidRPr="00B91539">
        <w:rPr>
          <w:rFonts w:ascii="Arial" w:eastAsia="Arial" w:hAnsi="Arial" w:cs="Arial"/>
          <w:color w:val="000000"/>
          <w:sz w:val="20"/>
          <w:szCs w:val="20"/>
        </w:rPr>
        <w:t>The burden of proving that something would impose unjustifiable hardship lies on the person or organisation claiming unjustifiable hardship.</w:t>
      </w:r>
    </w:p>
    <w:p w14:paraId="08501C74" w14:textId="308B89E6" w:rsidR="00D83E9C" w:rsidRPr="00B91539" w:rsidRDefault="00C20F26"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Inclusion</w:t>
      </w:r>
      <w:r w:rsidRPr="00B91539">
        <w:rPr>
          <w:rFonts w:ascii="Arial" w:eastAsia="Arial" w:hAnsi="Arial" w:cs="Arial"/>
          <w:color w:val="000000"/>
          <w:sz w:val="20"/>
          <w:szCs w:val="20"/>
        </w:rPr>
        <w:t xml:space="preserve"> is the way an organisation’s culture, values, workplaces and behaviours make a person feel valued, included and able to participate fully. It relates to a work environment where all people are treated fairly and respectfully, with equality of opportunity.</w:t>
      </w:r>
      <w:r w:rsidRPr="00B91539">
        <w:rPr>
          <w:rFonts w:ascii="Arial" w:eastAsia="Arial" w:hAnsi="Arial" w:cs="Arial"/>
          <w:color w:val="000000"/>
          <w:sz w:val="20"/>
          <w:szCs w:val="20"/>
        </w:rPr>
        <w:cr/>
      </w:r>
    </w:p>
    <w:p w14:paraId="04603794" w14:textId="77777777" w:rsidR="002B2394" w:rsidRPr="00B91539" w:rsidRDefault="002B2394" w:rsidP="00B91539">
      <w:pPr>
        <w:pStyle w:val="Heading2"/>
        <w:spacing w:before="120" w:after="0"/>
      </w:pPr>
      <w:r w:rsidRPr="00B91539">
        <w:t>POLICY APPROVER</w:t>
      </w:r>
    </w:p>
    <w:p w14:paraId="7A40ED66" w14:textId="6F8AC5CD" w:rsidR="00480720" w:rsidRPr="00B91539" w:rsidRDefault="00CC0C06" w:rsidP="00B91539">
      <w:pPr>
        <w:pStyle w:val="Heading2"/>
        <w:spacing w:before="120" w:after="0"/>
        <w:rPr>
          <w:b w:val="0"/>
          <w:color w:val="auto"/>
          <w:sz w:val="20"/>
        </w:rPr>
      </w:pPr>
      <w:r w:rsidRPr="00B91539">
        <w:rPr>
          <w:b w:val="0"/>
          <w:color w:val="auto"/>
          <w:sz w:val="20"/>
        </w:rPr>
        <w:t xml:space="preserve">Vice-President Strategy and Culture </w:t>
      </w:r>
    </w:p>
    <w:p w14:paraId="27E04A95" w14:textId="77777777" w:rsidR="002B2394" w:rsidRPr="00B91539" w:rsidRDefault="002B2394" w:rsidP="00B91539">
      <w:pPr>
        <w:pStyle w:val="Heading2"/>
        <w:spacing w:before="120" w:after="0"/>
      </w:pPr>
      <w:r w:rsidRPr="00B91539">
        <w:t>POLICY STEWARD</w:t>
      </w:r>
    </w:p>
    <w:p w14:paraId="6299F897" w14:textId="77777777" w:rsidR="003B3186" w:rsidRPr="00B91539" w:rsidRDefault="00CC0C06" w:rsidP="00B91539">
      <w:pPr>
        <w:pStyle w:val="Heading2"/>
        <w:spacing w:before="120" w:after="0"/>
        <w:rPr>
          <w:b w:val="0"/>
          <w:color w:val="auto"/>
          <w:sz w:val="20"/>
        </w:rPr>
      </w:pPr>
      <w:r w:rsidRPr="00B91539">
        <w:rPr>
          <w:b w:val="0"/>
          <w:color w:val="auto"/>
          <w:sz w:val="20"/>
        </w:rPr>
        <w:t xml:space="preserve">Executive Director, Human Resources </w:t>
      </w:r>
    </w:p>
    <w:p w14:paraId="47E2971D" w14:textId="39D3384B" w:rsidR="00480720" w:rsidRPr="00B91539" w:rsidRDefault="003B3186" w:rsidP="00B91539">
      <w:pPr>
        <w:pStyle w:val="Heading2"/>
        <w:spacing w:before="120" w:after="0"/>
        <w:rPr>
          <w:b w:val="0"/>
          <w:color w:val="auto"/>
          <w:sz w:val="20"/>
        </w:rPr>
      </w:pPr>
      <w:r w:rsidRPr="00B91539">
        <w:rPr>
          <w:b w:val="0"/>
          <w:color w:val="auto"/>
          <w:sz w:val="20"/>
        </w:rPr>
        <w:t>Academic Registrar</w:t>
      </w:r>
    </w:p>
    <w:p w14:paraId="5ACC20B4" w14:textId="77777777" w:rsidR="002B2394" w:rsidRPr="00B91539" w:rsidRDefault="002B2394" w:rsidP="00B91539">
      <w:pPr>
        <w:pStyle w:val="Heading2"/>
        <w:spacing w:before="120" w:after="0"/>
      </w:pPr>
      <w:r w:rsidRPr="00B91539">
        <w:t>REVIEW</w:t>
      </w:r>
    </w:p>
    <w:p w14:paraId="640F8C2E"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This policy is to be reviewed by</w:t>
      </w:r>
      <w:r w:rsidR="00480720" w:rsidRPr="00B91539">
        <w:rPr>
          <w:rFonts w:ascii="Arial" w:eastAsia="Arial" w:hAnsi="Arial" w:cs="Arial"/>
          <w:color w:val="000000"/>
          <w:sz w:val="20"/>
          <w:szCs w:val="20"/>
        </w:rPr>
        <w:t xml:space="preserve"> XX</w:t>
      </w:r>
      <w:r w:rsidRPr="00B91539">
        <w:rPr>
          <w:rFonts w:ascii="Arial" w:eastAsia="Arial" w:hAnsi="Arial" w:cs="Arial"/>
          <w:color w:val="000000"/>
          <w:sz w:val="20"/>
          <w:szCs w:val="20"/>
        </w:rPr>
        <w:t>.</w:t>
      </w:r>
    </w:p>
    <w:p w14:paraId="4381A50A" w14:textId="77777777" w:rsidR="002B2394" w:rsidRPr="00B91539" w:rsidRDefault="002B2394" w:rsidP="00B91539">
      <w:pPr>
        <w:pStyle w:val="Heading2"/>
        <w:spacing w:before="120" w:after="0"/>
      </w:pPr>
      <w:r w:rsidRPr="00B91539">
        <w:t>VERSION HISTORY</w:t>
      </w:r>
    </w:p>
    <w:tbl>
      <w:tblPr>
        <w:tblW w:w="0" w:type="auto"/>
        <w:tblInd w:w="60" w:type="dxa"/>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5"/>
        <w:gridCol w:w="1323"/>
        <w:gridCol w:w="1410"/>
        <w:gridCol w:w="1377"/>
        <w:gridCol w:w="3599"/>
      </w:tblGrid>
      <w:tr w:rsidR="002B2394" w:rsidRPr="00B91539" w14:paraId="07A7C5A5" w14:textId="7777777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FA552CA"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65E746"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6644BE"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267FE78"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A9A2C70" w14:textId="77777777" w:rsidR="002B2394" w:rsidRPr="00B91539" w:rsidRDefault="002B2394" w:rsidP="00B91539">
            <w:pPr>
              <w:spacing w:before="120"/>
              <w:rPr>
                <w:rFonts w:ascii="Arial" w:eastAsia="Arial" w:hAnsi="Arial" w:cs="Arial"/>
                <w:color w:val="000000"/>
                <w:sz w:val="20"/>
                <w:szCs w:val="20"/>
              </w:rPr>
            </w:pPr>
            <w:r w:rsidRPr="00B91539">
              <w:rPr>
                <w:rFonts w:ascii="Arial" w:eastAsia="Arial" w:hAnsi="Arial" w:cs="Arial"/>
                <w:b/>
                <w:bCs/>
                <w:color w:val="000000"/>
                <w:sz w:val="20"/>
                <w:szCs w:val="20"/>
              </w:rPr>
              <w:t>Sections Modified</w:t>
            </w:r>
          </w:p>
        </w:tc>
      </w:tr>
      <w:tr w:rsidR="002B2394" w:rsidRPr="00B91539" w14:paraId="4CD846F6" w14:textId="7777777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A55EF48" w14:textId="77777777" w:rsidR="002B2394" w:rsidRPr="00B91539" w:rsidRDefault="00480720"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DC97AAA"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573BFF9"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49882BC" w14:textId="77777777" w:rsidR="002B2394" w:rsidRPr="00B91539" w:rsidRDefault="002B239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9DC2084" w14:textId="77777777" w:rsidR="002B2394" w:rsidRPr="00B91539" w:rsidRDefault="00480720"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First draft</w:t>
            </w:r>
          </w:p>
        </w:tc>
      </w:tr>
      <w:tr w:rsidR="00D618C4" w14:paraId="1442E690" w14:textId="77777777">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2849E5E" w14:textId="1B377EC5" w:rsidR="00D618C4" w:rsidRPr="00B91539" w:rsidRDefault="00D618C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0.2</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BC40EF" w14:textId="77777777" w:rsidR="00D618C4" w:rsidRPr="00B91539" w:rsidRDefault="00D618C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513E0EC" w14:textId="77777777" w:rsidR="00D618C4" w:rsidRPr="00B91539" w:rsidRDefault="00D618C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6A89E3E" w14:textId="77777777" w:rsidR="00D618C4" w:rsidRPr="00B91539" w:rsidRDefault="00D618C4" w:rsidP="00B91539">
            <w:pPr>
              <w:spacing w:before="120"/>
              <w:rPr>
                <w:rFonts w:ascii="Arial" w:eastAsia="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CB8890" w14:textId="50A8D109" w:rsidR="00D618C4" w:rsidRDefault="00D618C4" w:rsidP="00B91539">
            <w:pPr>
              <w:spacing w:before="120"/>
              <w:rPr>
                <w:rFonts w:ascii="Arial" w:eastAsia="Arial" w:hAnsi="Arial" w:cs="Arial"/>
                <w:color w:val="000000"/>
                <w:sz w:val="20"/>
                <w:szCs w:val="20"/>
              </w:rPr>
            </w:pPr>
            <w:r w:rsidRPr="00B91539">
              <w:rPr>
                <w:rFonts w:ascii="Arial" w:eastAsia="Arial" w:hAnsi="Arial" w:cs="Arial"/>
                <w:color w:val="000000"/>
                <w:sz w:val="20"/>
                <w:szCs w:val="20"/>
              </w:rPr>
              <w:t>Redraft based on key stakeholder feedback</w:t>
            </w:r>
          </w:p>
        </w:tc>
      </w:tr>
    </w:tbl>
    <w:p w14:paraId="2027317F" w14:textId="77777777" w:rsidR="002B2394" w:rsidRDefault="002B2394" w:rsidP="00B91539">
      <w:pPr>
        <w:spacing w:before="120"/>
      </w:pPr>
    </w:p>
    <w:sectPr w:rsidR="002B239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5115" w14:textId="77777777" w:rsidR="00777DDB" w:rsidRDefault="00777DDB">
      <w:r>
        <w:separator/>
      </w:r>
    </w:p>
  </w:endnote>
  <w:endnote w:type="continuationSeparator" w:id="0">
    <w:p w14:paraId="7F1E00FC" w14:textId="77777777" w:rsidR="00777DDB" w:rsidRDefault="007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1D43" w14:textId="77777777" w:rsidR="00B91539" w:rsidRDefault="00B9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03E9" w14:textId="77777777" w:rsidR="002B2394" w:rsidRDefault="002B2394">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1812C0">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1812C0">
      <w:rPr>
        <w:rFonts w:ascii="Arial" w:eastAsia="Arial" w:hAnsi="Arial" w:cs="Arial"/>
        <w:noProof/>
        <w:color w:val="000000"/>
        <w:sz w:val="18"/>
      </w:rPr>
      <w:t>1</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DDD5" w14:textId="77777777" w:rsidR="00B91539" w:rsidRDefault="00B9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93BF" w14:textId="77777777" w:rsidR="00777DDB" w:rsidRDefault="00777DDB">
      <w:r>
        <w:separator/>
      </w:r>
    </w:p>
  </w:footnote>
  <w:footnote w:type="continuationSeparator" w:id="0">
    <w:p w14:paraId="54DD9D32" w14:textId="77777777" w:rsidR="00777DDB" w:rsidRDefault="0077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AD4E" w14:textId="77777777" w:rsidR="00B91539" w:rsidRDefault="00B9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247D" w14:textId="5AD1EF3F" w:rsidR="00B91539" w:rsidRPr="00B91539" w:rsidRDefault="000F00DB">
    <w:pPr>
      <w:pStyle w:val="Header"/>
      <w:rPr>
        <w:i/>
        <w:iCs/>
      </w:rPr>
    </w:pPr>
    <w:sdt>
      <w:sdtPr>
        <w:rPr>
          <w:i/>
          <w:iCs/>
        </w:rPr>
        <w:id w:val="495004716"/>
        <w:docPartObj>
          <w:docPartGallery w:val="Watermarks"/>
          <w:docPartUnique/>
        </w:docPartObj>
      </w:sdtPr>
      <w:sdtEndPr/>
      <w:sdtContent>
        <w:r>
          <w:rPr>
            <w:i/>
            <w:iCs/>
            <w:noProof/>
          </w:rPr>
          <w:pict w14:anchorId="684A0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1539" w:rsidRPr="00B91539">
      <w:rPr>
        <w:i/>
        <w:iCs/>
      </w:rPr>
      <w:t xml:space="preserve">6 October 2020 Draft for consultation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709A" w14:textId="77777777" w:rsidR="00B91539" w:rsidRDefault="00B9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48"/>
    <w:multiLevelType w:val="hybridMultilevel"/>
    <w:tmpl w:val="A92A3308"/>
    <w:lvl w:ilvl="0" w:tplc="B222604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65745"/>
    <w:multiLevelType w:val="hybridMultilevel"/>
    <w:tmpl w:val="6D641736"/>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D4F"/>
    <w:multiLevelType w:val="hybridMultilevel"/>
    <w:tmpl w:val="79F0911A"/>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F6B83"/>
    <w:multiLevelType w:val="hybridMultilevel"/>
    <w:tmpl w:val="AD787EDA"/>
    <w:lvl w:ilvl="0" w:tplc="C660ED9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02CDD"/>
    <w:multiLevelType w:val="hybridMultilevel"/>
    <w:tmpl w:val="B90EBE3C"/>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810BF"/>
    <w:multiLevelType w:val="hybridMultilevel"/>
    <w:tmpl w:val="693486A6"/>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5F46"/>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058"/>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F5451"/>
    <w:multiLevelType w:val="hybridMultilevel"/>
    <w:tmpl w:val="FF7274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C73A1"/>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23C39"/>
    <w:multiLevelType w:val="hybridMultilevel"/>
    <w:tmpl w:val="07E09A92"/>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4702"/>
    <w:multiLevelType w:val="hybridMultilevel"/>
    <w:tmpl w:val="9CCA5962"/>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A5675"/>
    <w:multiLevelType w:val="hybridMultilevel"/>
    <w:tmpl w:val="40DA5878"/>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77DA9"/>
    <w:multiLevelType w:val="hybridMultilevel"/>
    <w:tmpl w:val="FE9E841C"/>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45790"/>
    <w:multiLevelType w:val="multilevel"/>
    <w:tmpl w:val="D094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67CD6"/>
    <w:multiLevelType w:val="hybridMultilevel"/>
    <w:tmpl w:val="BB3693D0"/>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14C5D"/>
    <w:multiLevelType w:val="hybridMultilevel"/>
    <w:tmpl w:val="C4C680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767631"/>
    <w:multiLevelType w:val="hybridMultilevel"/>
    <w:tmpl w:val="D6F2819A"/>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1AE1"/>
    <w:multiLevelType w:val="hybridMultilevel"/>
    <w:tmpl w:val="A998BB28"/>
    <w:lvl w:ilvl="0" w:tplc="53206CF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57D4E"/>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E735D"/>
    <w:multiLevelType w:val="hybridMultilevel"/>
    <w:tmpl w:val="B6788698"/>
    <w:lvl w:ilvl="0" w:tplc="53206CF2">
      <w:start w:val="1"/>
      <w:numFmt w:val="lowerLetter"/>
      <w:lvlText w:val="(%1)"/>
      <w:lvlJc w:val="left"/>
      <w:pPr>
        <w:ind w:left="720" w:hanging="360"/>
      </w:pPr>
      <w:rPr>
        <w:rFonts w:hint="default"/>
      </w:rPr>
    </w:lvl>
    <w:lvl w:ilvl="1" w:tplc="FB989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D00EF"/>
    <w:multiLevelType w:val="multilevel"/>
    <w:tmpl w:val="DB528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D684E8C"/>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9260A"/>
    <w:multiLevelType w:val="hybridMultilevel"/>
    <w:tmpl w:val="2174D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740CF"/>
    <w:multiLevelType w:val="hybridMultilevel"/>
    <w:tmpl w:val="22BE2A00"/>
    <w:lvl w:ilvl="0" w:tplc="53206CF2">
      <w:start w:val="1"/>
      <w:numFmt w:val="lowerLetter"/>
      <w:lvlText w:val="(%1)"/>
      <w:lvlJc w:val="left"/>
      <w:pPr>
        <w:ind w:left="360" w:hanging="360"/>
      </w:pPr>
      <w:rPr>
        <w:rFonts w:hint="default"/>
      </w:rPr>
    </w:lvl>
    <w:lvl w:ilvl="1" w:tplc="53206C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312541"/>
    <w:multiLevelType w:val="hybridMultilevel"/>
    <w:tmpl w:val="CD1085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911CCB"/>
    <w:multiLevelType w:val="hybridMultilevel"/>
    <w:tmpl w:val="B3C655FA"/>
    <w:lvl w:ilvl="0" w:tplc="92AEC0D0">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0E0CEF"/>
    <w:multiLevelType w:val="hybridMultilevel"/>
    <w:tmpl w:val="C150B0CA"/>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A0CA3"/>
    <w:multiLevelType w:val="hybridMultilevel"/>
    <w:tmpl w:val="65D29040"/>
    <w:lvl w:ilvl="0" w:tplc="B7F83408">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7249F"/>
    <w:multiLevelType w:val="hybridMultilevel"/>
    <w:tmpl w:val="65BEB318"/>
    <w:lvl w:ilvl="0" w:tplc="B3C41B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F1CB8"/>
    <w:multiLevelType w:val="hybridMultilevel"/>
    <w:tmpl w:val="F5681BE2"/>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64BE7"/>
    <w:multiLevelType w:val="hybridMultilevel"/>
    <w:tmpl w:val="D9787E60"/>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A3E06"/>
    <w:multiLevelType w:val="hybridMultilevel"/>
    <w:tmpl w:val="7B887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ED29B5"/>
    <w:multiLevelType w:val="hybridMultilevel"/>
    <w:tmpl w:val="C414E426"/>
    <w:lvl w:ilvl="0" w:tplc="D6E0DE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17683"/>
    <w:multiLevelType w:val="hybridMultilevel"/>
    <w:tmpl w:val="87704034"/>
    <w:lvl w:ilvl="0" w:tplc="53206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62AEF"/>
    <w:multiLevelType w:val="hybridMultilevel"/>
    <w:tmpl w:val="774401CA"/>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60729"/>
    <w:multiLevelType w:val="hybridMultilevel"/>
    <w:tmpl w:val="25BE3E10"/>
    <w:lvl w:ilvl="0" w:tplc="5D5612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C4597"/>
    <w:multiLevelType w:val="hybridMultilevel"/>
    <w:tmpl w:val="A9CEE7C0"/>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84425"/>
    <w:multiLevelType w:val="hybridMultilevel"/>
    <w:tmpl w:val="F5CEA662"/>
    <w:lvl w:ilvl="0" w:tplc="B7F83408">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52B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DE5C18"/>
    <w:multiLevelType w:val="hybridMultilevel"/>
    <w:tmpl w:val="7E5E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20CA9"/>
    <w:multiLevelType w:val="hybridMultilevel"/>
    <w:tmpl w:val="F2C873CE"/>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C0C99"/>
    <w:multiLevelType w:val="hybridMultilevel"/>
    <w:tmpl w:val="A4F4A9D2"/>
    <w:lvl w:ilvl="0" w:tplc="0F325E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39"/>
  </w:num>
  <w:num w:numId="5">
    <w:abstractNumId w:val="21"/>
  </w:num>
  <w:num w:numId="6">
    <w:abstractNumId w:val="26"/>
  </w:num>
  <w:num w:numId="7">
    <w:abstractNumId w:val="8"/>
  </w:num>
  <w:num w:numId="8">
    <w:abstractNumId w:val="40"/>
  </w:num>
  <w:num w:numId="9">
    <w:abstractNumId w:val="16"/>
  </w:num>
  <w:num w:numId="10">
    <w:abstractNumId w:val="14"/>
  </w:num>
  <w:num w:numId="11">
    <w:abstractNumId w:val="25"/>
  </w:num>
  <w:num w:numId="12">
    <w:abstractNumId w:val="2"/>
  </w:num>
  <w:num w:numId="13">
    <w:abstractNumId w:val="36"/>
  </w:num>
  <w:num w:numId="14">
    <w:abstractNumId w:val="12"/>
  </w:num>
  <w:num w:numId="15">
    <w:abstractNumId w:val="29"/>
  </w:num>
  <w:num w:numId="16">
    <w:abstractNumId w:val="9"/>
  </w:num>
  <w:num w:numId="17">
    <w:abstractNumId w:val="15"/>
  </w:num>
  <w:num w:numId="18">
    <w:abstractNumId w:val="11"/>
  </w:num>
  <w:num w:numId="19">
    <w:abstractNumId w:val="30"/>
  </w:num>
  <w:num w:numId="20">
    <w:abstractNumId w:val="1"/>
  </w:num>
  <w:num w:numId="21">
    <w:abstractNumId w:val="17"/>
  </w:num>
  <w:num w:numId="22">
    <w:abstractNumId w:val="27"/>
  </w:num>
  <w:num w:numId="23">
    <w:abstractNumId w:val="41"/>
  </w:num>
  <w:num w:numId="24">
    <w:abstractNumId w:val="4"/>
  </w:num>
  <w:num w:numId="25">
    <w:abstractNumId w:val="37"/>
  </w:num>
  <w:num w:numId="26">
    <w:abstractNumId w:val="13"/>
  </w:num>
  <w:num w:numId="27">
    <w:abstractNumId w:val="31"/>
  </w:num>
  <w:num w:numId="28">
    <w:abstractNumId w:val="10"/>
  </w:num>
  <w:num w:numId="29">
    <w:abstractNumId w:val="42"/>
  </w:num>
  <w:num w:numId="30">
    <w:abstractNumId w:val="35"/>
  </w:num>
  <w:num w:numId="31">
    <w:abstractNumId w:val="28"/>
  </w:num>
  <w:num w:numId="32">
    <w:abstractNumId w:val="38"/>
  </w:num>
  <w:num w:numId="33">
    <w:abstractNumId w:val="33"/>
  </w:num>
  <w:num w:numId="34">
    <w:abstractNumId w:val="19"/>
  </w:num>
  <w:num w:numId="35">
    <w:abstractNumId w:val="34"/>
  </w:num>
  <w:num w:numId="36">
    <w:abstractNumId w:val="20"/>
  </w:num>
  <w:num w:numId="37">
    <w:abstractNumId w:val="22"/>
  </w:num>
  <w:num w:numId="38">
    <w:abstractNumId w:val="6"/>
  </w:num>
  <w:num w:numId="39">
    <w:abstractNumId w:val="7"/>
  </w:num>
  <w:num w:numId="40">
    <w:abstractNumId w:val="5"/>
  </w:num>
  <w:num w:numId="41">
    <w:abstractNumId w:val="18"/>
  </w:num>
  <w:num w:numId="42">
    <w:abstractNumId w:val="2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A39"/>
    <w:rsid w:val="00027354"/>
    <w:rsid w:val="00057817"/>
    <w:rsid w:val="00065F6F"/>
    <w:rsid w:val="000D38D3"/>
    <w:rsid w:val="000D46AA"/>
    <w:rsid w:val="000F1641"/>
    <w:rsid w:val="001004ED"/>
    <w:rsid w:val="00100B63"/>
    <w:rsid w:val="00125429"/>
    <w:rsid w:val="00135C86"/>
    <w:rsid w:val="00147280"/>
    <w:rsid w:val="001475F8"/>
    <w:rsid w:val="001812C0"/>
    <w:rsid w:val="00190AF6"/>
    <w:rsid w:val="001A0E0C"/>
    <w:rsid w:val="001A52F2"/>
    <w:rsid w:val="001D5494"/>
    <w:rsid w:val="001E4884"/>
    <w:rsid w:val="001E4D74"/>
    <w:rsid w:val="001F2EBF"/>
    <w:rsid w:val="001F509A"/>
    <w:rsid w:val="00213EBD"/>
    <w:rsid w:val="00222363"/>
    <w:rsid w:val="00231126"/>
    <w:rsid w:val="00274B26"/>
    <w:rsid w:val="00276064"/>
    <w:rsid w:val="002B2394"/>
    <w:rsid w:val="002C1060"/>
    <w:rsid w:val="002E1440"/>
    <w:rsid w:val="002E2195"/>
    <w:rsid w:val="0032347B"/>
    <w:rsid w:val="00341B0F"/>
    <w:rsid w:val="0034678C"/>
    <w:rsid w:val="003778A0"/>
    <w:rsid w:val="00380C9E"/>
    <w:rsid w:val="003912F3"/>
    <w:rsid w:val="003A3AC3"/>
    <w:rsid w:val="003A3BD0"/>
    <w:rsid w:val="003A7BB2"/>
    <w:rsid w:val="003B2BCF"/>
    <w:rsid w:val="003B3186"/>
    <w:rsid w:val="003C0D59"/>
    <w:rsid w:val="003E09E6"/>
    <w:rsid w:val="003E2342"/>
    <w:rsid w:val="00410D37"/>
    <w:rsid w:val="00414281"/>
    <w:rsid w:val="00441166"/>
    <w:rsid w:val="004429F9"/>
    <w:rsid w:val="00456922"/>
    <w:rsid w:val="00480720"/>
    <w:rsid w:val="004B663C"/>
    <w:rsid w:val="004C4E82"/>
    <w:rsid w:val="004D1E6B"/>
    <w:rsid w:val="004F4067"/>
    <w:rsid w:val="005347BC"/>
    <w:rsid w:val="00540D19"/>
    <w:rsid w:val="00554447"/>
    <w:rsid w:val="00580414"/>
    <w:rsid w:val="005978AB"/>
    <w:rsid w:val="005A004F"/>
    <w:rsid w:val="005E3A1C"/>
    <w:rsid w:val="00615C11"/>
    <w:rsid w:val="0066112B"/>
    <w:rsid w:val="00697A37"/>
    <w:rsid w:val="006B6697"/>
    <w:rsid w:val="006C44F3"/>
    <w:rsid w:val="007220D4"/>
    <w:rsid w:val="00723B8E"/>
    <w:rsid w:val="007326FA"/>
    <w:rsid w:val="00772339"/>
    <w:rsid w:val="00777DDB"/>
    <w:rsid w:val="00781F9F"/>
    <w:rsid w:val="007E2511"/>
    <w:rsid w:val="008059D0"/>
    <w:rsid w:val="00807C23"/>
    <w:rsid w:val="00817F06"/>
    <w:rsid w:val="00824CD6"/>
    <w:rsid w:val="0083058A"/>
    <w:rsid w:val="0083204D"/>
    <w:rsid w:val="008551B7"/>
    <w:rsid w:val="00865B5C"/>
    <w:rsid w:val="008B54AD"/>
    <w:rsid w:val="008C2ACB"/>
    <w:rsid w:val="008F387C"/>
    <w:rsid w:val="00900925"/>
    <w:rsid w:val="009308BC"/>
    <w:rsid w:val="0095132A"/>
    <w:rsid w:val="0096400E"/>
    <w:rsid w:val="00967B60"/>
    <w:rsid w:val="00977CAC"/>
    <w:rsid w:val="009A2890"/>
    <w:rsid w:val="009E0052"/>
    <w:rsid w:val="009E7BF7"/>
    <w:rsid w:val="00A125E8"/>
    <w:rsid w:val="00A225C5"/>
    <w:rsid w:val="00A249D1"/>
    <w:rsid w:val="00A43F6F"/>
    <w:rsid w:val="00A63EE8"/>
    <w:rsid w:val="00A64296"/>
    <w:rsid w:val="00A77B3E"/>
    <w:rsid w:val="00A8193B"/>
    <w:rsid w:val="00A953B2"/>
    <w:rsid w:val="00AB1B04"/>
    <w:rsid w:val="00AB21DD"/>
    <w:rsid w:val="00AD1C01"/>
    <w:rsid w:val="00AD29A5"/>
    <w:rsid w:val="00AF714C"/>
    <w:rsid w:val="00B06ADA"/>
    <w:rsid w:val="00B209AA"/>
    <w:rsid w:val="00B245C7"/>
    <w:rsid w:val="00B329C0"/>
    <w:rsid w:val="00B36B72"/>
    <w:rsid w:val="00B50912"/>
    <w:rsid w:val="00B53139"/>
    <w:rsid w:val="00B77357"/>
    <w:rsid w:val="00B9082B"/>
    <w:rsid w:val="00B90A57"/>
    <w:rsid w:val="00B91539"/>
    <w:rsid w:val="00B92BDC"/>
    <w:rsid w:val="00BA3BEF"/>
    <w:rsid w:val="00BB76C2"/>
    <w:rsid w:val="00BC0795"/>
    <w:rsid w:val="00C076AB"/>
    <w:rsid w:val="00C20F26"/>
    <w:rsid w:val="00C22C53"/>
    <w:rsid w:val="00C44439"/>
    <w:rsid w:val="00C62939"/>
    <w:rsid w:val="00C72422"/>
    <w:rsid w:val="00C96BAA"/>
    <w:rsid w:val="00CC0C06"/>
    <w:rsid w:val="00D33BE9"/>
    <w:rsid w:val="00D618C4"/>
    <w:rsid w:val="00D83E9C"/>
    <w:rsid w:val="00DA4E39"/>
    <w:rsid w:val="00DC1F49"/>
    <w:rsid w:val="00DD657B"/>
    <w:rsid w:val="00E128D5"/>
    <w:rsid w:val="00E345A0"/>
    <w:rsid w:val="00E52DFE"/>
    <w:rsid w:val="00E570FD"/>
    <w:rsid w:val="00E95536"/>
    <w:rsid w:val="00EF339B"/>
    <w:rsid w:val="00F121E1"/>
    <w:rsid w:val="00F34720"/>
    <w:rsid w:val="00F621B7"/>
    <w:rsid w:val="00F62BC2"/>
    <w:rsid w:val="00F87090"/>
    <w:rsid w:val="00FA2FDC"/>
    <w:rsid w:val="00FC23BC"/>
    <w:rsid w:val="00FD6A5C"/>
    <w:rsid w:val="00FF209E"/>
    <w:rsid w:val="00FF2761"/>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E1E014"/>
  <w15:chartTrackingRefBased/>
  <w15:docId w15:val="{19C48E49-753E-449E-8FD1-C44940AD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pPr>
      <w:spacing w:after="240"/>
      <w:outlineLvl w:val="0"/>
    </w:pPr>
    <w:rPr>
      <w:rFonts w:ascii="Arial" w:eastAsia="Arial" w:hAnsi="Arial" w:cs="Arial"/>
      <w:b/>
      <w:color w:val="556677"/>
      <w:sz w:val="32"/>
    </w:rPr>
  </w:style>
  <w:style w:type="paragraph" w:styleId="Heading2">
    <w:name w:val="heading 2"/>
    <w:link w:val="Heading2Char"/>
    <w:pPr>
      <w:spacing w:after="160"/>
      <w:outlineLvl w:val="1"/>
    </w:pPr>
    <w:rPr>
      <w:rFonts w:ascii="Arial" w:eastAsia="Arial" w:hAnsi="Arial" w:cs="Arial"/>
      <w:b/>
      <w:color w:val="556677"/>
      <w:sz w:val="28"/>
    </w:rPr>
  </w:style>
  <w:style w:type="paragraph" w:styleId="Heading3">
    <w:name w:val="heading 3"/>
    <w:pPr>
      <w:spacing w:after="160"/>
      <w:outlineLvl w:val="2"/>
    </w:pPr>
    <w:rPr>
      <w:rFonts w:ascii="Arial" w:eastAsia="Arial" w:hAnsi="Arial" w:cs="Arial"/>
      <w:b/>
      <w:color w:val="556677"/>
      <w:sz w:val="24"/>
    </w:rPr>
  </w:style>
  <w:style w:type="paragraph" w:styleId="Heading4">
    <w:name w:val="heading 4"/>
    <w:pPr>
      <w:spacing w:after="60"/>
      <w:outlineLvl w:val="3"/>
    </w:pPr>
    <w:rPr>
      <w:rFonts w:ascii="Arial" w:eastAsia="Arial" w:hAnsi="Arial" w:cs="Arial"/>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80720"/>
    <w:rPr>
      <w:sz w:val="16"/>
      <w:szCs w:val="16"/>
    </w:rPr>
  </w:style>
  <w:style w:type="paragraph" w:styleId="CommentText">
    <w:name w:val="annotation text"/>
    <w:basedOn w:val="Normal"/>
    <w:link w:val="CommentTextChar"/>
    <w:rsid w:val="00480720"/>
    <w:rPr>
      <w:sz w:val="20"/>
      <w:szCs w:val="20"/>
    </w:rPr>
  </w:style>
  <w:style w:type="character" w:customStyle="1" w:styleId="CommentTextChar">
    <w:name w:val="Comment Text Char"/>
    <w:basedOn w:val="DefaultParagraphFont"/>
    <w:link w:val="CommentText"/>
    <w:rsid w:val="00480720"/>
  </w:style>
  <w:style w:type="paragraph" w:styleId="CommentSubject">
    <w:name w:val="annotation subject"/>
    <w:basedOn w:val="CommentText"/>
    <w:next w:val="CommentText"/>
    <w:link w:val="CommentSubjectChar"/>
    <w:rsid w:val="00480720"/>
    <w:rPr>
      <w:b/>
      <w:bCs/>
    </w:rPr>
  </w:style>
  <w:style w:type="character" w:customStyle="1" w:styleId="CommentSubjectChar">
    <w:name w:val="Comment Subject Char"/>
    <w:link w:val="CommentSubject"/>
    <w:rsid w:val="00480720"/>
    <w:rPr>
      <w:b/>
      <w:bCs/>
    </w:rPr>
  </w:style>
  <w:style w:type="paragraph" w:styleId="BalloonText">
    <w:name w:val="Balloon Text"/>
    <w:basedOn w:val="Normal"/>
    <w:link w:val="BalloonTextChar"/>
    <w:rsid w:val="00480720"/>
    <w:rPr>
      <w:rFonts w:ascii="Segoe UI" w:hAnsi="Segoe UI" w:cs="Segoe UI"/>
      <w:sz w:val="18"/>
      <w:szCs w:val="18"/>
    </w:rPr>
  </w:style>
  <w:style w:type="character" w:customStyle="1" w:styleId="BalloonTextChar">
    <w:name w:val="Balloon Text Char"/>
    <w:link w:val="BalloonText"/>
    <w:rsid w:val="00480720"/>
    <w:rPr>
      <w:rFonts w:ascii="Segoe UI" w:hAnsi="Segoe UI" w:cs="Segoe UI"/>
      <w:sz w:val="18"/>
      <w:szCs w:val="18"/>
    </w:rPr>
  </w:style>
  <w:style w:type="character" w:customStyle="1" w:styleId="Heading2Char">
    <w:name w:val="Heading 2 Char"/>
    <w:link w:val="Heading2"/>
    <w:rsid w:val="00480720"/>
    <w:rPr>
      <w:rFonts w:ascii="Arial" w:eastAsia="Arial" w:hAnsi="Arial" w:cs="Arial"/>
      <w:b/>
      <w:color w:val="556677"/>
      <w:sz w:val="28"/>
    </w:rPr>
  </w:style>
  <w:style w:type="paragraph" w:styleId="ListParagraph">
    <w:name w:val="List Paragraph"/>
    <w:basedOn w:val="Normal"/>
    <w:uiPriority w:val="34"/>
    <w:qFormat/>
    <w:rsid w:val="003A3AC3"/>
    <w:pPr>
      <w:ind w:left="720"/>
    </w:pPr>
  </w:style>
  <w:style w:type="table" w:styleId="TableGrid">
    <w:name w:val="Table Grid"/>
    <w:basedOn w:val="TableNormal"/>
    <w:rsid w:val="0002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5429"/>
    <w:pPr>
      <w:spacing w:before="100" w:beforeAutospacing="1" w:after="100" w:afterAutospacing="1"/>
    </w:pPr>
  </w:style>
  <w:style w:type="character" w:customStyle="1" w:styleId="enumerate">
    <w:name w:val="enumerate"/>
    <w:rsid w:val="00125429"/>
  </w:style>
  <w:style w:type="paragraph" w:customStyle="1" w:styleId="definition">
    <w:name w:val="definition"/>
    <w:basedOn w:val="Normal"/>
    <w:rsid w:val="00A43F6F"/>
    <w:pPr>
      <w:spacing w:before="100" w:beforeAutospacing="1" w:after="100" w:afterAutospacing="1"/>
    </w:pPr>
  </w:style>
  <w:style w:type="paragraph" w:customStyle="1" w:styleId="paragraph">
    <w:name w:val="paragraph"/>
    <w:basedOn w:val="Normal"/>
    <w:rsid w:val="00A43F6F"/>
    <w:pPr>
      <w:spacing w:before="100" w:beforeAutospacing="1" w:after="100" w:afterAutospacing="1"/>
    </w:pPr>
  </w:style>
  <w:style w:type="paragraph" w:customStyle="1" w:styleId="subsection2">
    <w:name w:val="subsection2"/>
    <w:basedOn w:val="Normal"/>
    <w:rsid w:val="00A43F6F"/>
    <w:pPr>
      <w:spacing w:before="100" w:beforeAutospacing="1" w:after="100" w:afterAutospacing="1"/>
    </w:pPr>
  </w:style>
  <w:style w:type="character" w:styleId="Hyperlink">
    <w:name w:val="Hyperlink"/>
    <w:basedOn w:val="DefaultParagraphFont"/>
    <w:uiPriority w:val="99"/>
    <w:unhideWhenUsed/>
    <w:rsid w:val="007326FA"/>
    <w:rPr>
      <w:color w:val="0000FF"/>
      <w:u w:val="single"/>
    </w:rPr>
  </w:style>
  <w:style w:type="paragraph" w:styleId="Header">
    <w:name w:val="header"/>
    <w:basedOn w:val="Normal"/>
    <w:link w:val="HeaderChar"/>
    <w:rsid w:val="00410D37"/>
    <w:pPr>
      <w:tabs>
        <w:tab w:val="center" w:pos="4680"/>
        <w:tab w:val="right" w:pos="9360"/>
      </w:tabs>
    </w:pPr>
  </w:style>
  <w:style w:type="character" w:customStyle="1" w:styleId="HeaderChar">
    <w:name w:val="Header Char"/>
    <w:basedOn w:val="DefaultParagraphFont"/>
    <w:link w:val="Header"/>
    <w:rsid w:val="00410D37"/>
    <w:rPr>
      <w:sz w:val="24"/>
      <w:szCs w:val="24"/>
    </w:rPr>
  </w:style>
  <w:style w:type="paragraph" w:styleId="Footer">
    <w:name w:val="footer"/>
    <w:basedOn w:val="Normal"/>
    <w:link w:val="FooterChar"/>
    <w:rsid w:val="00410D37"/>
    <w:pPr>
      <w:tabs>
        <w:tab w:val="center" w:pos="4680"/>
        <w:tab w:val="right" w:pos="9360"/>
      </w:tabs>
    </w:pPr>
  </w:style>
  <w:style w:type="character" w:customStyle="1" w:styleId="FooterChar">
    <w:name w:val="Footer Char"/>
    <w:basedOn w:val="DefaultParagraphFont"/>
    <w:link w:val="Footer"/>
    <w:rsid w:val="00410D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5026">
      <w:bodyDiv w:val="1"/>
      <w:marLeft w:val="0"/>
      <w:marRight w:val="0"/>
      <w:marTop w:val="0"/>
      <w:marBottom w:val="0"/>
      <w:divBdr>
        <w:top w:val="none" w:sz="0" w:space="0" w:color="auto"/>
        <w:left w:val="none" w:sz="0" w:space="0" w:color="auto"/>
        <w:bottom w:val="none" w:sz="0" w:space="0" w:color="auto"/>
        <w:right w:val="none" w:sz="0" w:space="0" w:color="auto"/>
      </w:divBdr>
    </w:div>
    <w:div w:id="264577728">
      <w:bodyDiv w:val="1"/>
      <w:marLeft w:val="0"/>
      <w:marRight w:val="0"/>
      <w:marTop w:val="0"/>
      <w:marBottom w:val="0"/>
      <w:divBdr>
        <w:top w:val="none" w:sz="0" w:space="0" w:color="auto"/>
        <w:left w:val="none" w:sz="0" w:space="0" w:color="auto"/>
        <w:bottom w:val="none" w:sz="0" w:space="0" w:color="auto"/>
        <w:right w:val="none" w:sz="0" w:space="0" w:color="auto"/>
      </w:divBdr>
    </w:div>
    <w:div w:id="654794564">
      <w:bodyDiv w:val="1"/>
      <w:marLeft w:val="0"/>
      <w:marRight w:val="0"/>
      <w:marTop w:val="0"/>
      <w:marBottom w:val="0"/>
      <w:divBdr>
        <w:top w:val="none" w:sz="0" w:space="0" w:color="auto"/>
        <w:left w:val="none" w:sz="0" w:space="0" w:color="auto"/>
        <w:bottom w:val="none" w:sz="0" w:space="0" w:color="auto"/>
        <w:right w:val="none" w:sz="0" w:space="0" w:color="auto"/>
      </w:divBdr>
    </w:div>
    <w:div w:id="1118111643">
      <w:bodyDiv w:val="1"/>
      <w:marLeft w:val="0"/>
      <w:marRight w:val="0"/>
      <w:marTop w:val="0"/>
      <w:marBottom w:val="0"/>
      <w:divBdr>
        <w:top w:val="none" w:sz="0" w:space="0" w:color="auto"/>
        <w:left w:val="none" w:sz="0" w:space="0" w:color="auto"/>
        <w:bottom w:val="none" w:sz="0" w:space="0" w:color="auto"/>
        <w:right w:val="none" w:sz="0" w:space="0" w:color="auto"/>
      </w:divBdr>
    </w:div>
    <w:div w:id="119454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melb.edu.au/governance/statut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vic.gov.au/domino/web_notes/ldms/pubstatbook.nsf/edfb620cf7503d1aca256da4001b08af/489fcdb5278f3602ca25767f00102b11/$file/09-078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F109693AC7F49840B3BC3528492AC" ma:contentTypeVersion="12" ma:contentTypeDescription="Create a new document." ma:contentTypeScope="" ma:versionID="0358d8897c1e7e13e9991b9597347863">
  <xsd:schema xmlns:xsd="http://www.w3.org/2001/XMLSchema" xmlns:xs="http://www.w3.org/2001/XMLSchema" xmlns:p="http://schemas.microsoft.com/office/2006/metadata/properties" xmlns:ns3="5d1af339-aa18-4c67-a24f-1f319751d366" xmlns:ns4="5ed0a2d1-c7cc-47a9-b2a9-6845823f56c1" targetNamespace="http://schemas.microsoft.com/office/2006/metadata/properties" ma:root="true" ma:fieldsID="58efbe7a705f61a519bef80716b0e828" ns3:_="" ns4:_="">
    <xsd:import namespace="5d1af339-aa18-4c67-a24f-1f319751d366"/>
    <xsd:import namespace="5ed0a2d1-c7cc-47a9-b2a9-6845823f56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f339-aa18-4c67-a24f-1f319751d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0a2d1-c7cc-47a9-b2a9-6845823f56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407D115-220C-4A38-A47F-46DCD20EDC79}">
  <ds:schemaRefs>
    <ds:schemaRef ds:uri="http://schemas.microsoft.com/sharepoint/v3/contenttype/forms"/>
  </ds:schemaRefs>
</ds:datastoreItem>
</file>

<file path=customXml/itemProps2.xml><?xml version="1.0" encoding="utf-8"?>
<ds:datastoreItem xmlns:ds="http://schemas.openxmlformats.org/officeDocument/2006/customXml" ds:itemID="{1E2E9321-FD2F-410B-A080-99876B440F10}">
  <ds:schemaRefs>
    <ds:schemaRef ds:uri="http://purl.org/dc/terms/"/>
    <ds:schemaRef ds:uri="5d1af339-aa18-4c67-a24f-1f319751d3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d0a2d1-c7cc-47a9-b2a9-6845823f56c1"/>
    <ds:schemaRef ds:uri="http://www.w3.org/XML/1998/namespace"/>
    <ds:schemaRef ds:uri="http://purl.org/dc/dcmitype/"/>
  </ds:schemaRefs>
</ds:datastoreItem>
</file>

<file path=customXml/itemProps3.xml><?xml version="1.0" encoding="utf-8"?>
<ds:datastoreItem xmlns:ds="http://schemas.openxmlformats.org/officeDocument/2006/customXml" ds:itemID="{2BBE44BE-9363-4AE2-BD25-AC3C05DC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f339-aa18-4c67-a24f-1f319751d366"/>
    <ds:schemaRef ds:uri="5ed0a2d1-c7cc-47a9-b2a9-6845823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31B6B-E8BA-481D-BCC3-61205071D7E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2128</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Links>
    <vt:vector size="12" baseType="variant">
      <vt:variant>
        <vt:i4>196628</vt:i4>
      </vt:variant>
      <vt:variant>
        <vt:i4>3</vt:i4>
      </vt:variant>
      <vt:variant>
        <vt:i4>0</vt:i4>
      </vt:variant>
      <vt:variant>
        <vt:i4>5</vt:i4>
      </vt:variant>
      <vt:variant>
        <vt:lpwstr>http://www.unimelb.edu.au/governance/statutes</vt:lpwstr>
      </vt:variant>
      <vt:variant>
        <vt:lpwstr/>
      </vt:variant>
      <vt:variant>
        <vt:i4>2490395</vt:i4>
      </vt:variant>
      <vt:variant>
        <vt:i4>0</vt:i4>
      </vt:variant>
      <vt:variant>
        <vt:i4>0</vt:i4>
      </vt:variant>
      <vt:variant>
        <vt:i4>5</vt:i4>
      </vt:variant>
      <vt:variant>
        <vt:lpwstr>http://www.legislation.vic.gov.au/domino/web_notes/ldms/pubstatbook.nsf/edfb620cf7503d1aca256da4001b08af/489fcdb5278f3602ca25767f00102b11/$file/09-078a.pdf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Sinclair</dc:creator>
  <cp:keywords/>
  <cp:lastModifiedBy>Holly Crain</cp:lastModifiedBy>
  <cp:revision>3</cp:revision>
  <cp:lastPrinted>1899-12-31T13:00:00Z</cp:lastPrinted>
  <dcterms:created xsi:type="dcterms:W3CDTF">2020-10-06T21:55:00Z</dcterms:created>
  <dcterms:modified xsi:type="dcterms:W3CDTF">2020-10-06T21:56:00Z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0x010100AEBF109693AC7F49840B3BC3528492AC</vt:lpwstr>
  </property>
</Properties>
</file>